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基坑围护结构设计计算书</w:t>
      </w:r>
    </w:p>
    <w:p>
      <w:pPr>
        <w:jc w:val="center"/>
      </w:pPr>
      <w:r>
        <w:rPr>
          <w:i/>
        </w:rPr>
        <w:t>方案设计 · 施工阶段计算 · 稳定性分析 · 配筋深化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项目名称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V345-report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项目地点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未录入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软件版本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3.45.0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生成时间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2026-07-16 08:31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基坑深度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 m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围护体系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地下连续墙及内支撑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sz w:val="26"/>
        </w:rPr>
        <w:t>当前尚未形成完整计算结果，暂不能给出工程通过性结论。</w:t>
      </w:r>
    </w:p>
    <w:p>
      <w:r>
        <w:t>本计算书由软件依据项目输入、当前规则库和已实现的计算模型自动生成，用于方案设计、技术复核和项目沟通。正式施工图、专家论证和报审前，必须由具备相应资质的岩土及结构专业人员复核输入资料、计算模型、规范适用性、施工阶段和构造措施。</w:t>
      </w:r>
    </w:p>
    <w:p>
      <w:r>
        <w:br w:type="page"/>
      </w:r>
    </w:p>
    <w:p>
      <w:pPr>
        <w:pStyle w:val="Heading1"/>
      </w:pPr>
      <w:r>
        <w:t>1 项目管理摘要</w:t>
      </w:r>
    </w:p>
    <w:p>
      <w:r>
        <w:t>当前尚未形成完整计算结果，暂不能给出工程通过性结论。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围护墙数量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支撑 / 立柱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 / 0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最大墙体位移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 mm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最大墙体弯矩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 kN·m/m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最大支撑轴力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 kN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稳定性控制项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尚未形成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检查结果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 不通过 / 0 预警 / 0 人工复核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正式出图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暂不允许</w:t>
            </w:r>
          </w:p>
        </w:tc>
      </w:tr>
    </w:tbl>
    <w:p>
      <w:pPr>
        <w:spacing w:after="0"/>
      </w:pPr>
    </w:p>
    <w:p>
      <w:r>
        <w:t>当前没有记录到不通过或预警项。</w:t>
      </w:r>
    </w:p>
    <w:p>
      <w:pPr>
        <w:pStyle w:val="Heading1"/>
      </w:pPr>
      <w:r>
        <w:t>2 工程条件与输入资料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钻孔数量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统一地层数量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轮廓点数量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坑顶 / 坑底标高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 / -10 m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地下水位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-1.5 m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地面超载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 kPa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地质模型覆盖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未判定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最大外推距离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 m</w:t>
            </w:r>
          </w:p>
        </w:tc>
      </w:tr>
    </w:tbl>
    <w:p>
      <w:pPr>
        <w:spacing w:after="0"/>
      </w:pPr>
    </w:p>
    <w:p>
      <w:pPr>
        <w:pStyle w:val="Heading1"/>
      </w:pPr>
      <w:r>
        <w:t>3 设计依据与规范对应</w:t>
      </w:r>
    </w:p>
    <w:p>
      <w:pPr>
        <w:pStyle w:val="Heading2"/>
      </w:pPr>
      <w:r>
        <w:t>3.1 已确认设计基准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工程等级 / 基坑安全等级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二级 / 二级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场地复杂程度 / 周边环境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中等 / 一般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设计阶段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临时支护阶段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规范体系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国家标准核心体系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荷载组合策略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标准组合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分项与组合系数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γG=1.35, γQ=1.4, ψ=1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重要性系数 / 安全附加储备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 / 10%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材料与保护层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C35 / HRB400 / 50.0 mm</w:t>
            </w:r>
          </w:p>
        </w:tc>
      </w:tr>
    </w:tbl>
    <w:p>
      <w:pPr>
        <w:spacing w:after="0"/>
      </w:pPr>
    </w:p>
    <w:p>
      <w:pPr>
        <w:pStyle w:val="Heading2"/>
      </w:pPr>
      <w:r>
        <w:t>3.2 荷载组合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表达式</w:t>
            </w:r>
          </w:p>
        </w:tc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γG</w:t>
            </w:r>
          </w:p>
        </w:tc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γQ</w:t>
            </w:r>
          </w:p>
        </w:tc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ψ</w:t>
            </w:r>
          </w:p>
        </w:tc>
        <w:tc>
          <w:tcPr>
            <w:tcW w:type="dxa" w:w="1728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承载能力极限状态基本组合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Sd = γG·Gk + γQ·ψ·Qk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1.35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1.4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组合系数为软件默认值；正式设计应按项目作用分类和审查要求确认。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正常使用极限状态标准组合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 = Gk + Qk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用于位移、裂缝和施工阶段使用性能复核；具体作用项目按工况启用。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正常使用极限状态准永久组合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 = Gk + ψ·Qk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仅在长期效应或永久使用阶段适用时启用。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核心规范对应</w:t>
      </w:r>
    </w:p>
    <w:p>
      <w:r>
        <w:t>下表只列出本项目核心流程中直接参与设计判断的规范。完整条文、地方标准和项目专项要求仍应由设计人员确认。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设计步骤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规范编号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规范名称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本步骤关注内容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属性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basis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55003-2021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建筑与市政地基基础通用规范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basis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55008-2021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混凝土结构通用规范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工程输入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55003-2021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建筑与市政地基基础通用规范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工程勘察通用规范的资料完整性和成果适用范围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工程输入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55017-2021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工程勘察通用规范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工程勘察通用规范的资料完整性和成果适用范围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围护方案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55003-2021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建筑与市政地基基础通用规范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围护方案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55008-2021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混凝土结构通用规范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计算验算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55003-2021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建筑与市政地基基础通用规范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水平荷载、弹性支点法、稳定与地下水控制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计算验算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55008-2021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混凝土结构通用规范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水平荷载、弹性支点法、稳定与地下水控制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配筋深化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55003-2021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建筑与市政地基基础通用规范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配筋深化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55008-2021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混凝土结构通用规范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JGJ 120 第4章支护结构、地下连续墙与内支撑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成果交付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55008-2021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混凝土结构通用规范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支护结构施工图表达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成果交付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GB 55030-2022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建筑与市政工程防水通用规范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支护结构施工图表达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全文强制</w:t>
            </w:r>
          </w:p>
        </w:tc>
      </w:tr>
    </w:tbl>
    <w:p>
      <w:pPr>
        <w:spacing w:after="0"/>
      </w:pPr>
    </w:p>
    <w:p>
      <w:pPr>
        <w:pStyle w:val="Heading2"/>
      </w:pPr>
      <w:r>
        <w:t>3.4 强度、刚度与稳定性校核矩阵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校核项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设计值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规范限值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安全系数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规范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临时立柱轴压承载力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围护墙抗剪承载力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围护墙抗弯承载力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围檩及节点局部承压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围檩抗剪承载力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围檩抗弯承载力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支撑连接节点承载力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50010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水平支撑轴压承载力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50010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刚度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围护墙最大水平位移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刚度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围檩挠度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50010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刚度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混凝土裂缝控制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GB/T 50010-2010（2024年局部修订）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临时立柱稳定性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围护墙嵌固稳定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坑底抗隆起稳定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55003-2021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承压水突涌稳定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55003-2021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支护体系整体稳定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水平支撑稳定性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渗流稳定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 / GB 55003-2021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稳定性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立柱基础地基承载力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待计算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—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需人工复核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50007-2011</w:t>
            </w:r>
          </w:p>
        </w:tc>
      </w:tr>
    </w:tbl>
    <w:p>
      <w:pPr>
        <w:spacing w:after="0"/>
      </w:pPr>
    </w:p>
    <w:p>
      <w:pPr>
        <w:pStyle w:val="Heading1"/>
      </w:pPr>
      <w:r>
        <w:t>4 围护结构多方案比选</w:t>
      </w:r>
    </w:p>
    <w:p>
      <w:r>
        <w:t>尚未生成可比选的围护方案。</w:t>
      </w:r>
    </w:p>
    <w:p>
      <w:pPr>
        <w:pStyle w:val="Heading1"/>
      </w:pPr>
      <w:r>
        <w:t>5 当前采用围护结构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围护墙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冠梁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围檩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水平支撑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临时立柱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支撑节点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墙段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边段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厚度(m)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墙顶标高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墙底标高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混凝土</w:t>
            </w:r>
          </w:p>
        </w:tc>
        <w:tc>
          <w:tcPr>
            <w:tcW w:type="dxa" w:w="1481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设计状态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DW-S1-001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0.8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-17.5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需人工复核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DW-S2-001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0.8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-17.5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需人工复核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DW-S3-001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0.8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-17.5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需人工复核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DW-S4-001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0.8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-17.5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需人工复核</w:t>
            </w:r>
          </w:p>
        </w:tc>
      </w:tr>
    </w:tbl>
    <w:p>
      <w:pPr>
        <w:spacing w:after="0"/>
      </w:pPr>
    </w:p>
    <w:p>
      <w:pPr>
        <w:pStyle w:val="Heading1"/>
      </w:pPr>
      <w:r>
        <w:t>6 施工阶段内力与变形</w:t>
      </w:r>
    </w:p>
    <w:p>
      <w:r>
        <w:t>尚未运行施工阶段计算。</w:t>
      </w:r>
    </w:p>
    <w:p>
      <w:pPr>
        <w:pStyle w:val="Heading1"/>
      </w:pPr>
      <w:r>
        <w:t>7 基于规范的稳定性校验</w:t>
      </w:r>
    </w:p>
    <w:p>
      <w:r>
        <w:t>尚未形成可用的稳定性检查结果。</w:t>
      </w:r>
    </w:p>
    <w:p>
      <w:pPr>
        <w:pStyle w:val="Heading1"/>
      </w:pPr>
      <w:r>
        <w:t>8 配筋设计与构造摘要</w:t>
      </w:r>
    </w:p>
    <w:p>
      <w:r>
        <w:t>尚未生成配筋方案。</w:t>
      </w:r>
    </w:p>
    <w:p>
      <w:pPr>
        <w:pStyle w:val="Heading1"/>
      </w:pPr>
      <w:r>
        <w:t>9 校核结论与复核清单</w:t>
      </w:r>
    </w:p>
    <w:p>
      <w:r>
        <w:t>当前尚未形成完整计算结果，暂不能给出工程通过性结论。</w:t>
      </w:r>
    </w:p>
    <w:p>
      <w:r>
        <w:t>重复检查已按规则、状态和结论合并，表中数值为该组控制值；完整逐构件记录保留在审计归档中。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检查项目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控制值 / 限值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问题及影响范围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规范依据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t>10 成果使用与责任边界</w:t>
      </w:r>
    </w:p>
    <w:p>
      <w:r>
        <w:t>项目管理者应优先审阅本计算书第1、4、6、7、8和9章。施工图、BIM模型、钢筋表和机器可读归档数据属于同一设计快照的不同表达形式。任何围护几何、支撑体系、地层参数、地下水位或施工阶段变更后，原计算结果和配筋结论均应重新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成果</w:t>
            </w:r>
          </w:p>
        </w:tc>
        <w:tc>
          <w:tcPr>
            <w:tcW w:type="dxa" w:w="2592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主要使用者</w:t>
            </w:r>
          </w:p>
        </w:tc>
        <w:tc>
          <w:tcPr>
            <w:tcW w:type="dxa" w:w="2592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92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本计算书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项目负责人、设计、校核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方案决策、控制结果和风险复核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以明文结论和图表为主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施工图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设计、施工、监理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构件定位、尺寸、配筋和节点表达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须完成校审和发行签署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IFC/BIM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设计协调、施工技术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空间协调和模型交底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不得单独替代施工图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机器归档数据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系统管理员、二次开发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追溯、迁移和复算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不作为项目管理者主阅读文件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 设计流程—关键计算—规范条文对应矩阵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关键计算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主要规范</w:t>
            </w:r>
          </w:p>
        </w:tc>
        <w:tc>
          <w:tcPr>
            <w:tcW w:type="dxa" w:w="2074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输出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项目设定与设计等级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安全等级与重要性系数；地下水位与地面超载；设计参数和单位完整性；规则集版本锁定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55003-2021；JGJ 120-2012；GB 50009-2012；GB 50068-2018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设计设置快照；规则集版本；项目输入完整性清单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勘察资料与岩土参数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钻孔与地层合并；重度、黏聚力、内摩擦角、模量和渗透参数检查；地下水类型与水位识别；参数缺失与异常值诊断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55017-2021；GB 55003-2021；GB 50007-2011；JGJ 120-2012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标准化钻孔；地层参数表；参数质量问题清单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三维地质与水文地质模型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地层面插值；围护结构与施工影响区设计域覆盖；可信钻孔范围与低置信度外推区；代表性剖面提取；水位与承压层识别；软弱夹层识别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55017-2021；GB 55003-2021；GB 50007-2011；JGJ 120-2012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三维地层面；计算剖面；地下水和软弱层风险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基坑几何、边段与外部作用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轮廓闭合与自交检查；开挖深度和边段法向；周边超载影响区；出土口、坡道、保护区和邻近建构筑物约束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55003-2021；JGJ 120-2012；GB 50009-2012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闭合基坑轮廓；设计边段；荷载与障碍物模型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围护、围檩、支撑与立柱方案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墙厚和墙深初选；支撑层数与标高；一般多边形主轴与凹凸性识别；支撑线全段位于坑内；角撑、立柱和通道避让；A/B/C 强度预检候选；构件截面初选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55003-2021；JGJ 120-2012；GB/T 50010-2010（2024年局部修订）；GB 55008-2021；GB 50017-2017；GB 50007-2011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围护结构模型；候选方案；支撑布置质量评分；初选截面与配筋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分阶段计算、构件设计与稳定性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动/被动土压力和水压力；施工阶段激活/失活；墙体弹性地基梁；围檩连续梁与支撑反力；墙-围檩-支撑全局耦合；支撑轴力及施工效应；受弯/受剪/轴压和配筋；嵌固、抗隆起、渗流、突涌和整体稳定；力与弯矩平衡诊断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55003-2021；JGJ 120-2012；GB 50009-2012；GB 50068-2018；GB/T 50010-2010（2024年局部修订）；GB 55008-2021；GB 50017-2017；GB 50007-2011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工况结果；内力与位移包络；构件利用率；稳定安全系数；规范检查台账；计算追溯链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规范审查、风险闭环与监测反馈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规则结果聚合；Fail/Warning/人工复核归并；设计输入—公式—结果—图纸追溯；监测阈值与趋势；参数反演；正式发行闸门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GB 55003-2021；JGJ 120-2012；GB 50497-2019；GB 55008-2021；GB 50068-2018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规范流程矩阵；问题中心；人工复核清单；监测反馈；发行门禁状态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计算书、施工图、BIM 与钢筋加工交付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结果与图纸几何一致性；钢筋编号/BBS/分段/套筒/净距；图纸完整性和审签；IFC 语义和单位；修订、哈希和交付清单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JGJ 120-2012；GB/T 50010-2010（2024年局部修订）；GB 55008-2021；GB 50017-2017；GB 50497-2019；GB 55030-2022；GB 55032-2022；GB 50202-2018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DOCX 计算书；CAD/PDF 图纸包；IFC；钢筋深化 ZIP；规范与计算追溯 JSON</w:t>
            </w:r>
          </w:p>
        </w:tc>
      </w:tr>
    </w:tbl>
    <w:p>
      <w:pPr>
        <w:spacing w:after="0"/>
      </w:pPr>
    </w:p>
    <w:p>
      <w:pPr>
        <w:pStyle w:val="Heading1"/>
      </w:pPr>
      <w:r>
        <w:t>附录 B 关键计算原理、公式与复核点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计算项目</w:t>
            </w:r>
          </w:p>
        </w:tc>
        <w:tc>
          <w:tcPr>
            <w:tcW w:type="dxa" w:w="3456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核心表达</w:t>
            </w:r>
          </w:p>
        </w:tc>
        <w:tc>
          <w:tcPr>
            <w:tcW w:type="dxa" w:w="3456"/>
            <w:vAlign w:val="center"/>
            <w:shd w:fill="355B83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重点复核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土压力与水压力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分层有效应力积分，土水压力按工况组合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土参数代表性、地下水位和地面超载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墙体内力与变形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墙体梁-土弹簧-支撑弹簧施工阶段求解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支撑激活顺序、土弹簧、位移控制值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围檩与支撑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围檩连续梁反力与支撑轴力协调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节点传力、有效长度、预加轴力和温度效应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稳定性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嵌固、隆起、渗流、突涌和整体稳定分别验算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控制剖面、不利土层和安全系数限值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混凝土配筋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按内力包络计算需求钢筋并检查最小配筋与构造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裂缝、锚固、搭接、节点和施工可实施性</w:t>
            </w:r>
          </w:p>
        </w:tc>
      </w:tr>
    </w:tbl>
    <w:p>
      <w:pPr>
        <w:spacing w:after="0"/>
      </w:pPr>
    </w:p>
    <w:p>
      <w:pPr>
        <w:pStyle w:val="Heading1"/>
      </w:pPr>
      <w:r>
        <w:t>附录 C 计算追溯信息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软件版本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3.45.0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算法版本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3.45.0-design-basis-verification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规则库版本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2026.07-v3.45-design-basis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导出协议版本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3.45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输入快照哈希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设计快照哈希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结果哈希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</w:t>
            </w:r>
          </w:p>
        </w:tc>
        <w:tc>
          <w:tcPr>
            <w:tcW w:type="dxa" w:w="2592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计算合同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PitGuard V3.45.0 | 方案设计与技术复核辅助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V345-report - 基坑围护结构计算书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55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5B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5A69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