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15F1B" w14:textId="7E0416C4" w:rsidR="00E90D26" w:rsidRDefault="00E90D26" w:rsidP="00226F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DSM2 Time-Varying Input</w:t>
      </w:r>
    </w:p>
    <w:p w14:paraId="4AFC7BC9" w14:textId="12B42F25"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 xml:space="preserve">The usage of DSM2 Time-Varying (time series) input is determined by DSM2 Fixed Input files. The fixed input files determine which data sets are used, and where they are used in the model grid. The user should not assume that </w:t>
      </w:r>
      <w:proofErr w:type="spellStart"/>
      <w:r w:rsidRPr="00226F68">
        <w:rPr>
          <w:rFonts w:ascii="Times New Roman" w:eastAsia="Times New Roman" w:hAnsi="Times New Roman" w:cs="Times New Roman"/>
          <w:sz w:val="24"/>
          <w:szCs w:val="24"/>
        </w:rPr>
        <w:t>all time</w:t>
      </w:r>
      <w:proofErr w:type="spellEnd"/>
      <w:r w:rsidRPr="00226F68">
        <w:rPr>
          <w:rFonts w:ascii="Times New Roman" w:eastAsia="Times New Roman" w:hAnsi="Times New Roman" w:cs="Times New Roman"/>
          <w:sz w:val="24"/>
          <w:szCs w:val="24"/>
        </w:rPr>
        <w:t xml:space="preserve"> series data sets are used by every study. </w:t>
      </w:r>
    </w:p>
    <w:p w14:paraId="53259C3E" w14:textId="2BFD1F3B" w:rsid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47E0E57" wp14:editId="3324B1B6">
                <wp:simplePos x="0" y="0"/>
                <wp:positionH relativeFrom="margin">
                  <wp:align>left</wp:align>
                </wp:positionH>
                <wp:positionV relativeFrom="paragraph">
                  <wp:posOffset>712470</wp:posOffset>
                </wp:positionV>
                <wp:extent cx="6737350" cy="1404620"/>
                <wp:effectExtent l="0" t="0" r="2540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0" cy="1404620"/>
                        </a:xfrm>
                        <a:prstGeom prst="rect">
                          <a:avLst/>
                        </a:prstGeom>
                        <a:solidFill>
                          <a:srgbClr val="FFFFFF"/>
                        </a:solidFill>
                        <a:ln w="9525">
                          <a:solidFill>
                            <a:srgbClr val="000000"/>
                          </a:solidFill>
                          <a:miter lim="800000"/>
                          <a:headEnd/>
                          <a:tailEnd/>
                        </a:ln>
                      </wps:spPr>
                      <wps:txbx>
                        <w:txbxContent>
                          <w:p w14:paraId="588D770B" w14:textId="21C25787" w:rsidR="00226F68" w:rsidRPr="00226F68" w:rsidRDefault="00226F68">
                            <w:pPr>
                              <w:rPr>
                                <w:rFonts w:ascii="Segoe UI" w:eastAsia="Times New Roman" w:hAnsi="Segoe UI" w:cs="Segoe UI"/>
                                <w:color w:val="172B4D"/>
                                <w:sz w:val="18"/>
                                <w:szCs w:val="18"/>
                              </w:rPr>
                            </w:pPr>
                            <w:r w:rsidRPr="00226F68">
                              <w:rPr>
                                <w:rFonts w:ascii="Segoe UI" w:eastAsia="Times New Roman" w:hAnsi="Segoe UI" w:cs="Segoe UI"/>
                                <w:color w:val="172B4D"/>
                                <w:sz w:val="18"/>
                                <w:szCs w:val="18"/>
                              </w:rPr>
                              <w:t>HYDRO_TIME_SERIES</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boundary_flow_delta_historical.inp</w:t>
                            </w:r>
                            <w:proofErr w:type="spellEnd"/>
                            <w:r w:rsidRPr="00226F68">
                              <w:rPr>
                                <w:rFonts w:ascii="Segoe UI" w:eastAsia="Times New Roman" w:hAnsi="Segoe UI" w:cs="Segoe UI"/>
                                <w:color w:val="172B4D"/>
                                <w:sz w:val="18"/>
                                <w:szCs w:val="18"/>
                              </w:rPr>
                              <w:t xml:space="preserve">       #20090715</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source_flow_delta_historical.inp</w:t>
                            </w:r>
                            <w:proofErr w:type="spellEnd"/>
                            <w:r w:rsidRPr="00226F68">
                              <w:rPr>
                                <w:rFonts w:ascii="Segoe UI" w:eastAsia="Times New Roman" w:hAnsi="Segoe UI" w:cs="Segoe UI"/>
                                <w:color w:val="172B4D"/>
                                <w:sz w:val="18"/>
                                <w:szCs w:val="18"/>
                              </w:rPr>
                              <w:t xml:space="preserve">         #20121214 #CCWP intake starting from 08/01/2010 - Lan</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boundary_stage_delta_historical.inp</w:t>
                            </w:r>
                            <w:proofErr w:type="spellEnd"/>
                            <w:r w:rsidRPr="00226F68">
                              <w:rPr>
                                <w:rFonts w:ascii="Segoe UI" w:eastAsia="Times New Roman" w:hAnsi="Segoe UI" w:cs="Segoe UI"/>
                                <w:color w:val="172B4D"/>
                                <w:sz w:val="18"/>
                                <w:szCs w:val="18"/>
                              </w:rPr>
                              <w:t xml:space="preserve">      #20090715</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source_flow_dcd_historical_daily.inp</w:t>
                            </w:r>
                            <w:proofErr w:type="spellEnd"/>
                            <w:r w:rsidRPr="00226F68">
                              <w:rPr>
                                <w:rFonts w:ascii="Segoe UI" w:eastAsia="Times New Roman" w:hAnsi="Segoe UI" w:cs="Segoe UI"/>
                                <w:color w:val="172B4D"/>
                                <w:sz w:val="18"/>
                                <w:szCs w:val="18"/>
                              </w:rPr>
                              <w:t xml:space="preserve">     #20130111 replaced by DCD daily values 5/20/2014</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source_flow_jones_hydro.inp</w:t>
                            </w:r>
                            <w:proofErr w:type="spellEnd"/>
                            <w:r w:rsidRPr="00226F68">
                              <w:rPr>
                                <w:rFonts w:ascii="Segoe UI" w:eastAsia="Times New Roman" w:hAnsi="Segoe UI" w:cs="Segoe UI"/>
                                <w:color w:val="172B4D"/>
                                <w:sz w:val="18"/>
                                <w:szCs w:val="18"/>
                              </w:rPr>
                              <w:t xml:space="preserve">              #20090806</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source_flow_scd_historical_daily.inp</w:t>
                            </w:r>
                            <w:proofErr w:type="spellEnd"/>
                            <w:r w:rsidRPr="00226F68">
                              <w:rPr>
                                <w:rFonts w:ascii="Segoe UI" w:eastAsia="Times New Roman" w:hAnsi="Segoe UI" w:cs="Segoe UI"/>
                                <w:color w:val="172B4D"/>
                                <w:sz w:val="18"/>
                                <w:szCs w:val="18"/>
                              </w:rPr>
                              <w:t xml:space="preserve">     #20190717 </w:t>
                            </w:r>
                            <w:proofErr w:type="spellStart"/>
                            <w:r w:rsidRPr="00226F68">
                              <w:rPr>
                                <w:rFonts w:ascii="Segoe UI" w:eastAsia="Times New Roman" w:hAnsi="Segoe UI" w:cs="Segoe UI"/>
                                <w:color w:val="172B4D"/>
                                <w:sz w:val="18"/>
                                <w:szCs w:val="18"/>
                              </w:rPr>
                              <w:t>suisun</w:t>
                            </w:r>
                            <w:proofErr w:type="spellEnd"/>
                            <w:r w:rsidRPr="00226F68">
                              <w:rPr>
                                <w:rFonts w:ascii="Segoe UI" w:eastAsia="Times New Roman" w:hAnsi="Segoe UI" w:cs="Segoe UI"/>
                                <w:color w:val="172B4D"/>
                                <w:sz w:val="18"/>
                                <w:szCs w:val="18"/>
                              </w:rPr>
                              <w:t xml:space="preserve"> marsh CD daily</w:t>
                            </w:r>
                            <w:r w:rsidRPr="00226F68">
                              <w:rPr>
                                <w:rFonts w:ascii="Segoe UI" w:eastAsia="Times New Roman" w:hAnsi="Segoe UI" w:cs="Segoe UI"/>
                                <w:color w:val="172B4D"/>
                                <w:sz w:val="18"/>
                                <w:szCs w:val="18"/>
                              </w:rPr>
                              <w:b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7E0E57" id="_x0000_t202" coordsize="21600,21600" o:spt="202" path="m,l,21600r21600,l21600,xe">
                <v:stroke joinstyle="miter"/>
                <v:path gradientshapeok="t" o:connecttype="rect"/>
              </v:shapetype>
              <v:shape id="Text Box 2" o:spid="_x0000_s1026" type="#_x0000_t202" style="position:absolute;margin-left:0;margin-top:56.1pt;width:530.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">
                <v:textbox style="mso-fit-shape-to-text:t">
                  <w:txbxContent>
                    <w:p w14:paraId="588D770B" w14:textId="21C25787" w:rsidR="00226F68" w:rsidRPr="00226F68" w:rsidRDefault="00226F68">
                      <w:pPr>
                        <w:rPr>
                          <w:rFonts w:ascii="Segoe UI" w:eastAsia="Times New Roman" w:hAnsi="Segoe UI" w:cs="Segoe UI"/>
                          <w:color w:val="172B4D"/>
                          <w:sz w:val="18"/>
                          <w:szCs w:val="18"/>
                        </w:rPr>
                      </w:pPr>
                      <w:r w:rsidRPr="00226F68">
                        <w:rPr>
                          <w:rFonts w:ascii="Segoe UI" w:eastAsia="Times New Roman" w:hAnsi="Segoe UI" w:cs="Segoe UI"/>
                          <w:color w:val="172B4D"/>
                          <w:sz w:val="18"/>
                          <w:szCs w:val="18"/>
                        </w:rPr>
                        <w:t>HYDRO_TIME_SERIES</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boundary_flow_delta_historical.inp</w:t>
                      </w:r>
                      <w:proofErr w:type="spellEnd"/>
                      <w:r w:rsidRPr="00226F68">
                        <w:rPr>
                          <w:rFonts w:ascii="Segoe UI" w:eastAsia="Times New Roman" w:hAnsi="Segoe UI" w:cs="Segoe UI"/>
                          <w:color w:val="172B4D"/>
                          <w:sz w:val="18"/>
                          <w:szCs w:val="18"/>
                        </w:rPr>
                        <w:t xml:space="preserve">       #20090715</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source_flow_delta_historical.inp</w:t>
                      </w:r>
                      <w:proofErr w:type="spellEnd"/>
                      <w:r w:rsidRPr="00226F68">
                        <w:rPr>
                          <w:rFonts w:ascii="Segoe UI" w:eastAsia="Times New Roman" w:hAnsi="Segoe UI" w:cs="Segoe UI"/>
                          <w:color w:val="172B4D"/>
                          <w:sz w:val="18"/>
                          <w:szCs w:val="18"/>
                        </w:rPr>
                        <w:t xml:space="preserve">         #20121214 #CCWP intake starting from 08/01/2010 - Lan</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boundary_stage_delta_historical.inp</w:t>
                      </w:r>
                      <w:proofErr w:type="spellEnd"/>
                      <w:r w:rsidRPr="00226F68">
                        <w:rPr>
                          <w:rFonts w:ascii="Segoe UI" w:eastAsia="Times New Roman" w:hAnsi="Segoe UI" w:cs="Segoe UI"/>
                          <w:color w:val="172B4D"/>
                          <w:sz w:val="18"/>
                          <w:szCs w:val="18"/>
                        </w:rPr>
                        <w:t xml:space="preserve">      #20090715</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source_flow_dcd_historical_daily.inp</w:t>
                      </w:r>
                      <w:proofErr w:type="spellEnd"/>
                      <w:r w:rsidRPr="00226F68">
                        <w:rPr>
                          <w:rFonts w:ascii="Segoe UI" w:eastAsia="Times New Roman" w:hAnsi="Segoe UI" w:cs="Segoe UI"/>
                          <w:color w:val="172B4D"/>
                          <w:sz w:val="18"/>
                          <w:szCs w:val="18"/>
                        </w:rPr>
                        <w:t xml:space="preserve">     #20130111 replaced by DCD daily values 5/20/2014</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source_flow_jones_hydro.inp</w:t>
                      </w:r>
                      <w:proofErr w:type="spellEnd"/>
                      <w:r w:rsidRPr="00226F68">
                        <w:rPr>
                          <w:rFonts w:ascii="Segoe UI" w:eastAsia="Times New Roman" w:hAnsi="Segoe UI" w:cs="Segoe UI"/>
                          <w:color w:val="172B4D"/>
                          <w:sz w:val="18"/>
                          <w:szCs w:val="18"/>
                        </w:rPr>
                        <w:t xml:space="preserve">              #20090806</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source_flow_scd_historical_daily.inp</w:t>
                      </w:r>
                      <w:proofErr w:type="spellEnd"/>
                      <w:r w:rsidRPr="00226F68">
                        <w:rPr>
                          <w:rFonts w:ascii="Segoe UI" w:eastAsia="Times New Roman" w:hAnsi="Segoe UI" w:cs="Segoe UI"/>
                          <w:color w:val="172B4D"/>
                          <w:sz w:val="18"/>
                          <w:szCs w:val="18"/>
                        </w:rPr>
                        <w:t xml:space="preserve">     #20190717 </w:t>
                      </w:r>
                      <w:proofErr w:type="spellStart"/>
                      <w:r w:rsidRPr="00226F68">
                        <w:rPr>
                          <w:rFonts w:ascii="Segoe UI" w:eastAsia="Times New Roman" w:hAnsi="Segoe UI" w:cs="Segoe UI"/>
                          <w:color w:val="172B4D"/>
                          <w:sz w:val="18"/>
                          <w:szCs w:val="18"/>
                        </w:rPr>
                        <w:t>suisun</w:t>
                      </w:r>
                      <w:proofErr w:type="spellEnd"/>
                      <w:r w:rsidRPr="00226F68">
                        <w:rPr>
                          <w:rFonts w:ascii="Segoe UI" w:eastAsia="Times New Roman" w:hAnsi="Segoe UI" w:cs="Segoe UI"/>
                          <w:color w:val="172B4D"/>
                          <w:sz w:val="18"/>
                          <w:szCs w:val="18"/>
                        </w:rPr>
                        <w:t xml:space="preserve"> marsh CD daily</w:t>
                      </w:r>
                      <w:r w:rsidRPr="00226F68">
                        <w:rPr>
                          <w:rFonts w:ascii="Segoe UI" w:eastAsia="Times New Roman" w:hAnsi="Segoe UI" w:cs="Segoe UI"/>
                          <w:color w:val="172B4D"/>
                          <w:sz w:val="18"/>
                          <w:szCs w:val="18"/>
                        </w:rPr>
                        <w:br/>
                        <w:t>END</w:t>
                      </w:r>
                    </w:p>
                  </w:txbxContent>
                </v:textbox>
                <w10:wrap type="square" anchorx="margin"/>
              </v:shape>
            </w:pict>
          </mc:Fallback>
        </mc:AlternateContent>
      </w:r>
      <w:r w:rsidRPr="00226F68">
        <w:rPr>
          <w:rFonts w:ascii="Times New Roman" w:eastAsia="Times New Roman" w:hAnsi="Times New Roman" w:cs="Times New Roman"/>
          <w:sz w:val="24"/>
          <w:szCs w:val="24"/>
        </w:rPr>
        <w:t>The following DSM2 input iden</w:t>
      </w:r>
      <w:r w:rsidR="0051549D">
        <w:rPr>
          <w:rFonts w:ascii="Times New Roman" w:eastAsia="Times New Roman" w:hAnsi="Times New Roman" w:cs="Times New Roman"/>
          <w:sz w:val="24"/>
          <w:szCs w:val="24"/>
        </w:rPr>
        <w:t>ti</w:t>
      </w:r>
      <w:r w:rsidRPr="00226F68">
        <w:rPr>
          <w:rFonts w:ascii="Times New Roman" w:eastAsia="Times New Roman" w:hAnsi="Times New Roman" w:cs="Times New Roman"/>
          <w:sz w:val="24"/>
          <w:szCs w:val="24"/>
        </w:rPr>
        <w:t>fies the input files that determine how the DSM2 time-varying input data sets are used by the model:</w:t>
      </w:r>
    </w:p>
    <w:p w14:paraId="0C2CD379" w14:textId="77777777"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 xml:space="preserve">Note: </w:t>
      </w:r>
      <w:r w:rsidRPr="00226F68">
        <w:rPr>
          <w:rFonts w:ascii="Times New Roman" w:eastAsia="Times New Roman" w:hAnsi="Times New Roman" w:cs="Times New Roman"/>
          <w:b/>
          <w:bCs/>
          <w:sz w:val="24"/>
          <w:szCs w:val="24"/>
        </w:rPr>
        <w:t>${DSM2INPUTDIR}</w:t>
      </w:r>
      <w:r w:rsidRPr="00226F68">
        <w:rPr>
          <w:rFonts w:ascii="Times New Roman" w:eastAsia="Times New Roman" w:hAnsi="Times New Roman" w:cs="Times New Roman"/>
          <w:sz w:val="24"/>
          <w:szCs w:val="24"/>
        </w:rPr>
        <w:t xml:space="preserve"> is an environment variable that points to the </w:t>
      </w:r>
      <w:proofErr w:type="spellStart"/>
      <w:r w:rsidRPr="00226F68">
        <w:rPr>
          <w:rFonts w:ascii="Times New Roman" w:eastAsia="Times New Roman" w:hAnsi="Times New Roman" w:cs="Times New Roman"/>
          <w:b/>
          <w:bCs/>
          <w:sz w:val="24"/>
          <w:szCs w:val="24"/>
        </w:rPr>
        <w:t>common_input</w:t>
      </w:r>
      <w:proofErr w:type="spellEnd"/>
      <w:r w:rsidRPr="00226F68">
        <w:rPr>
          <w:rFonts w:ascii="Times New Roman" w:eastAsia="Times New Roman" w:hAnsi="Times New Roman" w:cs="Times New Roman"/>
          <w:b/>
          <w:bCs/>
          <w:sz w:val="24"/>
          <w:szCs w:val="24"/>
        </w:rPr>
        <w:t>/</w:t>
      </w:r>
      <w:r w:rsidRPr="00226F68">
        <w:rPr>
          <w:rFonts w:ascii="Times New Roman" w:eastAsia="Times New Roman" w:hAnsi="Times New Roman" w:cs="Times New Roman"/>
          <w:sz w:val="24"/>
          <w:szCs w:val="24"/>
        </w:rPr>
        <w:t xml:space="preserve"> folder.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5"/>
        <w:gridCol w:w="5518"/>
        <w:gridCol w:w="2889"/>
      </w:tblGrid>
      <w:tr w:rsidR="00226F68" w:rsidRPr="00226F68" w14:paraId="5CD9B377" w14:textId="77777777" w:rsidTr="00226F6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175921F"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6737938"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Content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6FE178A"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File</w:t>
            </w:r>
          </w:p>
        </w:tc>
      </w:tr>
      <w:tr w:rsidR="00226F68" w:rsidRPr="00226F68" w14:paraId="61D36B0A" w14:textId="77777777" w:rsidTr="00226F6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6C6CE20"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Target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3DE58B3"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Observed salinity at key stations in Delta</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3FD91E8" w14:textId="77777777" w:rsidR="00226F68" w:rsidRPr="00226F68" w:rsidRDefault="00226F68" w:rsidP="00226F68">
            <w:pPr>
              <w:spacing w:after="0" w:line="240" w:lineRule="auto"/>
              <w:rPr>
                <w:rFonts w:ascii="Segoe UI" w:eastAsia="Times New Roman" w:hAnsi="Segoe UI" w:cs="Segoe UI"/>
                <w:color w:val="172B4D"/>
                <w:sz w:val="21"/>
                <w:szCs w:val="21"/>
              </w:rPr>
            </w:pPr>
            <w:proofErr w:type="spellStart"/>
            <w:r w:rsidRPr="00226F68">
              <w:rPr>
                <w:rFonts w:ascii="Segoe UI" w:eastAsia="Times New Roman" w:hAnsi="Segoe UI" w:cs="Segoe UI"/>
                <w:color w:val="172B4D"/>
                <w:sz w:val="21"/>
                <w:szCs w:val="21"/>
              </w:rPr>
              <w:t>salinity.dss</w:t>
            </w:r>
            <w:proofErr w:type="spellEnd"/>
          </w:p>
        </w:tc>
      </w:tr>
      <w:tr w:rsidR="00226F68" w:rsidRPr="00226F68" w14:paraId="6760CF66" w14:textId="77777777" w:rsidTr="00226F68">
        <w:tc>
          <w:tcPr>
            <w:tcW w:w="0" w:type="auto"/>
            <w:vMerge w:val="restart"/>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6BE3EEB"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b/>
                <w:bCs/>
                <w:color w:val="172B4D"/>
                <w:sz w:val="21"/>
                <w:szCs w:val="21"/>
              </w:rPr>
              <w:t>Input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B808082"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Major boundary upstream flows and downstream stages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BCECB7A"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hist201912.ds</w:t>
            </w:r>
          </w:p>
        </w:tc>
      </w:tr>
      <w:tr w:rsidR="00226F68" w:rsidRPr="00226F68" w14:paraId="6FBC3DB7" w14:textId="77777777" w:rsidTr="00226F68">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08017238"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A8792FB"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Facilities operations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E1E6958"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gates-v8-201912.dss</w:t>
            </w:r>
          </w:p>
        </w:tc>
      </w:tr>
      <w:tr w:rsidR="00226F68" w:rsidRPr="00226F68" w14:paraId="05558662" w14:textId="77777777" w:rsidTr="00226F68">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2398934A"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vMerge w:val="restart"/>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F573076"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Consumptive usage (flow and salinity)</w:t>
            </w:r>
          </w:p>
          <w:p w14:paraId="3EEAE9A5" w14:textId="77777777" w:rsidR="00226F68" w:rsidRPr="00226F68" w:rsidRDefault="00226F68" w:rsidP="00226F68">
            <w:pPr>
              <w:spacing w:before="150"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 xml:space="preserve">DCD: Delta east of </w:t>
            </w:r>
            <w:proofErr w:type="spellStart"/>
            <w:r w:rsidRPr="00226F68">
              <w:rPr>
                <w:rFonts w:ascii="Segoe UI" w:eastAsia="Times New Roman" w:hAnsi="Segoe UI" w:cs="Segoe UI"/>
                <w:color w:val="172B4D"/>
                <w:sz w:val="21"/>
                <w:szCs w:val="21"/>
              </w:rPr>
              <w:t>Chipps</w:t>
            </w:r>
            <w:proofErr w:type="spellEnd"/>
          </w:p>
          <w:p w14:paraId="5512436B" w14:textId="77777777" w:rsidR="00226F68" w:rsidRPr="00226F68" w:rsidRDefault="00226F68" w:rsidP="00226F68">
            <w:pPr>
              <w:spacing w:before="150"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SMCD: Suisun marsh</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8B14FF7"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DCD_hist_Sep2020_Lch5.dss</w:t>
            </w:r>
          </w:p>
        </w:tc>
      </w:tr>
      <w:tr w:rsidR="00226F68" w:rsidRPr="00226F68" w14:paraId="6E27A9B5" w14:textId="77777777" w:rsidTr="00226F68">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3D11144D"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53449860"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99682E1"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dicuwq_3vals_extended.dss</w:t>
            </w:r>
          </w:p>
        </w:tc>
      </w:tr>
      <w:tr w:rsidR="00226F68" w:rsidRPr="00226F68" w14:paraId="56CAB686" w14:textId="77777777" w:rsidTr="00226F68">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02A678E6"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4778B1A6"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C43F995"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SMCD_hist_Sep2020.dss</w:t>
            </w:r>
          </w:p>
        </w:tc>
      </w:tr>
      <w:tr w:rsidR="00226F68" w:rsidRPr="00226F68" w14:paraId="6050B68C" w14:textId="77777777" w:rsidTr="00226F68">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39C91403"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72118F0E"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6A9EF5E" w14:textId="77777777" w:rsidR="00226F68" w:rsidRPr="00226F68" w:rsidRDefault="00226F68" w:rsidP="00226F68">
            <w:pPr>
              <w:spacing w:after="0" w:line="240" w:lineRule="auto"/>
              <w:rPr>
                <w:rFonts w:ascii="Segoe UI" w:eastAsia="Times New Roman" w:hAnsi="Segoe UI" w:cs="Segoe UI"/>
                <w:color w:val="172B4D"/>
                <w:sz w:val="21"/>
                <w:szCs w:val="21"/>
              </w:rPr>
            </w:pPr>
            <w:proofErr w:type="spellStart"/>
            <w:r w:rsidRPr="00226F68">
              <w:rPr>
                <w:rFonts w:ascii="Segoe UI" w:eastAsia="Times New Roman" w:hAnsi="Segoe UI" w:cs="Segoe UI"/>
                <w:color w:val="172B4D"/>
                <w:sz w:val="21"/>
                <w:szCs w:val="21"/>
              </w:rPr>
              <w:t>SMCD_hist_wq_ec.dss</w:t>
            </w:r>
            <w:proofErr w:type="spellEnd"/>
          </w:p>
        </w:tc>
      </w:tr>
      <w:tr w:rsidR="00226F68" w:rsidRPr="00226F68" w14:paraId="0A8BA326" w14:textId="77777777" w:rsidTr="00226F68">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13780B0E"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F4CC4AA"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 xml:space="preserve">Events not </w:t>
            </w:r>
            <w:proofErr w:type="spellStart"/>
            <w:r w:rsidRPr="00226F68">
              <w:rPr>
                <w:rFonts w:ascii="Segoe UI" w:eastAsia="Times New Roman" w:hAnsi="Segoe UI" w:cs="Segoe UI"/>
                <w:color w:val="172B4D"/>
                <w:sz w:val="21"/>
                <w:szCs w:val="21"/>
              </w:rPr>
              <w:t>occuring</w:t>
            </w:r>
            <w:proofErr w:type="spellEnd"/>
            <w:r w:rsidRPr="00226F68">
              <w:rPr>
                <w:rFonts w:ascii="Segoe UI" w:eastAsia="Times New Roman" w:hAnsi="Segoe UI" w:cs="Segoe UI"/>
                <w:color w:val="172B4D"/>
                <w:sz w:val="21"/>
                <w:szCs w:val="21"/>
              </w:rPr>
              <w:t xml:space="preserve"> every year*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F21B0E2" w14:textId="77777777" w:rsidR="00226F68" w:rsidRPr="00226F68" w:rsidRDefault="00226F68" w:rsidP="00226F68">
            <w:pPr>
              <w:spacing w:after="0" w:line="240" w:lineRule="auto"/>
              <w:rPr>
                <w:rFonts w:ascii="Segoe UI" w:eastAsia="Times New Roman" w:hAnsi="Segoe UI" w:cs="Segoe UI"/>
                <w:color w:val="172B4D"/>
                <w:sz w:val="21"/>
                <w:szCs w:val="21"/>
              </w:rPr>
            </w:pPr>
            <w:proofErr w:type="spellStart"/>
            <w:r w:rsidRPr="00226F68">
              <w:rPr>
                <w:rFonts w:ascii="Segoe UI" w:eastAsia="Times New Roman" w:hAnsi="Segoe UI" w:cs="Segoe UI"/>
                <w:color w:val="172B4D"/>
                <w:sz w:val="21"/>
                <w:szCs w:val="21"/>
              </w:rPr>
              <w:t>events.dss</w:t>
            </w:r>
            <w:proofErr w:type="spellEnd"/>
          </w:p>
        </w:tc>
      </w:tr>
    </w:tbl>
    <w:p w14:paraId="0E385830" w14:textId="2030E5FA"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 xml:space="preserve">As of 9/2021, the only event represented by the data in the </w:t>
      </w:r>
      <w:proofErr w:type="spellStart"/>
      <w:r w:rsidRPr="00226F68">
        <w:rPr>
          <w:rFonts w:ascii="Times New Roman" w:eastAsia="Times New Roman" w:hAnsi="Times New Roman" w:cs="Times New Roman"/>
          <w:sz w:val="24"/>
          <w:szCs w:val="24"/>
        </w:rPr>
        <w:t>events.dss</w:t>
      </w:r>
      <w:proofErr w:type="spellEnd"/>
      <w:r w:rsidRPr="00226F68">
        <w:rPr>
          <w:rFonts w:ascii="Times New Roman" w:eastAsia="Times New Roman" w:hAnsi="Times New Roman" w:cs="Times New Roman"/>
          <w:sz w:val="24"/>
          <w:szCs w:val="24"/>
        </w:rPr>
        <w:t xml:space="preserve"> file is the </w:t>
      </w:r>
      <w:hyperlink r:id="rId5" w:history="1">
        <w:r w:rsidRPr="00226F68">
          <w:rPr>
            <w:rFonts w:ascii="Times New Roman" w:eastAsia="Times New Roman" w:hAnsi="Times New Roman" w:cs="Times New Roman"/>
            <w:color w:val="0000FF"/>
            <w:sz w:val="24"/>
            <w:szCs w:val="24"/>
            <w:u w:val="single"/>
          </w:rPr>
          <w:t>Jones Tract levee breach</w:t>
        </w:r>
      </w:hyperlink>
      <w:r w:rsidRPr="00226F68">
        <w:rPr>
          <w:rFonts w:ascii="Times New Roman" w:eastAsia="Times New Roman" w:hAnsi="Times New Roman" w:cs="Times New Roman"/>
          <w:sz w:val="24"/>
          <w:szCs w:val="24"/>
        </w:rPr>
        <w:t>, which occurred in 2004. This resulted in the flooding, and eventual repair and draining of Jones Tract.</w:t>
      </w:r>
    </w:p>
    <w:p w14:paraId="229BE515" w14:textId="77777777" w:rsidR="00226F68" w:rsidRPr="00226F68" w:rsidRDefault="00226F68" w:rsidP="00226F68">
      <w:pPr>
        <w:spacing w:before="100" w:beforeAutospacing="1" w:after="100" w:afterAutospacing="1" w:line="240" w:lineRule="auto"/>
        <w:outlineLvl w:val="1"/>
        <w:rPr>
          <w:rFonts w:ascii="Times New Roman" w:eastAsia="Times New Roman" w:hAnsi="Times New Roman" w:cs="Times New Roman"/>
          <w:b/>
          <w:bCs/>
          <w:sz w:val="36"/>
          <w:szCs w:val="36"/>
        </w:rPr>
      </w:pPr>
      <w:r w:rsidRPr="00226F68">
        <w:rPr>
          <w:rFonts w:ascii="Times New Roman" w:eastAsia="Times New Roman" w:hAnsi="Times New Roman" w:cs="Times New Roman"/>
          <w:b/>
          <w:bCs/>
          <w:sz w:val="36"/>
          <w:szCs w:val="36"/>
        </w:rPr>
        <w:t>Boundary Input Data</w:t>
      </w:r>
    </w:p>
    <w:p w14:paraId="51B02095" w14:textId="77777777"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lastRenderedPageBreak/>
        <w:t>DSM2-Hydro is the DSM2 hydrodynamics model. </w:t>
      </w:r>
    </w:p>
    <w:p w14:paraId="6CDED8AE" w14:textId="77777777"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Boundary inputs to Hydro are flow rates at upstream locations and stage (water level) at the downstream boundary at Martinez (see Fig. 1).</w:t>
      </w:r>
    </w:p>
    <w:p w14:paraId="6C318308" w14:textId="7B485177"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C3DB22E" wp14:editId="4B1C45D6">
            <wp:extent cx="5943600" cy="623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30620"/>
                    </a:xfrm>
                    <a:prstGeom prst="rect">
                      <a:avLst/>
                    </a:prstGeom>
                  </pic:spPr>
                </pic:pic>
              </a:graphicData>
            </a:graphic>
          </wp:inline>
        </w:drawing>
      </w:r>
      <w:r w:rsidRPr="00226F68">
        <w:rPr>
          <w:rFonts w:ascii="Times New Roman" w:eastAsia="Times New Roman" w:hAnsi="Times New Roman" w:cs="Times New Roman"/>
          <w:sz w:val="24"/>
          <w:szCs w:val="24"/>
        </w:rPr>
        <w:t>Figure 1: Map of Delta showing DSM2 boundary input locations and data types </w:t>
      </w:r>
    </w:p>
    <w:p w14:paraId="427CAE4F" w14:textId="77777777"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 xml:space="preserve">Hydro creates a </w:t>
      </w:r>
      <w:proofErr w:type="spellStart"/>
      <w:r w:rsidRPr="00226F68">
        <w:rPr>
          <w:rFonts w:ascii="Times New Roman" w:eastAsia="Times New Roman" w:hAnsi="Times New Roman" w:cs="Times New Roman"/>
          <w:sz w:val="24"/>
          <w:szCs w:val="24"/>
        </w:rPr>
        <w:t>tidefile</w:t>
      </w:r>
      <w:proofErr w:type="spellEnd"/>
      <w:r w:rsidRPr="00226F68">
        <w:rPr>
          <w:rFonts w:ascii="Times New Roman" w:eastAsia="Times New Roman" w:hAnsi="Times New Roman" w:cs="Times New Roman"/>
          <w:sz w:val="24"/>
          <w:szCs w:val="24"/>
        </w:rPr>
        <w:t xml:space="preserve"> (HDF5 format), which is used as input for Qual and GTM, the DSM2 water quality models. Hydro can also write output to HEC-DSS files.</w:t>
      </w:r>
    </w:p>
    <w:p w14:paraId="4437F5D3" w14:textId="77777777" w:rsidR="00226F68" w:rsidRPr="00226F68" w:rsidRDefault="00226F68" w:rsidP="00226F68">
      <w:pPr>
        <w:spacing w:before="100" w:beforeAutospacing="1" w:after="100" w:afterAutospacing="1" w:line="240" w:lineRule="auto"/>
        <w:outlineLvl w:val="1"/>
        <w:rPr>
          <w:rFonts w:ascii="Times New Roman" w:eastAsia="Times New Roman" w:hAnsi="Times New Roman" w:cs="Times New Roman"/>
          <w:b/>
          <w:bCs/>
          <w:sz w:val="36"/>
          <w:szCs w:val="36"/>
        </w:rPr>
      </w:pPr>
      <w:r w:rsidRPr="00226F68">
        <w:rPr>
          <w:rFonts w:ascii="Times New Roman" w:eastAsia="Times New Roman" w:hAnsi="Times New Roman" w:cs="Times New Roman"/>
          <w:b/>
          <w:bCs/>
          <w:sz w:val="36"/>
          <w:szCs w:val="36"/>
        </w:rPr>
        <w:lastRenderedPageBreak/>
        <w:t>Consumptive Use</w:t>
      </w:r>
    </w:p>
    <w:p w14:paraId="281CA085" w14:textId="77777777" w:rsidR="00EF7CE5"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 xml:space="preserve">Agriculture on Delta islands affects both hydrodynamics and water quality. DSM2 uses output from the </w:t>
      </w:r>
      <w:r w:rsidR="00EF7CE5">
        <w:rPr>
          <w:rFonts w:ascii="Times New Roman" w:eastAsia="Times New Roman" w:hAnsi="Times New Roman" w:cs="Times New Roman"/>
          <w:sz w:val="24"/>
          <w:szCs w:val="24"/>
        </w:rPr>
        <w:t xml:space="preserve">following </w:t>
      </w:r>
      <w:r w:rsidRPr="00226F68">
        <w:rPr>
          <w:rFonts w:ascii="Times New Roman" w:eastAsia="Times New Roman" w:hAnsi="Times New Roman" w:cs="Times New Roman"/>
          <w:sz w:val="24"/>
          <w:szCs w:val="24"/>
        </w:rPr>
        <w:t>consumptive use models</w:t>
      </w:r>
      <w:r w:rsidR="00EF7CE5">
        <w:rPr>
          <w:rFonts w:ascii="Times New Roman" w:eastAsia="Times New Roman" w:hAnsi="Times New Roman" w:cs="Times New Roman"/>
          <w:sz w:val="24"/>
          <w:szCs w:val="24"/>
        </w:rPr>
        <w:t>:</w:t>
      </w:r>
    </w:p>
    <w:p w14:paraId="420B1984" w14:textId="77777777" w:rsidR="00EF7CE5" w:rsidRDefault="00226F68" w:rsidP="00EF7C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7CE5">
        <w:rPr>
          <w:rFonts w:ascii="Times New Roman" w:eastAsia="Times New Roman" w:hAnsi="Times New Roman" w:cs="Times New Roman"/>
          <w:sz w:val="24"/>
          <w:szCs w:val="24"/>
        </w:rPr>
        <w:t xml:space="preserve">DICU (Delta Island Consumptive Use), </w:t>
      </w:r>
    </w:p>
    <w:p w14:paraId="004E247A" w14:textId="77777777" w:rsidR="00EF7CE5" w:rsidRDefault="00226F68" w:rsidP="00EF7C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7CE5">
        <w:rPr>
          <w:rFonts w:ascii="Times New Roman" w:eastAsia="Times New Roman" w:hAnsi="Times New Roman" w:cs="Times New Roman"/>
          <w:sz w:val="24"/>
          <w:szCs w:val="24"/>
        </w:rPr>
        <w:t xml:space="preserve">DCD (Delta Channel Depletion), and </w:t>
      </w:r>
    </w:p>
    <w:p w14:paraId="55C8775F" w14:textId="77777777" w:rsidR="00EF7CE5" w:rsidRDefault="00226F68" w:rsidP="00EF7C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7CE5">
        <w:rPr>
          <w:rFonts w:ascii="Times New Roman" w:eastAsia="Times New Roman" w:hAnsi="Times New Roman" w:cs="Times New Roman"/>
          <w:sz w:val="24"/>
          <w:szCs w:val="24"/>
        </w:rPr>
        <w:t xml:space="preserve">SMCD (Suisun Marsh Channel Depletion). Consumptive use models simulate the transfers of water from the river channels to Delta islands and back, based upon weather and land use (crop type) data. </w:t>
      </w:r>
    </w:p>
    <w:p w14:paraId="0CE2AF49" w14:textId="1CD6D01D" w:rsidR="00EF7CE5" w:rsidRDefault="00226F68" w:rsidP="00EF7CE5">
      <w:pPr>
        <w:spacing w:before="100" w:beforeAutospacing="1" w:after="100" w:afterAutospacing="1" w:line="240" w:lineRule="auto"/>
        <w:ind w:left="360"/>
        <w:rPr>
          <w:rFonts w:ascii="Times New Roman" w:eastAsia="Times New Roman" w:hAnsi="Times New Roman" w:cs="Times New Roman"/>
          <w:sz w:val="24"/>
          <w:szCs w:val="24"/>
        </w:rPr>
      </w:pPr>
      <w:r w:rsidRPr="00EF7CE5">
        <w:rPr>
          <w:rFonts w:ascii="Times New Roman" w:eastAsia="Times New Roman" w:hAnsi="Times New Roman" w:cs="Times New Roman"/>
          <w:sz w:val="24"/>
          <w:szCs w:val="24"/>
        </w:rPr>
        <w:t>Consumptive use model output flow rates are cat</w:t>
      </w:r>
      <w:r w:rsidR="00EF7CE5">
        <w:rPr>
          <w:rFonts w:ascii="Times New Roman" w:eastAsia="Times New Roman" w:hAnsi="Times New Roman" w:cs="Times New Roman"/>
          <w:sz w:val="24"/>
          <w:szCs w:val="24"/>
        </w:rPr>
        <w:t>e</w:t>
      </w:r>
      <w:r w:rsidRPr="00EF7CE5">
        <w:rPr>
          <w:rFonts w:ascii="Times New Roman" w:eastAsia="Times New Roman" w:hAnsi="Times New Roman" w:cs="Times New Roman"/>
          <w:sz w:val="24"/>
          <w:szCs w:val="24"/>
        </w:rPr>
        <w:t>gorized as follows:</w:t>
      </w:r>
    </w:p>
    <w:p w14:paraId="3DFED2EC" w14:textId="733D2C8A" w:rsidR="00226F68" w:rsidRPr="00226F68" w:rsidRDefault="00226F68" w:rsidP="00226F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Diversions (DIV): Water pumped from the channel onto an island for irrigation.</w:t>
      </w:r>
    </w:p>
    <w:p w14:paraId="73EE75A8" w14:textId="77777777" w:rsidR="00226F68" w:rsidRPr="00226F68" w:rsidRDefault="00226F68" w:rsidP="00226F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Drainages (DRAIN): Water drained from the island back to the river channel. This quality of this water typically has higher levels of water quality constituents, including salts.</w:t>
      </w:r>
    </w:p>
    <w:p w14:paraId="1E24AAA4" w14:textId="77777777" w:rsidR="00226F68" w:rsidRPr="00226F68" w:rsidRDefault="00226F68" w:rsidP="00226F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Seepages (SEEP): Water that seeps into the soil from the river channel.</w:t>
      </w:r>
    </w:p>
    <w:p w14:paraId="7FB30BBF" w14:textId="50991839"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 xml:space="preserve">Diversions and seepages can be </w:t>
      </w:r>
      <w:r w:rsidR="003946EA">
        <w:rPr>
          <w:rFonts w:ascii="Times New Roman" w:eastAsia="Times New Roman" w:hAnsi="Times New Roman" w:cs="Times New Roman"/>
          <w:sz w:val="24"/>
          <w:szCs w:val="24"/>
        </w:rPr>
        <w:t>added together</w:t>
      </w:r>
      <w:r w:rsidRPr="00226F68">
        <w:rPr>
          <w:rFonts w:ascii="Times New Roman" w:eastAsia="Times New Roman" w:hAnsi="Times New Roman" w:cs="Times New Roman"/>
          <w:sz w:val="24"/>
          <w:szCs w:val="24"/>
        </w:rPr>
        <w:t xml:space="preserve"> before being input into Hydro. However, drainage flows must be kept separate because they are used by water quality models.</w:t>
      </w:r>
    </w:p>
    <w:p w14:paraId="12D6AB1B" w14:textId="77777777"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Hydro applies the consumptive use flows to nodes in the model grid.</w:t>
      </w:r>
    </w:p>
    <w:p w14:paraId="506EE314" w14:textId="77777777" w:rsidR="00226F68" w:rsidRPr="00226F68" w:rsidRDefault="00226F68" w:rsidP="00226F68">
      <w:pPr>
        <w:spacing w:before="100" w:beforeAutospacing="1" w:after="100" w:afterAutospacing="1" w:line="240" w:lineRule="auto"/>
        <w:outlineLvl w:val="1"/>
        <w:rPr>
          <w:rFonts w:ascii="Times New Roman" w:eastAsia="Times New Roman" w:hAnsi="Times New Roman" w:cs="Times New Roman"/>
          <w:b/>
          <w:bCs/>
          <w:sz w:val="36"/>
          <w:szCs w:val="36"/>
        </w:rPr>
      </w:pPr>
      <w:r w:rsidRPr="00226F68">
        <w:rPr>
          <w:rFonts w:ascii="Times New Roman" w:eastAsia="Times New Roman" w:hAnsi="Times New Roman" w:cs="Times New Roman"/>
          <w:b/>
          <w:bCs/>
          <w:sz w:val="36"/>
          <w:szCs w:val="36"/>
        </w:rPr>
        <w:t>Gate Operation</w:t>
      </w:r>
    </w:p>
    <w:p w14:paraId="490A5FEA" w14:textId="54EDBDB7" w:rsidR="00226F68" w:rsidRPr="00226F68" w:rsidRDefault="003946EA" w:rsidP="00226F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Gates are structures that partially or completely restrict flow in a body of water. </w:t>
      </w:r>
      <w:r w:rsidR="00226F68" w:rsidRPr="00226F68">
        <w:rPr>
          <w:rFonts w:ascii="Times New Roman" w:eastAsia="Times New Roman" w:hAnsi="Times New Roman" w:cs="Times New Roman"/>
          <w:sz w:val="24"/>
          <w:szCs w:val="24"/>
        </w:rPr>
        <w:t>There are different types of DSM2 input that control the operation of gates. The types of input used for each gate can vary, depending upon the type of study.</w:t>
      </w:r>
      <w:r>
        <w:rPr>
          <w:rFonts w:ascii="Times New Roman" w:eastAsia="Times New Roman" w:hAnsi="Times New Roman" w:cs="Times New Roman"/>
          <w:sz w:val="24"/>
          <w:szCs w:val="24"/>
        </w:rPr>
        <w:t xml:space="preserve"> The configuration and operation of gates are determined by the following types of inputs:</w:t>
      </w:r>
    </w:p>
    <w:p w14:paraId="2E0E7232" w14:textId="296EABB3" w:rsidR="00226F68" w:rsidRPr="00226F68" w:rsidRDefault="00226F68" w:rsidP="00226F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DSS: </w:t>
      </w:r>
      <w:r w:rsidR="003946EA">
        <w:rPr>
          <w:rFonts w:ascii="Times New Roman" w:eastAsia="Times New Roman" w:hAnsi="Times New Roman" w:cs="Times New Roman"/>
          <w:sz w:val="24"/>
          <w:szCs w:val="24"/>
        </w:rPr>
        <w:t xml:space="preserve">for time series data. The file </w:t>
      </w:r>
      <w:r w:rsidR="003946EA" w:rsidRPr="003946EA">
        <w:rPr>
          <w:rFonts w:ascii="Times New Roman" w:eastAsia="Times New Roman" w:hAnsi="Times New Roman" w:cs="Times New Roman"/>
          <w:sz w:val="24"/>
          <w:szCs w:val="24"/>
        </w:rPr>
        <w:t>gates-v8-201912.dss</w:t>
      </w:r>
      <w:r w:rsidR="003946EA">
        <w:rPr>
          <w:rFonts w:ascii="Times New Roman" w:eastAsia="Times New Roman" w:hAnsi="Times New Roman" w:cs="Times New Roman"/>
          <w:sz w:val="24"/>
          <w:szCs w:val="24"/>
        </w:rPr>
        <w:t xml:space="preserve"> is used by DSM2 v8.2.1, historical version.</w:t>
      </w:r>
    </w:p>
    <w:p w14:paraId="7B3FA800" w14:textId="07BDE3A2" w:rsidR="00226F68" w:rsidRPr="00226F68" w:rsidRDefault="00226F68" w:rsidP="00226F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Operating Rules</w:t>
      </w:r>
      <w:r w:rsidR="003946EA">
        <w:rPr>
          <w:rFonts w:ascii="Times New Roman" w:eastAsia="Times New Roman" w:hAnsi="Times New Roman" w:cs="Times New Roman"/>
          <w:sz w:val="24"/>
          <w:szCs w:val="24"/>
        </w:rPr>
        <w:t>: rules that determine when gates are installed and how they operate (change their configuration with time).</w:t>
      </w:r>
    </w:p>
    <w:p w14:paraId="55E25B22" w14:textId="77777777" w:rsidR="003946EA" w:rsidRDefault="00226F68" w:rsidP="00226F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 xml:space="preserve">Fixed </w:t>
      </w:r>
      <w:r w:rsidR="003946EA">
        <w:rPr>
          <w:rFonts w:ascii="Times New Roman" w:eastAsia="Times New Roman" w:hAnsi="Times New Roman" w:cs="Times New Roman"/>
          <w:sz w:val="24"/>
          <w:szCs w:val="24"/>
        </w:rPr>
        <w:t>gate input files</w:t>
      </w:r>
    </w:p>
    <w:p w14:paraId="4FB17535" w14:textId="77777777" w:rsidR="003946EA" w:rsidRDefault="003946EA" w:rsidP="003946EA">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w:t>
      </w:r>
      <w:r w:rsidR="00226F68" w:rsidRPr="00226F68">
        <w:rPr>
          <w:rFonts w:ascii="Times New Roman" w:eastAsia="Times New Roman" w:hAnsi="Times New Roman" w:cs="Times New Roman"/>
          <w:sz w:val="24"/>
          <w:szCs w:val="24"/>
        </w:rPr>
        <w:t>ixed gate input files in the DSM2 v8.2.1 historical setup</w:t>
      </w:r>
      <w:r>
        <w:rPr>
          <w:rFonts w:ascii="Times New Roman" w:eastAsia="Times New Roman" w:hAnsi="Times New Roman" w:cs="Times New Roman"/>
          <w:sz w:val="24"/>
          <w:szCs w:val="24"/>
        </w:rPr>
        <w:t xml:space="preserve"> are:</w:t>
      </w:r>
    </w:p>
    <w:p w14:paraId="730672BE" w14:textId="77777777" w:rsidR="003946EA" w:rsidRDefault="00226F68" w:rsidP="003946EA">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26F68">
        <w:rPr>
          <w:rFonts w:ascii="Times New Roman" w:eastAsia="Times New Roman" w:hAnsi="Times New Roman" w:cs="Times New Roman"/>
          <w:sz w:val="24"/>
          <w:szCs w:val="24"/>
        </w:rPr>
        <w:t>common_input</w:t>
      </w:r>
      <w:proofErr w:type="spellEnd"/>
      <w:r w:rsidRPr="00226F68">
        <w:rPr>
          <w:rFonts w:ascii="Times New Roman" w:eastAsia="Times New Roman" w:hAnsi="Times New Roman" w:cs="Times New Roman"/>
          <w:sz w:val="24"/>
          <w:szCs w:val="24"/>
        </w:rPr>
        <w:t>/</w:t>
      </w:r>
      <w:proofErr w:type="spellStart"/>
      <w:r w:rsidRPr="00226F68">
        <w:rPr>
          <w:rFonts w:ascii="Times New Roman" w:eastAsia="Times New Roman" w:hAnsi="Times New Roman" w:cs="Times New Roman"/>
          <w:sz w:val="24"/>
          <w:szCs w:val="24"/>
        </w:rPr>
        <w:t>oprule_historical_gate.inp</w:t>
      </w:r>
      <w:proofErr w:type="spellEnd"/>
    </w:p>
    <w:p w14:paraId="31529584" w14:textId="2682626B" w:rsidR="00226F68" w:rsidRPr="00226F68" w:rsidRDefault="00226F68" w:rsidP="003946EA">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26F68">
        <w:rPr>
          <w:rFonts w:ascii="Times New Roman" w:eastAsia="Times New Roman" w:hAnsi="Times New Roman" w:cs="Times New Roman"/>
          <w:sz w:val="24"/>
          <w:szCs w:val="24"/>
        </w:rPr>
        <w:t>common_input</w:t>
      </w:r>
      <w:proofErr w:type="spellEnd"/>
      <w:r w:rsidRPr="00226F68">
        <w:rPr>
          <w:rFonts w:ascii="Times New Roman" w:eastAsia="Times New Roman" w:hAnsi="Times New Roman" w:cs="Times New Roman"/>
          <w:sz w:val="24"/>
          <w:szCs w:val="24"/>
        </w:rPr>
        <w:t>/</w:t>
      </w:r>
      <w:proofErr w:type="spellStart"/>
      <w:r w:rsidRPr="00226F68">
        <w:rPr>
          <w:rFonts w:ascii="Times New Roman" w:eastAsia="Times New Roman" w:hAnsi="Times New Roman" w:cs="Times New Roman"/>
          <w:sz w:val="24"/>
          <w:szCs w:val="24"/>
        </w:rPr>
        <w:t>gate_std_delta_grid.inp</w:t>
      </w:r>
      <w:proofErr w:type="spellEnd"/>
    </w:p>
    <w:p w14:paraId="769EA751" w14:textId="77777777" w:rsidR="00A95091" w:rsidRDefault="00A95091"/>
    <w:sectPr w:rsidR="00A95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FF3389"/>
    <w:multiLevelType w:val="multilevel"/>
    <w:tmpl w:val="9350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C85516"/>
    <w:multiLevelType w:val="multilevel"/>
    <w:tmpl w:val="FFFC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70255F"/>
    <w:multiLevelType w:val="multilevel"/>
    <w:tmpl w:val="BD62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68"/>
    <w:rsid w:val="00022B17"/>
    <w:rsid w:val="00023E48"/>
    <w:rsid w:val="000312A4"/>
    <w:rsid w:val="00090F37"/>
    <w:rsid w:val="000A33EA"/>
    <w:rsid w:val="00112E2B"/>
    <w:rsid w:val="00156844"/>
    <w:rsid w:val="001963EA"/>
    <w:rsid w:val="001A13A4"/>
    <w:rsid w:val="001A205E"/>
    <w:rsid w:val="001E6E50"/>
    <w:rsid w:val="001E7AE2"/>
    <w:rsid w:val="0021585F"/>
    <w:rsid w:val="002161BB"/>
    <w:rsid w:val="00226F68"/>
    <w:rsid w:val="002711E8"/>
    <w:rsid w:val="002D03AC"/>
    <w:rsid w:val="00320D85"/>
    <w:rsid w:val="00357F22"/>
    <w:rsid w:val="00387304"/>
    <w:rsid w:val="003946EA"/>
    <w:rsid w:val="003B0163"/>
    <w:rsid w:val="003B3288"/>
    <w:rsid w:val="00504F3C"/>
    <w:rsid w:val="0051549D"/>
    <w:rsid w:val="005525AB"/>
    <w:rsid w:val="005526DD"/>
    <w:rsid w:val="005B0E2F"/>
    <w:rsid w:val="005F7001"/>
    <w:rsid w:val="00656872"/>
    <w:rsid w:val="00670368"/>
    <w:rsid w:val="007A6194"/>
    <w:rsid w:val="00837F2F"/>
    <w:rsid w:val="00857E17"/>
    <w:rsid w:val="00863371"/>
    <w:rsid w:val="0087251E"/>
    <w:rsid w:val="00876615"/>
    <w:rsid w:val="0088382E"/>
    <w:rsid w:val="00886AAB"/>
    <w:rsid w:val="008A66B3"/>
    <w:rsid w:val="009060B8"/>
    <w:rsid w:val="0096415B"/>
    <w:rsid w:val="00983767"/>
    <w:rsid w:val="009B1FBB"/>
    <w:rsid w:val="009C195C"/>
    <w:rsid w:val="00A17472"/>
    <w:rsid w:val="00A30E09"/>
    <w:rsid w:val="00A30E20"/>
    <w:rsid w:val="00A42990"/>
    <w:rsid w:val="00A66A6F"/>
    <w:rsid w:val="00A95091"/>
    <w:rsid w:val="00B2563D"/>
    <w:rsid w:val="00B51C19"/>
    <w:rsid w:val="00B62E4D"/>
    <w:rsid w:val="00B845B4"/>
    <w:rsid w:val="00B863B8"/>
    <w:rsid w:val="00D36C7A"/>
    <w:rsid w:val="00D36E32"/>
    <w:rsid w:val="00D44E5E"/>
    <w:rsid w:val="00DE0F94"/>
    <w:rsid w:val="00E01634"/>
    <w:rsid w:val="00E839DA"/>
    <w:rsid w:val="00E90D26"/>
    <w:rsid w:val="00E93D7C"/>
    <w:rsid w:val="00EB21F8"/>
    <w:rsid w:val="00EF0745"/>
    <w:rsid w:val="00EF6289"/>
    <w:rsid w:val="00EF7CE5"/>
    <w:rsid w:val="00F65C5B"/>
    <w:rsid w:val="00F661BE"/>
    <w:rsid w:val="00FB7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2FCB"/>
  <w15:chartTrackingRefBased/>
  <w15:docId w15:val="{E4B4DF23-C13D-44AD-806C-DB36BB1C0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6F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F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6F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6F68"/>
    <w:rPr>
      <w:b/>
      <w:bCs/>
    </w:rPr>
  </w:style>
  <w:style w:type="character" w:styleId="Hyperlink">
    <w:name w:val="Hyperlink"/>
    <w:basedOn w:val="DefaultParagraphFont"/>
    <w:uiPriority w:val="99"/>
    <w:semiHidden/>
    <w:unhideWhenUsed/>
    <w:rsid w:val="00226F68"/>
    <w:rPr>
      <w:color w:val="0000FF"/>
      <w:u w:val="single"/>
    </w:rPr>
  </w:style>
  <w:style w:type="paragraph" w:styleId="ListParagraph">
    <w:name w:val="List Paragraph"/>
    <w:basedOn w:val="Normal"/>
    <w:uiPriority w:val="34"/>
    <w:qFormat/>
    <w:rsid w:val="00EF7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92811">
      <w:bodyDiv w:val="1"/>
      <w:marLeft w:val="0"/>
      <w:marRight w:val="0"/>
      <w:marTop w:val="0"/>
      <w:marBottom w:val="0"/>
      <w:divBdr>
        <w:top w:val="none" w:sz="0" w:space="0" w:color="auto"/>
        <w:left w:val="none" w:sz="0" w:space="0" w:color="auto"/>
        <w:bottom w:val="none" w:sz="0" w:space="0" w:color="auto"/>
        <w:right w:val="none" w:sz="0" w:space="0" w:color="auto"/>
      </w:divBdr>
    </w:div>
    <w:div w:id="614601930">
      <w:bodyDiv w:val="1"/>
      <w:marLeft w:val="0"/>
      <w:marRight w:val="0"/>
      <w:marTop w:val="0"/>
      <w:marBottom w:val="0"/>
      <w:divBdr>
        <w:top w:val="none" w:sz="0" w:space="0" w:color="auto"/>
        <w:left w:val="none" w:sz="0" w:space="0" w:color="auto"/>
        <w:bottom w:val="none" w:sz="0" w:space="0" w:color="auto"/>
        <w:right w:val="none" w:sz="0" w:space="0" w:color="auto"/>
      </w:divBdr>
    </w:div>
    <w:div w:id="786848569">
      <w:bodyDiv w:val="1"/>
      <w:marLeft w:val="0"/>
      <w:marRight w:val="0"/>
      <w:marTop w:val="0"/>
      <w:marBottom w:val="0"/>
      <w:divBdr>
        <w:top w:val="none" w:sz="0" w:space="0" w:color="auto"/>
        <w:left w:val="none" w:sz="0" w:space="0" w:color="auto"/>
        <w:bottom w:val="none" w:sz="0" w:space="0" w:color="auto"/>
        <w:right w:val="none" w:sz="0" w:space="0" w:color="auto"/>
      </w:divBdr>
    </w:div>
    <w:div w:id="158750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aydeltalive.com/assets/c5f67c17ca965d44d6e39c3bc257f5c8/application/pdf/2005Ch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Bradley@DWR</dc:creator>
  <cp:keywords/>
  <dc:description/>
  <cp:lastModifiedBy>Tom, Bradley@DWR</cp:lastModifiedBy>
  <cp:revision>5</cp:revision>
  <dcterms:created xsi:type="dcterms:W3CDTF">2021-09-27T19:22:00Z</dcterms:created>
  <dcterms:modified xsi:type="dcterms:W3CDTF">2021-09-27T22:32:00Z</dcterms:modified>
</cp:coreProperties>
</file>