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C2279">
      <w:pPr>
        <w:rPr>
          <w:rFonts w:hint="eastAsia"/>
        </w:rPr>
      </w:pPr>
      <w:bookmarkStart w:id="0" w:name="_GoBack"/>
      <w:r>
        <w:rPr>
          <w:rFonts w:hint="eastAsia"/>
        </w:rPr>
        <w:t>量子计算原理与工程实现：从量子力学基础到可扩展计算系统的技术路径</w:t>
      </w:r>
    </w:p>
    <w:bookmarkEnd w:id="0"/>
    <w:p w14:paraId="7C4DC39B">
      <w:pPr>
        <w:rPr>
          <w:rFonts w:hint="eastAsia"/>
        </w:rPr>
      </w:pPr>
      <w:r>
        <w:rPr>
          <w:rFonts w:hint="eastAsia"/>
        </w:rPr>
        <w:t>摘要</w:t>
      </w:r>
    </w:p>
    <w:p w14:paraId="7286FBFE">
      <w:pPr>
        <w:rPr>
          <w:rFonts w:hint="eastAsia"/>
        </w:rPr>
      </w:pPr>
    </w:p>
    <w:p w14:paraId="4765F6C4">
      <w:pPr>
        <w:rPr>
          <w:rFonts w:hint="eastAsia"/>
        </w:rPr>
      </w:pPr>
      <w:r>
        <w:rPr>
          <w:rFonts w:hint="eastAsia"/>
        </w:rPr>
        <w:t>量子计算作为一种基于量子力学基本规律的新型计算范式，正在逐步突破经典计算体系在指数复杂问题上的性能瓶颈。本文系统性梳理量子计算的物理基础、数学描述框架、核心算法结构以及当前主流工程实现路线，重点分析量子比特操控、量子门实现、误差校正机制与可扩展系统架构之间的内在耦合关系，并讨论噪声中等规模量子设备（NISQ, Noisy Intermediate-Scale Quantum）的现实工程约束。通过理论与工程视角的统一，本文试图构建一个贯穿“物理—算法—系统—工程”的完整技术认知框架。</w:t>
      </w:r>
    </w:p>
    <w:p w14:paraId="7089816B">
      <w:pPr>
        <w:rPr>
          <w:rFonts w:hint="eastAsia"/>
        </w:rPr>
      </w:pPr>
    </w:p>
    <w:p w14:paraId="06F62FAE">
      <w:pPr>
        <w:rPr>
          <w:rFonts w:hint="eastAsia"/>
        </w:rPr>
      </w:pPr>
      <w:r>
        <w:rPr>
          <w:rFonts w:hint="eastAsia"/>
        </w:rPr>
        <w:t>一、量子计算的理论基础</w:t>
      </w:r>
    </w:p>
    <w:p w14:paraId="33BDC4CA">
      <w:pPr>
        <w:rPr>
          <w:rFonts w:hint="eastAsia"/>
        </w:rPr>
      </w:pPr>
      <w:r>
        <w:rPr>
          <w:rFonts w:hint="eastAsia"/>
        </w:rPr>
        <w:t>1.1 量子态表示与希尔伯特空间模型</w:t>
      </w:r>
    </w:p>
    <w:p w14:paraId="59DD06B6">
      <w:pPr>
        <w:rPr>
          <w:rFonts w:hint="eastAsia"/>
        </w:rPr>
      </w:pPr>
    </w:p>
    <w:p w14:paraId="036A7D84">
      <w:pPr>
        <w:rPr>
          <w:rFonts w:hint="eastAsia"/>
        </w:rPr>
      </w:pPr>
      <w:r>
        <w:rPr>
          <w:rFonts w:hint="eastAsia"/>
        </w:rPr>
        <w:t>量子计算的最小信息单元为量子比特（Qubit）。不同于经典比特只能取值于{0,1}，量子比特可以处于任意叠加态，其数学表达形式为：</w:t>
      </w:r>
    </w:p>
    <w:p w14:paraId="6B7D06B5">
      <w:pPr>
        <w:rPr>
          <w:rFonts w:hint="eastAsia"/>
        </w:rPr>
      </w:pPr>
    </w:p>
    <w:p w14:paraId="573A810B">
      <w:pPr>
        <w:rPr>
          <w:rFonts w:hint="eastAsia"/>
        </w:rPr>
      </w:pPr>
      <w:r>
        <w:rPr>
          <w:rFonts w:hint="eastAsia"/>
        </w:rPr>
        <w:t>|ψ⟩ = α|0⟩ + β|1⟩</w:t>
      </w:r>
    </w:p>
    <w:p w14:paraId="045B243A">
      <w:pPr>
        <w:rPr>
          <w:rFonts w:hint="eastAsia"/>
        </w:rPr>
      </w:pPr>
    </w:p>
    <w:p w14:paraId="7318BA00">
      <w:pPr>
        <w:rPr>
          <w:rFonts w:hint="eastAsia"/>
        </w:rPr>
      </w:pPr>
      <w:r>
        <w:rPr>
          <w:rFonts w:hint="eastAsia"/>
        </w:rPr>
        <w:t>其中 α 和 β 为复数振幅，满足归一化条件：</w:t>
      </w:r>
    </w:p>
    <w:p w14:paraId="70802563">
      <w:pPr>
        <w:rPr>
          <w:rFonts w:hint="eastAsia"/>
        </w:rPr>
      </w:pPr>
    </w:p>
    <w:p w14:paraId="2606B168">
      <w:pPr>
        <w:rPr>
          <w:rFonts w:hint="eastAsia"/>
        </w:rPr>
      </w:pPr>
      <w:r>
        <w:rPr>
          <w:rFonts w:hint="eastAsia"/>
        </w:rPr>
        <w:t>|α|² + |β|² = 1</w:t>
      </w:r>
    </w:p>
    <w:p w14:paraId="1B1A8A5E">
      <w:pPr>
        <w:rPr>
          <w:rFonts w:hint="eastAsia"/>
        </w:rPr>
      </w:pPr>
    </w:p>
    <w:p w14:paraId="2DBDBA1D">
      <w:pPr>
        <w:rPr>
          <w:rFonts w:hint="eastAsia"/>
        </w:rPr>
      </w:pPr>
      <w:r>
        <w:rPr>
          <w:rFonts w:hint="eastAsia"/>
        </w:rPr>
        <w:t>这一约束反映了量子测量概率守恒原则。在多比特系统中，整体状态位于维度为 2^n 的复希尔伯特空间 H = (C²)^⊗n，态矢量随系统规模指数级膨胀，这正是量子并行性得以产生指数态空间优势的数学根源。</w:t>
      </w:r>
    </w:p>
    <w:p w14:paraId="236674CC">
      <w:pPr>
        <w:rPr>
          <w:rFonts w:hint="eastAsia"/>
        </w:rPr>
      </w:pPr>
    </w:p>
    <w:p w14:paraId="1E5CB28B">
      <w:pPr>
        <w:rPr>
          <w:rFonts w:hint="eastAsia"/>
        </w:rPr>
      </w:pPr>
      <w:r>
        <w:rPr>
          <w:rFonts w:hint="eastAsia"/>
        </w:rPr>
        <w:t>1.2 量子叠加与量子纠缠</w:t>
      </w:r>
    </w:p>
    <w:p w14:paraId="7973A97D">
      <w:pPr>
        <w:rPr>
          <w:rFonts w:hint="eastAsia"/>
        </w:rPr>
      </w:pPr>
    </w:p>
    <w:p w14:paraId="430F645F">
      <w:pPr>
        <w:rPr>
          <w:rFonts w:hint="eastAsia"/>
        </w:rPr>
      </w:pPr>
      <w:r>
        <w:rPr>
          <w:rFonts w:hint="eastAsia"/>
        </w:rPr>
        <w:t>量子叠加使得系统可以同时编码多个计算路径，而量子纠缠则进一步引入非经典相关性。例如对于 Bell 态：</w:t>
      </w:r>
    </w:p>
    <w:p w14:paraId="099B0B44">
      <w:pPr>
        <w:rPr>
          <w:rFonts w:hint="eastAsia"/>
        </w:rPr>
      </w:pPr>
    </w:p>
    <w:p w14:paraId="3BAACF60">
      <w:pPr>
        <w:rPr>
          <w:rFonts w:hint="eastAsia"/>
        </w:rPr>
      </w:pPr>
      <w:r>
        <w:rPr>
          <w:rFonts w:hint="eastAsia"/>
        </w:rPr>
        <w:t>|Φ+⟩ = (|00⟩ + |11⟩)/√2</w:t>
      </w:r>
    </w:p>
    <w:p w14:paraId="0B19C0F7">
      <w:pPr>
        <w:rPr>
          <w:rFonts w:hint="eastAsia"/>
        </w:rPr>
      </w:pPr>
    </w:p>
    <w:p w14:paraId="436D9758">
      <w:pPr>
        <w:rPr>
          <w:rFonts w:hint="eastAsia"/>
        </w:rPr>
      </w:pPr>
      <w:r>
        <w:rPr>
          <w:rFonts w:hint="eastAsia"/>
        </w:rPr>
        <w:t>单个子系统的测量结果无法独立描述整体系统状态，该现象违反经典概率独立性假设，为量子加速提供结构性资源。纠缠资源的可控生成与稳定保持，成为工程实现中的关键瓶颈之一。</w:t>
      </w:r>
    </w:p>
    <w:p w14:paraId="4553E4DA">
      <w:pPr>
        <w:rPr>
          <w:rFonts w:hint="eastAsia"/>
        </w:rPr>
      </w:pPr>
    </w:p>
    <w:p w14:paraId="78DBC03C">
      <w:pPr>
        <w:rPr>
          <w:rFonts w:hint="eastAsia"/>
        </w:rPr>
      </w:pPr>
      <w:r>
        <w:rPr>
          <w:rFonts w:hint="eastAsia"/>
        </w:rPr>
        <w:t>二、量子计算模型与计算范式</w:t>
      </w:r>
    </w:p>
    <w:p w14:paraId="0BCC2D13">
      <w:pPr>
        <w:rPr>
          <w:rFonts w:hint="eastAsia"/>
        </w:rPr>
      </w:pPr>
      <w:r>
        <w:rPr>
          <w:rFonts w:hint="eastAsia"/>
        </w:rPr>
        <w:t>2.1 量子电路模型</w:t>
      </w:r>
    </w:p>
    <w:p w14:paraId="28E3B1C1">
      <w:pPr>
        <w:rPr>
          <w:rFonts w:hint="eastAsia"/>
        </w:rPr>
      </w:pPr>
    </w:p>
    <w:p w14:paraId="7D1FA0F8">
      <w:pPr>
        <w:rPr>
          <w:rFonts w:hint="eastAsia"/>
        </w:rPr>
      </w:pPr>
      <w:r>
        <w:rPr>
          <w:rFonts w:hint="eastAsia"/>
        </w:rPr>
        <w:t>当前主流计算模型采用量子电路模型（Quantum Circuit Model），其核心组成包括：</w:t>
      </w:r>
    </w:p>
    <w:p w14:paraId="2DBF59CA">
      <w:pPr>
        <w:rPr>
          <w:rFonts w:hint="eastAsia"/>
        </w:rPr>
      </w:pPr>
    </w:p>
    <w:p w14:paraId="0BC66ABA">
      <w:pPr>
        <w:rPr>
          <w:rFonts w:hint="eastAsia"/>
        </w:rPr>
      </w:pPr>
      <w:r>
        <w:rPr>
          <w:rFonts w:hint="eastAsia"/>
        </w:rPr>
        <w:t>量子寄存器</w:t>
      </w:r>
    </w:p>
    <w:p w14:paraId="73108299">
      <w:pPr>
        <w:rPr>
          <w:rFonts w:hint="eastAsia"/>
        </w:rPr>
      </w:pPr>
    </w:p>
    <w:p w14:paraId="3AE14DB2">
      <w:pPr>
        <w:rPr>
          <w:rFonts w:hint="eastAsia"/>
        </w:rPr>
      </w:pPr>
      <w:r>
        <w:rPr>
          <w:rFonts w:hint="eastAsia"/>
        </w:rPr>
        <w:t>单比特门（如 Hadamard 门 H、Pauli-X 门）</w:t>
      </w:r>
    </w:p>
    <w:p w14:paraId="7857C8ED">
      <w:pPr>
        <w:rPr>
          <w:rFonts w:hint="eastAsia"/>
        </w:rPr>
      </w:pPr>
    </w:p>
    <w:p w14:paraId="68C34C5E">
      <w:pPr>
        <w:rPr>
          <w:rFonts w:hint="eastAsia"/>
        </w:rPr>
      </w:pPr>
      <w:r>
        <w:rPr>
          <w:rFonts w:hint="eastAsia"/>
        </w:rPr>
        <w:t>双比特纠缠门（如 CNOT 门）</w:t>
      </w:r>
    </w:p>
    <w:p w14:paraId="377AE39D">
      <w:pPr>
        <w:rPr>
          <w:rFonts w:hint="eastAsia"/>
        </w:rPr>
      </w:pPr>
    </w:p>
    <w:p w14:paraId="55FCF3EE">
      <w:pPr>
        <w:rPr>
          <w:rFonts w:hint="eastAsia"/>
        </w:rPr>
      </w:pPr>
      <w:r>
        <w:rPr>
          <w:rFonts w:hint="eastAsia"/>
        </w:rPr>
        <w:t>测量算符</w:t>
      </w:r>
    </w:p>
    <w:p w14:paraId="462FDEE2">
      <w:pPr>
        <w:rPr>
          <w:rFonts w:hint="eastAsia"/>
        </w:rPr>
      </w:pPr>
    </w:p>
    <w:p w14:paraId="30A988C4">
      <w:pPr>
        <w:rPr>
          <w:rFonts w:hint="eastAsia"/>
        </w:rPr>
      </w:pPr>
      <w:r>
        <w:rPr>
          <w:rFonts w:hint="eastAsia"/>
        </w:rPr>
        <w:t>量子演化由幺正算符 U 描述：</w:t>
      </w:r>
    </w:p>
    <w:p w14:paraId="40D0C163">
      <w:pPr>
        <w:rPr>
          <w:rFonts w:hint="eastAsia"/>
        </w:rPr>
      </w:pPr>
    </w:p>
    <w:p w14:paraId="714F47EA">
      <w:pPr>
        <w:rPr>
          <w:rFonts w:hint="eastAsia"/>
        </w:rPr>
      </w:pPr>
      <w:r>
        <w:rPr>
          <w:rFonts w:hint="eastAsia"/>
        </w:rPr>
        <w:t>|ψ_out⟩ = U |ψ_in⟩</w:t>
      </w:r>
    </w:p>
    <w:p w14:paraId="548DE507">
      <w:pPr>
        <w:rPr>
          <w:rFonts w:hint="eastAsia"/>
        </w:rPr>
      </w:pPr>
    </w:p>
    <w:p w14:paraId="71B3B9F4">
      <w:pPr>
        <w:rPr>
          <w:rFonts w:hint="eastAsia"/>
        </w:rPr>
      </w:pPr>
      <w:r>
        <w:rPr>
          <w:rFonts w:hint="eastAsia"/>
        </w:rPr>
        <w:t>其中 U 满足：</w:t>
      </w:r>
    </w:p>
    <w:p w14:paraId="5F9BAB82">
      <w:pPr>
        <w:rPr>
          <w:rFonts w:hint="eastAsia"/>
        </w:rPr>
      </w:pPr>
    </w:p>
    <w:p w14:paraId="2E952EC7">
      <w:pPr>
        <w:rPr>
          <w:rFonts w:hint="eastAsia"/>
        </w:rPr>
      </w:pPr>
      <w:r>
        <w:rPr>
          <w:rFonts w:hint="eastAsia"/>
        </w:rPr>
        <w:t>U†U = I</w:t>
      </w:r>
    </w:p>
    <w:p w14:paraId="300E0180">
      <w:pPr>
        <w:rPr>
          <w:rFonts w:hint="eastAsia"/>
        </w:rPr>
      </w:pPr>
    </w:p>
    <w:p w14:paraId="45F5E4D7">
      <w:pPr>
        <w:rPr>
          <w:rFonts w:hint="eastAsia"/>
        </w:rPr>
      </w:pPr>
      <w:r>
        <w:rPr>
          <w:rFonts w:hint="eastAsia"/>
        </w:rPr>
        <w:t>保证量子演化的可逆性和概率守恒。</w:t>
      </w:r>
    </w:p>
    <w:p w14:paraId="07CC704E">
      <w:pPr>
        <w:rPr>
          <w:rFonts w:hint="eastAsia"/>
        </w:rPr>
      </w:pPr>
    </w:p>
    <w:p w14:paraId="10731BC0">
      <w:pPr>
        <w:rPr>
          <w:rFonts w:hint="eastAsia"/>
        </w:rPr>
      </w:pPr>
      <w:r>
        <w:rPr>
          <w:rFonts w:hint="eastAsia"/>
        </w:rPr>
        <w:t>2.2 量子并行性与振幅干涉机制</w:t>
      </w:r>
    </w:p>
    <w:p w14:paraId="24F2D434">
      <w:pPr>
        <w:rPr>
          <w:rFonts w:hint="eastAsia"/>
        </w:rPr>
      </w:pPr>
    </w:p>
    <w:p w14:paraId="7D075920">
      <w:pPr>
        <w:rPr>
          <w:rFonts w:hint="eastAsia"/>
        </w:rPr>
      </w:pPr>
      <w:r>
        <w:rPr>
          <w:rFonts w:hint="eastAsia"/>
        </w:rPr>
        <w:t>尽管量子系统可以并行演化指数数量的态分量，但最终测量仅输出单一结果，因此量子算法的核心设计目标并非“暴力并行”，而是通过构造性干涉增强正确路径振幅，同时通过破坏性干涉抑制错误路径振幅。例如 Grover 搜索算法中，通过反射算符实现振幅放大，其迭代次数近似为：</w:t>
      </w:r>
    </w:p>
    <w:p w14:paraId="0D5E251C">
      <w:pPr>
        <w:rPr>
          <w:rFonts w:hint="eastAsia"/>
        </w:rPr>
      </w:pPr>
    </w:p>
    <w:p w14:paraId="27944505">
      <w:pPr>
        <w:rPr>
          <w:rFonts w:hint="eastAsia"/>
        </w:rPr>
      </w:pPr>
      <w:r>
        <w:rPr>
          <w:rFonts w:hint="eastAsia"/>
        </w:rPr>
        <w:t>T ≈ π/4 · √N</w:t>
      </w:r>
    </w:p>
    <w:p w14:paraId="303A6845">
      <w:pPr>
        <w:rPr>
          <w:rFonts w:hint="eastAsia"/>
        </w:rPr>
      </w:pPr>
    </w:p>
    <w:p w14:paraId="5766C773">
      <w:pPr>
        <w:rPr>
          <w:rFonts w:hint="eastAsia"/>
        </w:rPr>
      </w:pPr>
      <w:r>
        <w:rPr>
          <w:rFonts w:hint="eastAsia"/>
        </w:rPr>
        <w:t>相比经典 O(N) 搜索复杂度，实现平方级加速。</w:t>
      </w:r>
    </w:p>
    <w:p w14:paraId="1F2539C3">
      <w:pPr>
        <w:rPr>
          <w:rFonts w:hint="eastAsia"/>
        </w:rPr>
      </w:pPr>
    </w:p>
    <w:p w14:paraId="3967E6E4">
      <w:pPr>
        <w:rPr>
          <w:rFonts w:hint="eastAsia"/>
        </w:rPr>
      </w:pPr>
      <w:r>
        <w:rPr>
          <w:rFonts w:hint="eastAsia"/>
        </w:rPr>
        <w:t>三、代表性量子算法结构</w:t>
      </w:r>
    </w:p>
    <w:p w14:paraId="0D5897FF">
      <w:pPr>
        <w:rPr>
          <w:rFonts w:hint="eastAsia"/>
        </w:rPr>
      </w:pPr>
      <w:r>
        <w:rPr>
          <w:rFonts w:hint="eastAsia"/>
        </w:rPr>
        <w:t>3.1 Shor 算法与指数级加速</w:t>
      </w:r>
    </w:p>
    <w:p w14:paraId="4A1E5D94">
      <w:pPr>
        <w:rPr>
          <w:rFonts w:hint="eastAsia"/>
        </w:rPr>
      </w:pPr>
    </w:p>
    <w:p w14:paraId="2FF51EA5">
      <w:pPr>
        <w:rPr>
          <w:rFonts w:hint="eastAsia"/>
        </w:rPr>
      </w:pPr>
      <w:r>
        <w:rPr>
          <w:rFonts w:hint="eastAsia"/>
        </w:rPr>
        <w:t>Shor 算法利用量子傅里叶变换（QFT）完成周期函数的快速频谱分析，从而实现整数分解，其时间复杂度约为：</w:t>
      </w:r>
    </w:p>
    <w:p w14:paraId="40A4452F">
      <w:pPr>
        <w:rPr>
          <w:rFonts w:hint="eastAsia"/>
        </w:rPr>
      </w:pPr>
    </w:p>
    <w:p w14:paraId="7A6EB1EB">
      <w:pPr>
        <w:rPr>
          <w:rFonts w:hint="eastAsia"/>
        </w:rPr>
      </w:pPr>
      <w:r>
        <w:rPr>
          <w:rFonts w:hint="eastAsia"/>
        </w:rPr>
        <w:t>O((log N)³)</w:t>
      </w:r>
    </w:p>
    <w:p w14:paraId="475780E3">
      <w:pPr>
        <w:rPr>
          <w:rFonts w:hint="eastAsia"/>
        </w:rPr>
      </w:pPr>
    </w:p>
    <w:p w14:paraId="4C4D39B0">
      <w:pPr>
        <w:rPr>
          <w:rFonts w:hint="eastAsia"/>
        </w:rPr>
      </w:pPr>
      <w:r>
        <w:rPr>
          <w:rFonts w:hint="eastAsia"/>
        </w:rPr>
        <w:t>相比经典最优亚指数算法（如 GNFS）呈现本质性优势。该算法对 RSA、ECC 等公钥密码体系构成理论威胁，推动后量子密码学的发展。</w:t>
      </w:r>
    </w:p>
    <w:p w14:paraId="1AAFE19D">
      <w:pPr>
        <w:rPr>
          <w:rFonts w:hint="eastAsia"/>
        </w:rPr>
      </w:pPr>
    </w:p>
    <w:p w14:paraId="5AEE1E36">
      <w:pPr>
        <w:rPr>
          <w:rFonts w:hint="eastAsia"/>
        </w:rPr>
      </w:pPr>
      <w:r>
        <w:rPr>
          <w:rFonts w:hint="eastAsia"/>
        </w:rPr>
        <w:t>3.2 变分量子算法（VQA）</w:t>
      </w:r>
    </w:p>
    <w:p w14:paraId="5122D4A0">
      <w:pPr>
        <w:rPr>
          <w:rFonts w:hint="eastAsia"/>
        </w:rPr>
      </w:pPr>
    </w:p>
    <w:p w14:paraId="437B6C96">
      <w:pPr>
        <w:rPr>
          <w:rFonts w:hint="eastAsia"/>
        </w:rPr>
      </w:pPr>
      <w:r>
        <w:rPr>
          <w:rFonts w:hint="eastAsia"/>
        </w:rPr>
        <w:t>受限于当前量子硬件规模，混合经典—量子优化框架成为工程主流。其目标函数形式可表示为：</w:t>
      </w:r>
    </w:p>
    <w:p w14:paraId="3D94A338">
      <w:pPr>
        <w:rPr>
          <w:rFonts w:hint="eastAsia"/>
        </w:rPr>
      </w:pPr>
    </w:p>
    <w:p w14:paraId="627A4907">
      <w:pPr>
        <w:rPr>
          <w:rFonts w:hint="eastAsia"/>
        </w:rPr>
      </w:pPr>
      <w:r>
        <w:rPr>
          <w:rFonts w:hint="eastAsia"/>
        </w:rPr>
        <w:t>E(θ) = ⟨ψ(θ)| H |ψ(θ)⟩</w:t>
      </w:r>
    </w:p>
    <w:p w14:paraId="75000696">
      <w:pPr>
        <w:rPr>
          <w:rFonts w:hint="eastAsia"/>
        </w:rPr>
      </w:pPr>
    </w:p>
    <w:p w14:paraId="7EF9C35D">
      <w:pPr>
        <w:rPr>
          <w:rFonts w:hint="eastAsia"/>
        </w:rPr>
      </w:pPr>
      <w:r>
        <w:rPr>
          <w:rFonts w:hint="eastAsia"/>
        </w:rPr>
        <w:t>通过经典优化器（如 Adam、COBYLA）迭代更新参数 θ，驱动量子态逐步逼近目标本征态。该结构在量子化学模拟、组合优化领域具有现实应用价值。</w:t>
      </w:r>
    </w:p>
    <w:p w14:paraId="5957F298">
      <w:pPr>
        <w:rPr>
          <w:rFonts w:hint="eastAsia"/>
        </w:rPr>
      </w:pPr>
    </w:p>
    <w:p w14:paraId="7568B3E6">
      <w:pPr>
        <w:rPr>
          <w:rFonts w:hint="eastAsia"/>
        </w:rPr>
      </w:pPr>
      <w:r>
        <w:rPr>
          <w:rFonts w:hint="eastAsia"/>
        </w:rPr>
        <w:t>四、量子计算工程实现路线</w:t>
      </w:r>
    </w:p>
    <w:p w14:paraId="0D289AA4">
      <w:pPr>
        <w:rPr>
          <w:rFonts w:hint="eastAsia"/>
        </w:rPr>
      </w:pPr>
      <w:r>
        <w:rPr>
          <w:rFonts w:hint="eastAsia"/>
        </w:rPr>
        <w:t>4.1 超导量子计算平台</w:t>
      </w:r>
    </w:p>
    <w:p w14:paraId="3BDC90D8">
      <w:pPr>
        <w:rPr>
          <w:rFonts w:hint="eastAsia"/>
        </w:rPr>
      </w:pPr>
    </w:p>
    <w:p w14:paraId="52C64E3C">
      <w:pPr>
        <w:rPr>
          <w:rFonts w:hint="eastAsia"/>
        </w:rPr>
      </w:pPr>
      <w:r>
        <w:rPr>
          <w:rFonts w:hint="eastAsia"/>
        </w:rPr>
        <w:t>超导量子比特基于 Josephson 结非线性电路实现，其有效哈密顿量近似表示为：</w:t>
      </w:r>
    </w:p>
    <w:p w14:paraId="07B23903">
      <w:pPr>
        <w:rPr>
          <w:rFonts w:hint="eastAsia"/>
        </w:rPr>
      </w:pPr>
    </w:p>
    <w:p w14:paraId="0C2EC041">
      <w:pPr>
        <w:rPr>
          <w:rFonts w:hint="eastAsia"/>
        </w:rPr>
      </w:pPr>
      <w:r>
        <w:rPr>
          <w:rFonts w:hint="eastAsia"/>
        </w:rPr>
        <w:t>H = 4E_C(n - n_g)² - E_J cos(φ)</w:t>
      </w:r>
    </w:p>
    <w:p w14:paraId="43A3C992">
      <w:pPr>
        <w:rPr>
          <w:rFonts w:hint="eastAsia"/>
        </w:rPr>
      </w:pPr>
    </w:p>
    <w:p w14:paraId="3D64211D">
      <w:pPr>
        <w:rPr>
          <w:rFonts w:hint="eastAsia"/>
        </w:rPr>
      </w:pPr>
      <w:r>
        <w:rPr>
          <w:rFonts w:hint="eastAsia"/>
        </w:rPr>
        <w:t>其中 E_C 为充电能量，E_J 为约瑟夫森能量。通过微波脉冲调控能级跃迁，实现高保真量子门操作。当前工程难点集中在：</w:t>
      </w:r>
    </w:p>
    <w:p w14:paraId="128A611A">
      <w:pPr>
        <w:rPr>
          <w:rFonts w:hint="eastAsia"/>
        </w:rPr>
      </w:pPr>
    </w:p>
    <w:p w14:paraId="7C0FD335">
      <w:pPr>
        <w:rPr>
          <w:rFonts w:hint="eastAsia"/>
        </w:rPr>
      </w:pPr>
      <w:r>
        <w:rPr>
          <w:rFonts w:hint="eastAsia"/>
        </w:rPr>
        <w:t>相干时间 T₁、T₂ 限制</w:t>
      </w:r>
    </w:p>
    <w:p w14:paraId="2592765B">
      <w:pPr>
        <w:rPr>
          <w:rFonts w:hint="eastAsia"/>
        </w:rPr>
      </w:pPr>
    </w:p>
    <w:p w14:paraId="7B7C7840">
      <w:pPr>
        <w:rPr>
          <w:rFonts w:hint="eastAsia"/>
        </w:rPr>
      </w:pPr>
      <w:r>
        <w:rPr>
          <w:rFonts w:hint="eastAsia"/>
        </w:rPr>
        <w:t>微波串扰</w:t>
      </w:r>
    </w:p>
    <w:p w14:paraId="2ADCD756">
      <w:pPr>
        <w:rPr>
          <w:rFonts w:hint="eastAsia"/>
        </w:rPr>
      </w:pPr>
    </w:p>
    <w:p w14:paraId="4AE2D773">
      <w:pPr>
        <w:rPr>
          <w:rFonts w:hint="eastAsia"/>
        </w:rPr>
      </w:pPr>
      <w:r>
        <w:rPr>
          <w:rFonts w:hint="eastAsia"/>
        </w:rPr>
        <w:t>封装与低温布线复杂性</w:t>
      </w:r>
    </w:p>
    <w:p w14:paraId="6B84B64E">
      <w:pPr>
        <w:rPr>
          <w:rFonts w:hint="eastAsia"/>
        </w:rPr>
      </w:pPr>
    </w:p>
    <w:p w14:paraId="0C66CA5F">
      <w:pPr>
        <w:rPr>
          <w:rFonts w:hint="eastAsia"/>
        </w:rPr>
      </w:pPr>
      <w:r>
        <w:rPr>
          <w:rFonts w:hint="eastAsia"/>
        </w:rPr>
        <w:t>4.2 离子阱量子计算架构</w:t>
      </w:r>
    </w:p>
    <w:p w14:paraId="3B5283AA">
      <w:pPr>
        <w:rPr>
          <w:rFonts w:hint="eastAsia"/>
        </w:rPr>
      </w:pPr>
    </w:p>
    <w:p w14:paraId="558EEA65">
      <w:pPr>
        <w:rPr>
          <w:rFonts w:hint="eastAsia"/>
        </w:rPr>
      </w:pPr>
      <w:r>
        <w:rPr>
          <w:rFonts w:hint="eastAsia"/>
        </w:rPr>
        <w:t>离子阱方案通过电磁场悬浮单个离子，并利用激光脉冲驱动内部电子态跃迁。其优势包括：</w:t>
      </w:r>
    </w:p>
    <w:p w14:paraId="58CB2287">
      <w:pPr>
        <w:rPr>
          <w:rFonts w:hint="eastAsia"/>
        </w:rPr>
      </w:pPr>
    </w:p>
    <w:p w14:paraId="2F5A1290">
      <w:pPr>
        <w:rPr>
          <w:rFonts w:hint="eastAsia"/>
        </w:rPr>
      </w:pPr>
      <w:r>
        <w:rPr>
          <w:rFonts w:hint="eastAsia"/>
        </w:rPr>
        <w:t>超长相干时间</w:t>
      </w:r>
    </w:p>
    <w:p w14:paraId="769AB2A1">
      <w:pPr>
        <w:rPr>
          <w:rFonts w:hint="eastAsia"/>
        </w:rPr>
      </w:pPr>
    </w:p>
    <w:p w14:paraId="1E8DE42F">
      <w:pPr>
        <w:rPr>
          <w:rFonts w:hint="eastAsia"/>
        </w:rPr>
      </w:pPr>
      <w:r>
        <w:rPr>
          <w:rFonts w:hint="eastAsia"/>
        </w:rPr>
        <w:t>高保真双比特门</w:t>
      </w:r>
    </w:p>
    <w:p w14:paraId="4D599DDA">
      <w:pPr>
        <w:rPr>
          <w:rFonts w:hint="eastAsia"/>
        </w:rPr>
      </w:pPr>
    </w:p>
    <w:p w14:paraId="44F8771F">
      <w:pPr>
        <w:rPr>
          <w:rFonts w:hint="eastAsia"/>
        </w:rPr>
      </w:pPr>
      <w:r>
        <w:rPr>
          <w:rFonts w:hint="eastAsia"/>
        </w:rPr>
        <w:t>但面临系统扩展困难、光学控制复杂度高等工程挑战。</w:t>
      </w:r>
    </w:p>
    <w:p w14:paraId="68BC8DE7">
      <w:pPr>
        <w:rPr>
          <w:rFonts w:hint="eastAsia"/>
        </w:rPr>
      </w:pPr>
    </w:p>
    <w:p w14:paraId="5B24C672">
      <w:pPr>
        <w:rPr>
          <w:rFonts w:hint="eastAsia"/>
        </w:rPr>
      </w:pPr>
      <w:r>
        <w:rPr>
          <w:rFonts w:hint="eastAsia"/>
        </w:rPr>
        <w:t>4.3 光量子与中性原子体系</w:t>
      </w:r>
    </w:p>
    <w:p w14:paraId="11F875D5">
      <w:pPr>
        <w:rPr>
          <w:rFonts w:hint="eastAsia"/>
        </w:rPr>
      </w:pPr>
    </w:p>
    <w:p w14:paraId="1C124163">
      <w:pPr>
        <w:rPr>
          <w:rFonts w:hint="eastAsia"/>
        </w:rPr>
      </w:pPr>
      <w:r>
        <w:rPr>
          <w:rFonts w:hint="eastAsia"/>
        </w:rPr>
        <w:t>光量子方案利用光子偏振或路径自由度编码信息，具备室温运行潜力；中性原子方案通过光晶格构造二维阵列，在可扩展性方面显示出潜在优势，但门保真度和操控稳定性仍处于优化阶段。</w:t>
      </w:r>
    </w:p>
    <w:p w14:paraId="161F6F04">
      <w:pPr>
        <w:rPr>
          <w:rFonts w:hint="eastAsia"/>
        </w:rPr>
      </w:pPr>
    </w:p>
    <w:p w14:paraId="1B3B5DC4">
      <w:pPr>
        <w:rPr>
          <w:rFonts w:hint="eastAsia"/>
        </w:rPr>
      </w:pPr>
      <w:r>
        <w:rPr>
          <w:rFonts w:hint="eastAsia"/>
        </w:rPr>
        <w:t>五、量子误差校正与容错计算</w:t>
      </w:r>
    </w:p>
    <w:p w14:paraId="3B4F3AE6">
      <w:pPr>
        <w:rPr>
          <w:rFonts w:hint="eastAsia"/>
        </w:rPr>
      </w:pPr>
      <w:r>
        <w:rPr>
          <w:rFonts w:hint="eastAsia"/>
        </w:rPr>
        <w:t>5.1 噪声模型与退相干机制</w:t>
      </w:r>
    </w:p>
    <w:p w14:paraId="04F41255">
      <w:pPr>
        <w:rPr>
          <w:rFonts w:hint="eastAsia"/>
        </w:rPr>
      </w:pPr>
    </w:p>
    <w:p w14:paraId="6FA3BDDC">
      <w:pPr>
        <w:rPr>
          <w:rFonts w:hint="eastAsia"/>
        </w:rPr>
      </w:pPr>
      <w:r>
        <w:rPr>
          <w:rFonts w:hint="eastAsia"/>
        </w:rPr>
        <w:t>真实系统中存在振幅衰减、相位噪声、读出误差等多种噪声通道。常用噪声模型包括：</w:t>
      </w:r>
    </w:p>
    <w:p w14:paraId="3515D335">
      <w:pPr>
        <w:rPr>
          <w:rFonts w:hint="eastAsia"/>
        </w:rPr>
      </w:pPr>
    </w:p>
    <w:p w14:paraId="260B530D">
      <w:pPr>
        <w:rPr>
          <w:rFonts w:hint="eastAsia"/>
        </w:rPr>
      </w:pPr>
      <w:r>
        <w:rPr>
          <w:rFonts w:hint="eastAsia"/>
        </w:rPr>
        <w:t>振幅阻尼信道</w:t>
      </w:r>
    </w:p>
    <w:p w14:paraId="3B0C8D33">
      <w:pPr>
        <w:rPr>
          <w:rFonts w:hint="eastAsia"/>
        </w:rPr>
      </w:pPr>
    </w:p>
    <w:p w14:paraId="443A09E0">
      <w:pPr>
        <w:rPr>
          <w:rFonts w:hint="eastAsia"/>
        </w:rPr>
      </w:pPr>
      <w:r>
        <w:rPr>
          <w:rFonts w:hint="eastAsia"/>
        </w:rPr>
        <w:t>相位阻尼信道</w:t>
      </w:r>
    </w:p>
    <w:p w14:paraId="134E7A0D">
      <w:pPr>
        <w:rPr>
          <w:rFonts w:hint="eastAsia"/>
        </w:rPr>
      </w:pPr>
    </w:p>
    <w:p w14:paraId="76889E87">
      <w:pPr>
        <w:rPr>
          <w:rFonts w:hint="eastAsia"/>
        </w:rPr>
      </w:pPr>
      <w:r>
        <w:rPr>
          <w:rFonts w:hint="eastAsia"/>
        </w:rPr>
        <w:t>去极化信道</w:t>
      </w:r>
    </w:p>
    <w:p w14:paraId="083D3F7E">
      <w:pPr>
        <w:rPr>
          <w:rFonts w:hint="eastAsia"/>
        </w:rPr>
      </w:pPr>
    </w:p>
    <w:p w14:paraId="45B2E21C">
      <w:pPr>
        <w:rPr>
          <w:rFonts w:hint="eastAsia"/>
        </w:rPr>
      </w:pPr>
      <w:r>
        <w:rPr>
          <w:rFonts w:hint="eastAsia"/>
        </w:rPr>
        <w:t>量子态演化可表示为 Kraus 表示：</w:t>
      </w:r>
    </w:p>
    <w:p w14:paraId="07F72E23">
      <w:pPr>
        <w:rPr>
          <w:rFonts w:hint="eastAsia"/>
        </w:rPr>
      </w:pPr>
    </w:p>
    <w:p w14:paraId="52692CFF">
      <w:pPr>
        <w:rPr>
          <w:rFonts w:hint="eastAsia"/>
        </w:rPr>
      </w:pPr>
      <w:r>
        <w:rPr>
          <w:rFonts w:hint="eastAsia"/>
        </w:rPr>
        <w:t>ρ' = Σ_k E_k ρ E_k†</w:t>
      </w:r>
    </w:p>
    <w:p w14:paraId="6FD327FA">
      <w:pPr>
        <w:rPr>
          <w:rFonts w:hint="eastAsia"/>
        </w:rPr>
      </w:pPr>
    </w:p>
    <w:p w14:paraId="4F878945">
      <w:pPr>
        <w:rPr>
          <w:rFonts w:hint="eastAsia"/>
        </w:rPr>
      </w:pPr>
      <w:r>
        <w:rPr>
          <w:rFonts w:hint="eastAsia"/>
        </w:rPr>
        <w:t>5.2 表面码与逻辑比特构造</w:t>
      </w:r>
    </w:p>
    <w:p w14:paraId="2789AE9C">
      <w:pPr>
        <w:rPr>
          <w:rFonts w:hint="eastAsia"/>
        </w:rPr>
      </w:pPr>
    </w:p>
    <w:p w14:paraId="30F2B4F6">
      <w:pPr>
        <w:rPr>
          <w:rFonts w:hint="eastAsia"/>
        </w:rPr>
      </w:pPr>
      <w:r>
        <w:rPr>
          <w:rFonts w:hint="eastAsia"/>
        </w:rPr>
        <w:t>目前工程可行性最高的方案为二维表面码（Surface Code），其容错阈值约为 1%。构造一个逻辑量子比特通常需要上千物理比特冗余编码，从工程角度意味着：</w:t>
      </w:r>
    </w:p>
    <w:p w14:paraId="48368790">
      <w:pPr>
        <w:rPr>
          <w:rFonts w:hint="eastAsia"/>
        </w:rPr>
      </w:pPr>
    </w:p>
    <w:p w14:paraId="160865A2">
      <w:pPr>
        <w:rPr>
          <w:rFonts w:hint="eastAsia"/>
        </w:rPr>
      </w:pPr>
      <w:r>
        <w:rPr>
          <w:rFonts w:hint="eastAsia"/>
        </w:rPr>
        <w:t>逻辑规模 ≈ 物理规模 / 冗余系数</w:t>
      </w:r>
    </w:p>
    <w:p w14:paraId="759A450C">
      <w:pPr>
        <w:rPr>
          <w:rFonts w:hint="eastAsia"/>
        </w:rPr>
      </w:pPr>
    </w:p>
    <w:p w14:paraId="25EC874B">
      <w:pPr>
        <w:rPr>
          <w:rFonts w:hint="eastAsia"/>
        </w:rPr>
      </w:pPr>
      <w:r>
        <w:rPr>
          <w:rFonts w:hint="eastAsia"/>
        </w:rPr>
        <w:t>这直接决定了实用型量子计算机仍需数量级跃迁的硬件扩展。</w:t>
      </w:r>
    </w:p>
    <w:p w14:paraId="68D733F3">
      <w:pPr>
        <w:rPr>
          <w:rFonts w:hint="eastAsia"/>
        </w:rPr>
      </w:pPr>
    </w:p>
    <w:p w14:paraId="0BBA8BF6">
      <w:pPr>
        <w:rPr>
          <w:rFonts w:hint="eastAsia"/>
        </w:rPr>
      </w:pPr>
      <w:r>
        <w:rPr>
          <w:rFonts w:hint="eastAsia"/>
        </w:rPr>
        <w:t>六、系统架构与软件栈协同设计</w:t>
      </w:r>
    </w:p>
    <w:p w14:paraId="704F86D9">
      <w:pPr>
        <w:rPr>
          <w:rFonts w:hint="eastAsia"/>
        </w:rPr>
      </w:pPr>
      <w:r>
        <w:rPr>
          <w:rFonts w:hint="eastAsia"/>
        </w:rPr>
        <w:t>6.1 控制系统与量子编译链</w:t>
      </w:r>
    </w:p>
    <w:p w14:paraId="493164EA">
      <w:pPr>
        <w:rPr>
          <w:rFonts w:hint="eastAsia"/>
        </w:rPr>
      </w:pPr>
    </w:p>
    <w:p w14:paraId="455E4ED8">
      <w:pPr>
        <w:rPr>
          <w:rFonts w:hint="eastAsia"/>
        </w:rPr>
      </w:pPr>
      <w:r>
        <w:rPr>
          <w:rFonts w:hint="eastAsia"/>
        </w:rPr>
        <w:t>现代量子计算系统呈现“分层异构”架构：</w:t>
      </w:r>
    </w:p>
    <w:p w14:paraId="05C830AF">
      <w:pPr>
        <w:rPr>
          <w:rFonts w:hint="eastAsia"/>
        </w:rPr>
      </w:pPr>
    </w:p>
    <w:p w14:paraId="24539E9A">
      <w:pPr>
        <w:rPr>
          <w:rFonts w:hint="eastAsia"/>
        </w:rPr>
      </w:pPr>
      <w:r>
        <w:rPr>
          <w:rFonts w:hint="eastAsia"/>
        </w:rPr>
        <w:t>应用层（量子算法）</w:t>
      </w:r>
    </w:p>
    <w:p w14:paraId="07C31EED">
      <w:pPr>
        <w:rPr>
          <w:rFonts w:hint="eastAsia"/>
        </w:rPr>
      </w:pPr>
    </w:p>
    <w:p w14:paraId="79A6D07B">
      <w:pPr>
        <w:rPr>
          <w:rFonts w:hint="eastAsia"/>
        </w:rPr>
      </w:pPr>
      <w:r>
        <w:rPr>
          <w:rFonts w:hint="eastAsia"/>
        </w:rPr>
        <w:t>编译层（量子电路优化、门分解）</w:t>
      </w:r>
    </w:p>
    <w:p w14:paraId="6ED64CB2">
      <w:pPr>
        <w:rPr>
          <w:rFonts w:hint="eastAsia"/>
        </w:rPr>
      </w:pPr>
    </w:p>
    <w:p w14:paraId="30EA749D">
      <w:pPr>
        <w:rPr>
          <w:rFonts w:hint="eastAsia"/>
        </w:rPr>
      </w:pPr>
      <w:r>
        <w:rPr>
          <w:rFonts w:hint="eastAsia"/>
        </w:rPr>
        <w:t>控制层（脉冲级调度）</w:t>
      </w:r>
    </w:p>
    <w:p w14:paraId="7A9DC746">
      <w:pPr>
        <w:rPr>
          <w:rFonts w:hint="eastAsia"/>
        </w:rPr>
      </w:pPr>
    </w:p>
    <w:p w14:paraId="0ACAB031">
      <w:pPr>
        <w:rPr>
          <w:rFonts w:hint="eastAsia"/>
        </w:rPr>
      </w:pPr>
      <w:r>
        <w:rPr>
          <w:rFonts w:hint="eastAsia"/>
        </w:rPr>
        <w:t>硬件层（低温物理系统）</w:t>
      </w:r>
    </w:p>
    <w:p w14:paraId="78E0861A">
      <w:pPr>
        <w:rPr>
          <w:rFonts w:hint="eastAsia"/>
        </w:rPr>
      </w:pPr>
    </w:p>
    <w:p w14:paraId="071FD367">
      <w:pPr>
        <w:rPr>
          <w:rFonts w:hint="eastAsia"/>
        </w:rPr>
      </w:pPr>
      <w:r>
        <w:rPr>
          <w:rFonts w:hint="eastAsia"/>
        </w:rPr>
        <w:t>量子编译器需同时考虑门深度压缩、拓扑映射与误差分布，形成软硬件协同优化闭环。</w:t>
      </w:r>
    </w:p>
    <w:p w14:paraId="37CBEB0F">
      <w:pPr>
        <w:rPr>
          <w:rFonts w:hint="eastAsia"/>
        </w:rPr>
      </w:pPr>
    </w:p>
    <w:p w14:paraId="2A5DC2FC">
      <w:pPr>
        <w:rPr>
          <w:rFonts w:hint="eastAsia"/>
        </w:rPr>
      </w:pPr>
      <w:r>
        <w:rPr>
          <w:rFonts w:hint="eastAsia"/>
        </w:rPr>
        <w:t>6.2 混合计算体系结构</w:t>
      </w:r>
    </w:p>
    <w:p w14:paraId="00D5F56D">
      <w:pPr>
        <w:rPr>
          <w:rFonts w:hint="eastAsia"/>
        </w:rPr>
      </w:pPr>
    </w:p>
    <w:p w14:paraId="76BEF8F2">
      <w:pPr>
        <w:rPr>
          <w:rFonts w:hint="eastAsia"/>
        </w:rPr>
      </w:pPr>
      <w:r>
        <w:rPr>
          <w:rFonts w:hint="eastAsia"/>
        </w:rPr>
        <w:t>当前工程实践普遍采用“经典 CPU + 量子协处理器（QPU）”混合模型，其中经典部分负责：</w:t>
      </w:r>
    </w:p>
    <w:p w14:paraId="7B14087B">
      <w:pPr>
        <w:rPr>
          <w:rFonts w:hint="eastAsia"/>
        </w:rPr>
      </w:pPr>
    </w:p>
    <w:p w14:paraId="3B4AFA4C">
      <w:pPr>
        <w:rPr>
          <w:rFonts w:hint="eastAsia"/>
        </w:rPr>
      </w:pPr>
      <w:r>
        <w:rPr>
          <w:rFonts w:hint="eastAsia"/>
        </w:rPr>
        <w:t>参数优化</w:t>
      </w:r>
    </w:p>
    <w:p w14:paraId="432C0287">
      <w:pPr>
        <w:rPr>
          <w:rFonts w:hint="eastAsia"/>
        </w:rPr>
      </w:pPr>
    </w:p>
    <w:p w14:paraId="7846D060">
      <w:pPr>
        <w:rPr>
          <w:rFonts w:hint="eastAsia"/>
        </w:rPr>
      </w:pPr>
      <w:r>
        <w:rPr>
          <w:rFonts w:hint="eastAsia"/>
        </w:rPr>
        <w:t>调度控制</w:t>
      </w:r>
    </w:p>
    <w:p w14:paraId="57D35D06">
      <w:pPr>
        <w:rPr>
          <w:rFonts w:hint="eastAsia"/>
        </w:rPr>
      </w:pPr>
    </w:p>
    <w:p w14:paraId="6FA5763B">
      <w:pPr>
        <w:rPr>
          <w:rFonts w:hint="eastAsia"/>
        </w:rPr>
      </w:pPr>
      <w:r>
        <w:rPr>
          <w:rFonts w:hint="eastAsia"/>
        </w:rPr>
        <w:t>结果后处理</w:t>
      </w:r>
    </w:p>
    <w:p w14:paraId="44E09FC5">
      <w:pPr>
        <w:rPr>
          <w:rFonts w:hint="eastAsia"/>
        </w:rPr>
      </w:pPr>
    </w:p>
    <w:p w14:paraId="6B34A1BF">
      <w:pPr>
        <w:rPr>
          <w:rFonts w:hint="eastAsia"/>
        </w:rPr>
      </w:pPr>
      <w:r>
        <w:rPr>
          <w:rFonts w:hint="eastAsia"/>
        </w:rPr>
        <w:t>量子部分执行高并行态空间演化，从系统工程角度构成异构计算加速单元。</w:t>
      </w:r>
    </w:p>
    <w:p w14:paraId="00F084D0">
      <w:pPr>
        <w:rPr>
          <w:rFonts w:hint="eastAsia"/>
        </w:rPr>
      </w:pPr>
    </w:p>
    <w:p w14:paraId="03C10493">
      <w:pPr>
        <w:rPr>
          <w:rFonts w:hint="eastAsia"/>
        </w:rPr>
      </w:pPr>
      <w:r>
        <w:rPr>
          <w:rFonts w:hint="eastAsia"/>
        </w:rPr>
        <w:t>七、发展瓶颈与未来趋势</w:t>
      </w:r>
    </w:p>
    <w:p w14:paraId="3298D709">
      <w:pPr>
        <w:rPr>
          <w:rFonts w:hint="eastAsia"/>
        </w:rPr>
      </w:pPr>
      <w:r>
        <w:rPr>
          <w:rFonts w:hint="eastAsia"/>
        </w:rPr>
        <w:t>7.1 NISQ 时代的现实约束</w:t>
      </w:r>
    </w:p>
    <w:p w14:paraId="2EC76CD7">
      <w:pPr>
        <w:rPr>
          <w:rFonts w:hint="eastAsia"/>
        </w:rPr>
      </w:pPr>
    </w:p>
    <w:p w14:paraId="51D37389">
      <w:pPr>
        <w:rPr>
          <w:rFonts w:hint="eastAsia"/>
        </w:rPr>
      </w:pPr>
      <w:r>
        <w:rPr>
          <w:rFonts w:hint="eastAsia"/>
        </w:rPr>
        <w:t>当前设备受限于：</w:t>
      </w:r>
    </w:p>
    <w:p w14:paraId="11C86CC1">
      <w:pPr>
        <w:rPr>
          <w:rFonts w:hint="eastAsia"/>
        </w:rPr>
      </w:pPr>
    </w:p>
    <w:p w14:paraId="33412986">
      <w:pPr>
        <w:rPr>
          <w:rFonts w:hint="eastAsia"/>
        </w:rPr>
      </w:pPr>
      <w:r>
        <w:rPr>
          <w:rFonts w:hint="eastAsia"/>
        </w:rPr>
        <w:t>量子比特规模不足</w:t>
      </w:r>
    </w:p>
    <w:p w14:paraId="6F67A656">
      <w:pPr>
        <w:rPr>
          <w:rFonts w:hint="eastAsia"/>
        </w:rPr>
      </w:pPr>
    </w:p>
    <w:p w14:paraId="64AA9438">
      <w:pPr>
        <w:rPr>
          <w:rFonts w:hint="eastAsia"/>
        </w:rPr>
      </w:pPr>
      <w:r>
        <w:rPr>
          <w:rFonts w:hint="eastAsia"/>
        </w:rPr>
        <w:t>噪声积累过快</w:t>
      </w:r>
    </w:p>
    <w:p w14:paraId="0DD0B7E1">
      <w:pPr>
        <w:rPr>
          <w:rFonts w:hint="eastAsia"/>
        </w:rPr>
      </w:pPr>
    </w:p>
    <w:p w14:paraId="03895A9B">
      <w:pPr>
        <w:rPr>
          <w:rFonts w:hint="eastAsia"/>
        </w:rPr>
      </w:pPr>
      <w:r>
        <w:rPr>
          <w:rFonts w:hint="eastAsia"/>
        </w:rPr>
        <w:t>门深度受限</w:t>
      </w:r>
    </w:p>
    <w:p w14:paraId="72BEFAB5">
      <w:pPr>
        <w:rPr>
          <w:rFonts w:hint="eastAsia"/>
        </w:rPr>
      </w:pPr>
    </w:p>
    <w:p w14:paraId="13052688">
      <w:pPr>
        <w:rPr>
          <w:rFonts w:hint="eastAsia"/>
        </w:rPr>
      </w:pPr>
      <w:r>
        <w:rPr>
          <w:rFonts w:hint="eastAsia"/>
        </w:rPr>
        <w:t>使得可运行算法多集中于浅电路变分框架，距离大规模容错计算尚有数量级差距。</w:t>
      </w:r>
    </w:p>
    <w:p w14:paraId="0CBB7FB4">
      <w:pPr>
        <w:rPr>
          <w:rFonts w:hint="eastAsia"/>
        </w:rPr>
      </w:pPr>
    </w:p>
    <w:p w14:paraId="107EB3A0">
      <w:pPr>
        <w:rPr>
          <w:rFonts w:hint="eastAsia"/>
        </w:rPr>
      </w:pPr>
      <w:r>
        <w:rPr>
          <w:rFonts w:hint="eastAsia"/>
        </w:rPr>
        <w:t>7.2 可扩展量子工程路线</w:t>
      </w:r>
    </w:p>
    <w:p w14:paraId="71B12DF8">
      <w:pPr>
        <w:rPr>
          <w:rFonts w:hint="eastAsia"/>
        </w:rPr>
      </w:pPr>
    </w:p>
    <w:p w14:paraId="0ABCD50E">
      <w:pPr>
        <w:rPr>
          <w:rFonts w:hint="eastAsia"/>
        </w:rPr>
      </w:pPr>
      <w:r>
        <w:rPr>
          <w:rFonts w:hint="eastAsia"/>
        </w:rPr>
        <w:t>未来工程演进趋势集中于：</w:t>
      </w:r>
    </w:p>
    <w:p w14:paraId="7F7F3DE7">
      <w:pPr>
        <w:rPr>
          <w:rFonts w:hint="eastAsia"/>
        </w:rPr>
      </w:pPr>
    </w:p>
    <w:p w14:paraId="28F47025">
      <w:pPr>
        <w:rPr>
          <w:rFonts w:hint="eastAsia"/>
        </w:rPr>
      </w:pPr>
      <w:r>
        <w:rPr>
          <w:rFonts w:hint="eastAsia"/>
        </w:rPr>
        <w:t>模块化量子芯片互联</w:t>
      </w:r>
    </w:p>
    <w:p w14:paraId="280FDDF2">
      <w:pPr>
        <w:rPr>
          <w:rFonts w:hint="eastAsia"/>
        </w:rPr>
      </w:pPr>
    </w:p>
    <w:p w14:paraId="1E98EA9F">
      <w:pPr>
        <w:rPr>
          <w:rFonts w:hint="eastAsia"/>
        </w:rPr>
      </w:pPr>
      <w:r>
        <w:rPr>
          <w:rFonts w:hint="eastAsia"/>
        </w:rPr>
        <w:t>光互连量子网络</w:t>
      </w:r>
    </w:p>
    <w:p w14:paraId="5DEE77D1">
      <w:pPr>
        <w:rPr>
          <w:rFonts w:hint="eastAsia"/>
        </w:rPr>
      </w:pPr>
    </w:p>
    <w:p w14:paraId="1F0B052D">
      <w:pPr>
        <w:rPr>
          <w:rFonts w:hint="eastAsia"/>
        </w:rPr>
      </w:pPr>
      <w:r>
        <w:rPr>
          <w:rFonts w:hint="eastAsia"/>
        </w:rPr>
        <w:t>自动化校准系统</w:t>
      </w:r>
    </w:p>
    <w:p w14:paraId="6275075C">
      <w:pPr>
        <w:rPr>
          <w:rFonts w:hint="eastAsia"/>
        </w:rPr>
      </w:pPr>
    </w:p>
    <w:p w14:paraId="3E0D7220">
      <w:pPr>
        <w:rPr>
          <w:rFonts w:hint="eastAsia"/>
        </w:rPr>
      </w:pPr>
      <w:r>
        <w:rPr>
          <w:rFonts w:hint="eastAsia"/>
        </w:rPr>
        <w:t>AI 辅助脉冲优化</w:t>
      </w:r>
    </w:p>
    <w:p w14:paraId="6801DF96">
      <w:pPr>
        <w:rPr>
          <w:rFonts w:hint="eastAsia"/>
        </w:rPr>
      </w:pPr>
    </w:p>
    <w:p w14:paraId="367640AA">
      <w:pPr>
        <w:rPr>
          <w:rFonts w:hint="eastAsia"/>
        </w:rPr>
      </w:pPr>
      <w:r>
        <w:rPr>
          <w:rFonts w:hint="eastAsia"/>
        </w:rPr>
        <w:t>长期目标是构建具备百万物理比特规模、支持逻辑层容错运行的通用量子计算平台。</w:t>
      </w:r>
    </w:p>
    <w:p w14:paraId="74447A3A">
      <w:pPr>
        <w:rPr>
          <w:rFonts w:hint="eastAsia"/>
        </w:rPr>
      </w:pPr>
    </w:p>
    <w:p w14:paraId="0265B523">
      <w:pPr>
        <w:rPr>
          <w:rFonts w:hint="eastAsia"/>
        </w:rPr>
      </w:pPr>
      <w:r>
        <w:rPr>
          <w:rFonts w:hint="eastAsia"/>
        </w:rPr>
        <w:t>结论</w:t>
      </w:r>
    </w:p>
    <w:p w14:paraId="0D3AD28F">
      <w:pPr>
        <w:rPr>
          <w:rFonts w:hint="eastAsia"/>
        </w:rPr>
      </w:pPr>
    </w:p>
    <w:p w14:paraId="7100FC3B">
      <w:r>
        <w:rPr>
          <w:rFonts w:hint="eastAsia"/>
        </w:rPr>
        <w:t>量子计算的发展并非单一学科突破，而是物理理论、工程制造、控制系统、软件架构与算法设计的高度耦合结果。从量子态的数学抽象到低温物理系统的工程实现，再到混合计算体系的系统级协同优化，每一层技术栈都构成制约整体性能跃迁的关键瓶颈。可以预见，在未来十至二十年内，量子计算将经历从实验原型向产业级基础设施的范式迁移，其最终价值不仅体现在计算加速本身，更体现在推动计算科学与物理工程深度融合的新型技术生态之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FE6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2026-02-03T01:11:01Z</dcterms:created>
  <dc:creator>11873</dc:creator>
  <cp:lastModifiedBy>无</cp:lastModifiedBy>
  <dcterms:modified xsi:type="dcterms:W3CDTF">2026-02-03T01:11:58Z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eyJoZGlkIjoiNTliNjMzMGI1NDk4ZjQ4MTIzMDY2ZTQxZGNlYjA0Y2EiLCJ1c2VySWQiOiI5NzU3NzE0NDUifQ==</vt:lpwstr>
  </property>
  <property fmtid="{D5CDD505-2E9C-101B-9397-08002B2CF9AE}" pid="4" name="ICV">
    <vt:lpwstr>D0C924895CB5406ABB2129ED50D0B6E5_12</vt:lpwstr>
  </property>
</Properties>
</file>