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678A0" w14:textId="5B34BDDE" w:rsidR="00CF7DF3" w:rsidRDefault="00174D25" w:rsidP="00174D25">
      <w:pPr>
        <w:jc w:val="center"/>
        <w:rPr>
          <w:b/>
          <w:bCs/>
          <w:sz w:val="30"/>
          <w:szCs w:val="30"/>
        </w:rPr>
      </w:pPr>
      <w:r w:rsidRPr="00174D25">
        <w:rPr>
          <w:b/>
          <w:bCs/>
          <w:sz w:val="30"/>
          <w:szCs w:val="30"/>
        </w:rPr>
        <w:t xml:space="preserve">Report of Deep Learning for Natural </w:t>
      </w:r>
      <w:proofErr w:type="spellStart"/>
      <w:r w:rsidRPr="00174D25">
        <w:rPr>
          <w:b/>
          <w:bCs/>
          <w:sz w:val="30"/>
          <w:szCs w:val="30"/>
        </w:rPr>
        <w:t>Langauge</w:t>
      </w:r>
      <w:proofErr w:type="spellEnd"/>
      <w:r w:rsidRPr="00174D25">
        <w:rPr>
          <w:b/>
          <w:bCs/>
          <w:sz w:val="30"/>
          <w:szCs w:val="30"/>
        </w:rPr>
        <w:t xml:space="preserve"> Processing</w:t>
      </w:r>
    </w:p>
    <w:p w14:paraId="7790AC29" w14:textId="77777777" w:rsidR="00007C39" w:rsidRDefault="00007C39" w:rsidP="00174D25">
      <w:pPr>
        <w:jc w:val="center"/>
        <w:rPr>
          <w:b/>
          <w:bCs/>
          <w:sz w:val="30"/>
          <w:szCs w:val="30"/>
        </w:rPr>
      </w:pPr>
    </w:p>
    <w:p w14:paraId="2C14CAA7" w14:textId="34AF3B64" w:rsidR="00007C39" w:rsidRDefault="00007C39" w:rsidP="00174D25">
      <w:pPr>
        <w:jc w:val="center"/>
      </w:pPr>
      <w:r>
        <w:rPr>
          <w:rFonts w:hint="eastAsia"/>
        </w:rPr>
        <w:t>武学谦</w:t>
      </w:r>
    </w:p>
    <w:p w14:paraId="7631B520" w14:textId="2AD52A23" w:rsidR="00007C39" w:rsidRDefault="00007C39" w:rsidP="00174D25">
      <w:pPr>
        <w:jc w:val="center"/>
      </w:pPr>
      <w:hyperlink r:id="rId7" w:history="1">
        <w:r w:rsidRPr="006272BB">
          <w:rPr>
            <w:rStyle w:val="af2"/>
            <w:rFonts w:hint="eastAsia"/>
          </w:rPr>
          <w:t>sy2303705@buaa.edu.cn</w:t>
        </w:r>
      </w:hyperlink>
    </w:p>
    <w:p w14:paraId="54667355" w14:textId="77777777" w:rsidR="00007C39" w:rsidRPr="00007C39" w:rsidRDefault="00007C39" w:rsidP="00174D25">
      <w:pPr>
        <w:jc w:val="center"/>
        <w:rPr>
          <w:rFonts w:hint="eastAsia"/>
        </w:rPr>
      </w:pPr>
    </w:p>
    <w:p w14:paraId="2C90B211" w14:textId="68372333" w:rsidR="00174D25" w:rsidRDefault="00174D25" w:rsidP="00174D25">
      <w:pPr>
        <w:jc w:val="center"/>
        <w:rPr>
          <w:b/>
          <w:bCs/>
          <w:sz w:val="30"/>
          <w:szCs w:val="30"/>
        </w:rPr>
      </w:pPr>
      <w:r>
        <w:rPr>
          <w:rFonts w:hint="eastAsia"/>
          <w:b/>
          <w:bCs/>
          <w:sz w:val="30"/>
          <w:szCs w:val="30"/>
        </w:rPr>
        <w:t>Abstract</w:t>
      </w:r>
    </w:p>
    <w:p w14:paraId="4A97BF1B" w14:textId="77777777" w:rsidR="00007C39" w:rsidRDefault="00007C39" w:rsidP="00174D25">
      <w:pPr>
        <w:jc w:val="center"/>
        <w:rPr>
          <w:b/>
          <w:bCs/>
          <w:sz w:val="30"/>
          <w:szCs w:val="30"/>
        </w:rPr>
      </w:pPr>
    </w:p>
    <w:p w14:paraId="0A5B11E8" w14:textId="2BB9C2FE" w:rsidR="00007C39" w:rsidRDefault="00007C39" w:rsidP="00007C39">
      <w:pPr>
        <w:spacing w:line="400" w:lineRule="exact"/>
        <w:ind w:firstLineChars="200" w:firstLine="480"/>
      </w:pPr>
      <w:r w:rsidRPr="00007C39">
        <w:t>本实验旨在计算英文与中文在字符和词汇级别的平均信息熵，以量化两种语言的信息密度差异。基于</w:t>
      </w:r>
      <w:r w:rsidRPr="00007C39">
        <w:t>NLTK</w:t>
      </w:r>
      <w:r w:rsidRPr="00007C39">
        <w:t>的</w:t>
      </w:r>
      <w:r w:rsidRPr="00007C39">
        <w:t>Gutenberg</w:t>
      </w:r>
      <w:r w:rsidRPr="00007C39">
        <w:t>英文语料库和中文维基百科词条数据，实验结果表明：</w:t>
      </w:r>
      <w:r w:rsidR="00000C45" w:rsidRPr="00007C39">
        <w:t>英文</w:t>
      </w:r>
      <w:proofErr w:type="gramStart"/>
      <w:r w:rsidRPr="00007C39">
        <w:t>字符级</w:t>
      </w:r>
      <w:r w:rsidR="00000C45">
        <w:rPr>
          <w:rFonts w:hint="eastAsia"/>
        </w:rPr>
        <w:t>平均</w:t>
      </w:r>
      <w:proofErr w:type="gramEnd"/>
      <w:r w:rsidRPr="00007C39">
        <w:t>信息熵显著高于</w:t>
      </w:r>
      <w:r w:rsidR="00000C45">
        <w:rPr>
          <w:rFonts w:hint="eastAsia"/>
        </w:rPr>
        <w:t>中文</w:t>
      </w:r>
      <w:r w:rsidRPr="00007C39">
        <w:t>，而</w:t>
      </w:r>
      <w:r w:rsidR="00000C45">
        <w:rPr>
          <w:rFonts w:hint="eastAsia"/>
        </w:rPr>
        <w:t>中</w:t>
      </w:r>
      <w:proofErr w:type="gramStart"/>
      <w:r w:rsidR="00000C45">
        <w:rPr>
          <w:rFonts w:hint="eastAsia"/>
        </w:rPr>
        <w:t>文</w:t>
      </w:r>
      <w:r w:rsidRPr="00007C39">
        <w:t>词级</w:t>
      </w:r>
      <w:r w:rsidR="00000C45">
        <w:rPr>
          <w:rFonts w:hint="eastAsia"/>
        </w:rPr>
        <w:t>平均</w:t>
      </w:r>
      <w:proofErr w:type="gramEnd"/>
      <w:r w:rsidRPr="00007C39">
        <w:t>信息熵更高。这一发现可为自然语言处理任务中的模型设计与优化提供理论支持</w:t>
      </w:r>
    </w:p>
    <w:p w14:paraId="657AA926" w14:textId="77777777" w:rsidR="00007C39" w:rsidRPr="00007C39" w:rsidRDefault="00007C39" w:rsidP="00007C39">
      <w:pPr>
        <w:spacing w:line="400" w:lineRule="exact"/>
        <w:ind w:firstLineChars="200" w:firstLine="480"/>
        <w:rPr>
          <w:rFonts w:hint="eastAsia"/>
        </w:rPr>
      </w:pPr>
    </w:p>
    <w:p w14:paraId="2487049C" w14:textId="482AA36F" w:rsidR="00174D25" w:rsidRDefault="00174D25" w:rsidP="00174D25">
      <w:pPr>
        <w:jc w:val="center"/>
        <w:rPr>
          <w:b/>
          <w:bCs/>
          <w:sz w:val="30"/>
          <w:szCs w:val="30"/>
        </w:rPr>
      </w:pPr>
      <w:r>
        <w:rPr>
          <w:rFonts w:hint="eastAsia"/>
          <w:b/>
          <w:bCs/>
          <w:sz w:val="30"/>
          <w:szCs w:val="30"/>
        </w:rPr>
        <w:t>Introduction</w:t>
      </w:r>
    </w:p>
    <w:p w14:paraId="076C1B07" w14:textId="77777777" w:rsidR="00007C39" w:rsidRDefault="00007C39" w:rsidP="00174D25">
      <w:pPr>
        <w:jc w:val="center"/>
        <w:rPr>
          <w:b/>
          <w:bCs/>
          <w:sz w:val="30"/>
          <w:szCs w:val="30"/>
        </w:rPr>
      </w:pPr>
    </w:p>
    <w:p w14:paraId="54E665D6" w14:textId="52D60798" w:rsidR="00007C39" w:rsidRDefault="00007C39" w:rsidP="00007C39">
      <w:pPr>
        <w:spacing w:line="400" w:lineRule="exact"/>
        <w:ind w:firstLineChars="200" w:firstLine="480"/>
      </w:pPr>
      <w:r w:rsidRPr="00007C39">
        <w:t>信息熵是衡量语言信息不确定性的核心指标，由香农在通信理论中提出，后被广泛应用于自然语言处理领域</w:t>
      </w:r>
      <w:r w:rsidRPr="00007C39">
        <w:t>‌</w:t>
      </w:r>
      <w:r w:rsidRPr="00007C39">
        <w:t>。英文与中文因语言结构差异（如汉字表意特性与英文字母组合特性），其信息分布模式存在显著不同。现有研究多聚焦单一语言熵值分析，但对跨语言对比的探索较少</w:t>
      </w:r>
      <w:r w:rsidRPr="00007C39">
        <w:t>‌</w:t>
      </w:r>
      <w:r w:rsidRPr="00007C39">
        <w:t>。本研究通过计算</w:t>
      </w:r>
      <w:proofErr w:type="gramStart"/>
      <w:r w:rsidRPr="00007C39">
        <w:t>字符级与词级</w:t>
      </w:r>
      <w:proofErr w:type="gramEnd"/>
      <w:r w:rsidRPr="00007C39">
        <w:t>信息熵，揭示中英文在信息压缩潜力、模型训练复杂度等方面的差异，为多语言大模型设计提供数据支持。</w:t>
      </w:r>
    </w:p>
    <w:p w14:paraId="41E3C9EC" w14:textId="77777777" w:rsidR="00007C39" w:rsidRPr="00007C39" w:rsidRDefault="00007C39" w:rsidP="00007C39">
      <w:pPr>
        <w:spacing w:line="400" w:lineRule="exact"/>
        <w:ind w:firstLineChars="200" w:firstLine="480"/>
        <w:rPr>
          <w:rFonts w:hint="eastAsia"/>
        </w:rPr>
      </w:pPr>
    </w:p>
    <w:p w14:paraId="18130C23" w14:textId="284F6771" w:rsidR="00174D25" w:rsidRDefault="00174D25" w:rsidP="00174D25">
      <w:pPr>
        <w:jc w:val="center"/>
        <w:rPr>
          <w:b/>
          <w:bCs/>
          <w:sz w:val="30"/>
          <w:szCs w:val="30"/>
        </w:rPr>
      </w:pPr>
      <w:r>
        <w:rPr>
          <w:rFonts w:hint="eastAsia"/>
          <w:b/>
          <w:bCs/>
          <w:sz w:val="30"/>
          <w:szCs w:val="30"/>
        </w:rPr>
        <w:t>Methodology</w:t>
      </w:r>
    </w:p>
    <w:p w14:paraId="7E63AF0F" w14:textId="5A07156C" w:rsidR="001C3524" w:rsidRPr="001C3524" w:rsidRDefault="001C3524" w:rsidP="001C3524">
      <w:pPr>
        <w:tabs>
          <w:tab w:val="num" w:pos="720"/>
        </w:tabs>
        <w:spacing w:line="400" w:lineRule="exact"/>
        <w:ind w:firstLineChars="200" w:firstLine="602"/>
      </w:pPr>
      <w:r w:rsidRPr="001C3524">
        <w:rPr>
          <w:b/>
          <w:bCs/>
          <w:sz w:val="30"/>
          <w:szCs w:val="30"/>
        </w:rPr>
        <w:t>‌</w:t>
      </w:r>
      <w:r w:rsidRPr="001C3524">
        <w:t>英文语料库</w:t>
      </w:r>
      <w:r w:rsidRPr="001C3524">
        <w:t>‌</w:t>
      </w:r>
      <w:r w:rsidRPr="001C3524">
        <w:t>：采用</w:t>
      </w:r>
      <w:r w:rsidRPr="001C3524">
        <w:t>NLTK</w:t>
      </w:r>
      <w:r w:rsidRPr="001C3524">
        <w:t>的</w:t>
      </w:r>
      <w:r w:rsidRPr="001C3524">
        <w:t>Gutenberg</w:t>
      </w:r>
      <w:r w:rsidRPr="001C3524">
        <w:t>语料库，包含</w:t>
      </w:r>
      <w:r w:rsidRPr="001C3524">
        <w:t>18</w:t>
      </w:r>
      <w:r w:rsidRPr="001C3524">
        <w:t>部经典文学作品，通过正则表达式去除标点与数字，保留纯文本单词与字符序列</w:t>
      </w:r>
      <w:r w:rsidRPr="001C3524">
        <w:t>‌</w:t>
      </w:r>
      <w:r w:rsidRPr="001C3524">
        <w:t>。</w:t>
      </w:r>
    </w:p>
    <w:p w14:paraId="513FDA25" w14:textId="5538A9D9" w:rsidR="001C3524" w:rsidRDefault="001C3524" w:rsidP="001C3524">
      <w:pPr>
        <w:tabs>
          <w:tab w:val="num" w:pos="720"/>
        </w:tabs>
        <w:spacing w:line="400" w:lineRule="exact"/>
        <w:ind w:firstLineChars="200" w:firstLine="480"/>
      </w:pPr>
      <w:r w:rsidRPr="001C3524">
        <w:t>‌</w:t>
      </w:r>
      <w:r w:rsidRPr="001C3524">
        <w:t>中文语料库</w:t>
      </w:r>
      <w:r w:rsidRPr="001C3524">
        <w:t>‌</w:t>
      </w:r>
      <w:r w:rsidRPr="001C3524">
        <w:t>：使用维基百科中文词条，</w:t>
      </w:r>
      <w:proofErr w:type="gramStart"/>
      <w:r w:rsidRPr="001C3524">
        <w:t>过滤非</w:t>
      </w:r>
      <w:proofErr w:type="gramEnd"/>
      <w:r w:rsidRPr="001C3524">
        <w:t>中文字符</w:t>
      </w:r>
      <w:r>
        <w:rPr>
          <w:rFonts w:hint="eastAsia"/>
        </w:rPr>
        <w:t>，过滤中文标点符号，</w:t>
      </w:r>
      <w:r w:rsidRPr="001C3524">
        <w:t>经</w:t>
      </w:r>
      <w:proofErr w:type="spellStart"/>
      <w:r w:rsidRPr="001C3524">
        <w:t>Jieba</w:t>
      </w:r>
      <w:proofErr w:type="spellEnd"/>
      <w:r w:rsidRPr="001C3524">
        <w:t>分词工具进行分词处理。</w:t>
      </w:r>
    </w:p>
    <w:p w14:paraId="75CC8E45" w14:textId="77777777" w:rsidR="001C3524" w:rsidRDefault="001C3524" w:rsidP="001C3524">
      <w:pPr>
        <w:tabs>
          <w:tab w:val="num" w:pos="720"/>
        </w:tabs>
        <w:spacing w:line="400" w:lineRule="exact"/>
        <w:ind w:firstLineChars="200" w:firstLine="480"/>
      </w:pPr>
      <w:r w:rsidRPr="001C3524">
        <w:t>统计每个字符出现频率</w:t>
      </w:r>
      <m:oMath>
        <m:r>
          <w:rPr>
            <w:rFonts w:ascii="Cambria Math" w:hAnsi="Cambria Math" w:hint="eastAsia"/>
          </w:rPr>
          <m:t>f</m:t>
        </m:r>
        <m:r>
          <w:rPr>
            <w:rFonts w:ascii="Cambria Math" w:hAnsi="Cambria Math"/>
          </w:rPr>
          <m:t>req(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Pr>
          <w:rFonts w:hint="eastAsia"/>
        </w:rPr>
        <w:t>，计算每个字符的出现概率</w:t>
      </w:r>
    </w:p>
    <w:p w14:paraId="438230CF" w14:textId="1BEFE25D" w:rsidR="001C3524" w:rsidRPr="001C3524" w:rsidRDefault="001C3524" w:rsidP="001C3524">
      <w:pPr>
        <w:tabs>
          <w:tab w:val="num" w:pos="720"/>
        </w:tabs>
        <w:spacing w:line="360" w:lineRule="auto"/>
        <w:ind w:firstLineChars="200" w:firstLine="480"/>
        <w:rPr>
          <w:i/>
        </w:rPr>
      </w:pPr>
      <m:oMathPara>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hint="eastAsia"/>
                </w:rPr>
                <m:t>f</m:t>
              </m:r>
              <m:r>
                <w:rPr>
                  <w:rFonts w:ascii="Cambria Math" w:hAnsi="Cambria Math"/>
                </w:rPr>
                <m:t>req(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nary>
                <m:naryPr>
                  <m:chr m:val="∑"/>
                  <m:limLoc m:val="undOvr"/>
                  <m:subHide m:val="1"/>
                  <m:supHide m:val="1"/>
                  <m:ctrlPr>
                    <w:rPr>
                      <w:rFonts w:ascii="Cambria Math" w:hAnsi="Cambria Math"/>
                      <w:i/>
                    </w:rPr>
                  </m:ctrlPr>
                </m:naryPr>
                <m:sub/>
                <m:sup/>
                <m:e>
                  <m:r>
                    <w:rPr>
                      <w:rFonts w:ascii="Cambria Math" w:hAnsi="Cambria Math" w:hint="eastAsia"/>
                    </w:rPr>
                    <m:t>f</m:t>
                  </m:r>
                  <m:r>
                    <w:rPr>
                      <w:rFonts w:ascii="Cambria Math" w:hAnsi="Cambria Math"/>
                    </w:rPr>
                    <m:t>req(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den>
          </m:f>
        </m:oMath>
      </m:oMathPara>
    </w:p>
    <w:p w14:paraId="31A8B18E" w14:textId="77777777" w:rsidR="001C3524" w:rsidRDefault="001C3524" w:rsidP="001C3524">
      <w:pPr>
        <w:tabs>
          <w:tab w:val="num" w:pos="720"/>
        </w:tabs>
        <w:spacing w:line="360" w:lineRule="auto"/>
        <w:ind w:firstLineChars="200" w:firstLine="480"/>
      </w:pPr>
      <w:r>
        <w:rPr>
          <w:rFonts w:hint="eastAsia"/>
        </w:rPr>
        <w:t>通过概率计算每个字符的信息熵并累加</w:t>
      </w:r>
    </w:p>
    <w:p w14:paraId="394CE692" w14:textId="77777777" w:rsidR="001C3524" w:rsidRPr="001C3524" w:rsidRDefault="001C3524" w:rsidP="001C3524">
      <w:pPr>
        <w:tabs>
          <w:tab w:val="num" w:pos="720"/>
        </w:tabs>
        <w:spacing w:line="360" w:lineRule="auto"/>
        <w:ind w:firstLineChars="200" w:firstLine="480"/>
      </w:pPr>
      <m:oMathPara>
        <m:oMath>
          <m:r>
            <w:rPr>
              <w:rFonts w:ascii="Cambria Math" w:hAnsi="Cambria Math" w:hint="eastAsia"/>
            </w:rPr>
            <m:t>H</m:t>
          </m:r>
          <m:r>
            <w:rPr>
              <w:rFonts w:ascii="Cambria Math" w:hAnsi="Cambria Math"/>
            </w:rPr>
            <m:t>(</m:t>
          </m:r>
          <m:r>
            <m:rPr>
              <m:sty m:val="bi"/>
            </m:rPr>
            <w:rPr>
              <w:rFonts w:ascii="Cambria Math" w:hAnsi="Cambria Math"/>
            </w:rPr>
            <m:t>x</m:t>
          </m:r>
          <m:r>
            <w:rPr>
              <w:rFonts w:ascii="Cambria Math" w:hAnsi="Cambria Math"/>
            </w:rPr>
            <m:t>)</m:t>
          </m:r>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0667C3FD" w14:textId="77777777" w:rsidR="001C3524" w:rsidRDefault="001C3524" w:rsidP="001C3524">
      <w:pPr>
        <w:tabs>
          <w:tab w:val="num" w:pos="720"/>
        </w:tabs>
        <w:spacing w:line="360" w:lineRule="auto"/>
        <w:ind w:firstLineChars="200" w:firstLine="480"/>
      </w:pPr>
      <w:r>
        <w:rPr>
          <w:rFonts w:hint="eastAsia"/>
        </w:rPr>
        <w:lastRenderedPageBreak/>
        <w:t>最后计算平均信息熵：</w:t>
      </w:r>
    </w:p>
    <w:p w14:paraId="0AEE99A3" w14:textId="1A13DFEC" w:rsidR="001C3524" w:rsidRPr="001C3524" w:rsidRDefault="00000C45" w:rsidP="001C3524">
      <w:pPr>
        <w:tabs>
          <w:tab w:val="num" w:pos="720"/>
        </w:tabs>
        <w:spacing w:line="360" w:lineRule="auto"/>
        <w:ind w:firstLineChars="200" w:firstLine="480"/>
        <w:rPr>
          <w:rFonts w:hint="eastAsia"/>
          <w:iCs/>
        </w:rPr>
      </w:pPr>
      <m:oMathPara>
        <m:oMath>
          <m:sSub>
            <m:sSubPr>
              <m:ctrlPr>
                <w:rPr>
                  <w:rFonts w:ascii="Cambria Math" w:hAnsi="Cambria Math"/>
                  <w:i/>
                </w:rPr>
              </m:ctrlPr>
            </m:sSubPr>
            <m:e>
              <m:r>
                <w:rPr>
                  <w:rFonts w:ascii="Cambria Math" w:hAnsi="Cambria Math" w:hint="eastAsia"/>
                </w:rPr>
                <m:t>H</m:t>
              </m:r>
            </m:e>
            <m:sub>
              <m:r>
                <w:rPr>
                  <w:rFonts w:ascii="Cambria Math" w:hAnsi="Cambria Math" w:hint="eastAsia"/>
                </w:rPr>
                <m:t>avg</m:t>
              </m:r>
            </m:sub>
          </m:sSub>
          <m:r>
            <w:rPr>
              <w:rFonts w:ascii="Cambria Math" w:hAnsi="Cambria Math"/>
            </w:rPr>
            <m:t>(</m:t>
          </m:r>
          <m:r>
            <m:rPr>
              <m:sty m:val="bi"/>
            </m:rPr>
            <w:rPr>
              <w:rFonts w:ascii="Cambria Math" w:hAnsi="Cambria Math"/>
            </w:rPr>
            <m:t>x</m:t>
          </m:r>
          <m:r>
            <w:rPr>
              <w:rFonts w:ascii="Cambria Math" w:hAnsi="Cambria Math"/>
            </w:rPr>
            <m:t>)=</m:t>
          </m:r>
          <m:f>
            <m:fPr>
              <m:ctrlPr>
                <w:rPr>
                  <w:rFonts w:ascii="Cambria Math" w:hAnsi="Cambria Math"/>
                  <w:i/>
                </w:rPr>
              </m:ctrlPr>
            </m:fPr>
            <m:num>
              <m:r>
                <w:rPr>
                  <w:rFonts w:ascii="Cambria Math" w:hAnsi="Cambria Math" w:hint="eastAsia"/>
                </w:rPr>
                <m:t>H</m:t>
              </m:r>
              <m:r>
                <w:rPr>
                  <w:rFonts w:ascii="Cambria Math" w:hAnsi="Cambria Math"/>
                </w:rPr>
                <m:t>(</m:t>
              </m:r>
              <m:r>
                <m:rPr>
                  <m:sty m:val="bi"/>
                </m:rPr>
                <w:rPr>
                  <w:rFonts w:ascii="Cambria Math" w:hAnsi="Cambria Math"/>
                </w:rPr>
                <m:t>x</m:t>
              </m:r>
              <m:r>
                <w:rPr>
                  <w:rFonts w:ascii="Cambria Math" w:hAnsi="Cambria Math"/>
                </w:rPr>
                <m:t>)</m:t>
              </m:r>
            </m:num>
            <m:den>
              <m:r>
                <w:rPr>
                  <w:rFonts w:ascii="Cambria Math" w:hAnsi="Cambria Math"/>
                </w:rPr>
                <m:t>n</m:t>
              </m:r>
            </m:den>
          </m:f>
          <m:r>
            <w:rPr>
              <w:i/>
            </w:rPr>
            <w:br/>
          </m:r>
        </m:oMath>
      </m:oMathPara>
      <w:r>
        <w:rPr>
          <w:rFonts w:hint="eastAsia"/>
          <w:iCs/>
        </w:rPr>
        <w:t>其中</w:t>
      </w:r>
      <m:oMath>
        <m:r>
          <w:rPr>
            <w:rFonts w:ascii="Cambria Math" w:hAnsi="Cambria Math" w:hint="eastAsia"/>
          </w:rPr>
          <m:t>n</m:t>
        </m:r>
      </m:oMath>
      <w:r>
        <w:rPr>
          <w:rFonts w:hint="eastAsia"/>
          <w:iCs/>
        </w:rPr>
        <w:t>为字符总数。</w:t>
      </w:r>
    </w:p>
    <w:p w14:paraId="63C6CAB9" w14:textId="77777777" w:rsidR="001C3524" w:rsidRDefault="001C3524" w:rsidP="00174D25">
      <w:pPr>
        <w:jc w:val="center"/>
        <w:rPr>
          <w:rFonts w:hint="eastAsia"/>
          <w:b/>
          <w:bCs/>
          <w:sz w:val="30"/>
          <w:szCs w:val="30"/>
        </w:rPr>
      </w:pPr>
    </w:p>
    <w:p w14:paraId="7EC3071E" w14:textId="60AA97DE" w:rsidR="00174D25" w:rsidRDefault="00174D25" w:rsidP="00174D25">
      <w:pPr>
        <w:jc w:val="center"/>
        <w:rPr>
          <w:b/>
          <w:bCs/>
          <w:sz w:val="30"/>
          <w:szCs w:val="30"/>
        </w:rPr>
      </w:pPr>
      <w:r>
        <w:rPr>
          <w:rFonts w:hint="eastAsia"/>
          <w:b/>
          <w:bCs/>
          <w:sz w:val="30"/>
          <w:szCs w:val="30"/>
        </w:rPr>
        <w:t>Experimental Studies</w:t>
      </w:r>
    </w:p>
    <w:p w14:paraId="25A71DC6" w14:textId="77777777" w:rsidR="00000C45" w:rsidRDefault="00000C45" w:rsidP="00174D25">
      <w:pPr>
        <w:jc w:val="center"/>
        <w:rPr>
          <w:b/>
          <w:bCs/>
          <w:sz w:val="30"/>
          <w:szCs w:val="30"/>
        </w:rPr>
      </w:pPr>
    </w:p>
    <w:p w14:paraId="64CD7D10" w14:textId="14B1C359" w:rsidR="00000C45" w:rsidRDefault="00000C45" w:rsidP="00000C45">
      <w:pPr>
        <w:tabs>
          <w:tab w:val="num" w:pos="720"/>
        </w:tabs>
        <w:spacing w:line="360" w:lineRule="auto"/>
        <w:ind w:firstLineChars="200" w:firstLine="480"/>
      </w:pPr>
      <w:r w:rsidRPr="00000C45">
        <w:rPr>
          <w:rFonts w:hint="eastAsia"/>
        </w:rPr>
        <w:t>经编程计算得到中英文字和词的总信息熵与平均信息熵</w:t>
      </w:r>
      <w:r>
        <w:rPr>
          <w:rFonts w:hint="eastAsia"/>
        </w:rPr>
        <w:t>，如表</w:t>
      </w:r>
      <w:r>
        <w:rPr>
          <w:rFonts w:hint="eastAsia"/>
        </w:rPr>
        <w:t>1</w:t>
      </w:r>
      <w:r>
        <w:rPr>
          <w:rFonts w:hint="eastAsia"/>
        </w:rPr>
        <w:t>所示</w:t>
      </w:r>
      <w:r w:rsidR="00532157">
        <w:rPr>
          <w:rFonts w:hint="eastAsia"/>
        </w:rPr>
        <w:t>，可以看出，在总信息熵方面，中文在</w:t>
      </w:r>
      <w:proofErr w:type="gramStart"/>
      <w:r w:rsidR="00532157">
        <w:rPr>
          <w:rFonts w:hint="eastAsia"/>
        </w:rPr>
        <w:t>词级和字符级</w:t>
      </w:r>
      <w:proofErr w:type="gramEnd"/>
      <w:r w:rsidR="00532157">
        <w:rPr>
          <w:rFonts w:hint="eastAsia"/>
        </w:rPr>
        <w:t>都比英文的总信息熵要高。在平均信息熵方面，中文的</w:t>
      </w:r>
      <w:proofErr w:type="gramStart"/>
      <w:r w:rsidR="00532157">
        <w:rPr>
          <w:rFonts w:hint="eastAsia"/>
        </w:rPr>
        <w:t>词级平均</w:t>
      </w:r>
      <w:proofErr w:type="gramEnd"/>
      <w:r w:rsidR="00532157">
        <w:rPr>
          <w:rFonts w:hint="eastAsia"/>
        </w:rPr>
        <w:t>信息熵</w:t>
      </w:r>
      <w:r w:rsidR="00502D79">
        <w:rPr>
          <w:rFonts w:hint="eastAsia"/>
        </w:rPr>
        <w:t>和</w:t>
      </w:r>
      <w:proofErr w:type="gramStart"/>
      <w:r w:rsidR="00532157">
        <w:rPr>
          <w:rFonts w:hint="eastAsia"/>
        </w:rPr>
        <w:t>字符级平均</w:t>
      </w:r>
      <w:proofErr w:type="gramEnd"/>
      <w:r w:rsidR="00532157">
        <w:rPr>
          <w:rFonts w:hint="eastAsia"/>
        </w:rPr>
        <w:t>信息熵更小。</w:t>
      </w:r>
    </w:p>
    <w:p w14:paraId="4C13DBAB" w14:textId="3ED5E74E" w:rsidR="00532157" w:rsidRPr="00532157" w:rsidRDefault="00532157" w:rsidP="00532157">
      <w:pPr>
        <w:tabs>
          <w:tab w:val="num" w:pos="720"/>
        </w:tabs>
        <w:spacing w:line="360" w:lineRule="auto"/>
        <w:ind w:firstLineChars="200" w:firstLine="420"/>
        <w:jc w:val="center"/>
        <w:rPr>
          <w:rFonts w:hint="eastAsia"/>
          <w:sz w:val="21"/>
          <w:szCs w:val="21"/>
        </w:rPr>
      </w:pPr>
      <w:r w:rsidRPr="00532157">
        <w:rPr>
          <w:rFonts w:hint="eastAsia"/>
          <w:sz w:val="21"/>
          <w:szCs w:val="21"/>
        </w:rPr>
        <w:t>表</w:t>
      </w:r>
      <w:r w:rsidRPr="00532157">
        <w:rPr>
          <w:rFonts w:hint="eastAsia"/>
          <w:sz w:val="21"/>
          <w:szCs w:val="21"/>
        </w:rPr>
        <w:t xml:space="preserve">1  </w:t>
      </w:r>
      <w:r w:rsidRPr="00532157">
        <w:rPr>
          <w:rFonts w:hint="eastAsia"/>
          <w:sz w:val="21"/>
          <w:szCs w:val="21"/>
        </w:rPr>
        <w:t>中英文字和词的总信息熵与平均信息熵</w:t>
      </w:r>
    </w:p>
    <w:tbl>
      <w:tblPr>
        <w:tblStyle w:val="af4"/>
        <w:tblW w:w="0" w:type="auto"/>
        <w:tblLook w:val="04A0" w:firstRow="1" w:lastRow="0" w:firstColumn="1" w:lastColumn="0" w:noHBand="0" w:noVBand="1"/>
      </w:tblPr>
      <w:tblGrid>
        <w:gridCol w:w="846"/>
        <w:gridCol w:w="1843"/>
        <w:gridCol w:w="1984"/>
        <w:gridCol w:w="1701"/>
        <w:gridCol w:w="1922"/>
      </w:tblGrid>
      <w:tr w:rsidR="00000C45" w14:paraId="3D8BDE0E" w14:textId="77777777" w:rsidTr="00000C45">
        <w:tc>
          <w:tcPr>
            <w:tcW w:w="846" w:type="dxa"/>
          </w:tcPr>
          <w:p w14:paraId="61E256E0" w14:textId="13E5A223" w:rsidR="00000C45" w:rsidRDefault="00000C45" w:rsidP="00000C45">
            <w:pPr>
              <w:tabs>
                <w:tab w:val="num" w:pos="720"/>
              </w:tabs>
              <w:spacing w:line="360" w:lineRule="auto"/>
              <w:rPr>
                <w:rFonts w:hint="eastAsia"/>
              </w:rPr>
            </w:pPr>
            <w:r>
              <w:rPr>
                <w:rFonts w:hint="eastAsia"/>
              </w:rPr>
              <w:t>语言</w:t>
            </w:r>
          </w:p>
        </w:tc>
        <w:tc>
          <w:tcPr>
            <w:tcW w:w="1843" w:type="dxa"/>
          </w:tcPr>
          <w:p w14:paraId="432BBFC4" w14:textId="7873A673" w:rsidR="00000C45" w:rsidRDefault="00000C45" w:rsidP="00000C45">
            <w:pPr>
              <w:tabs>
                <w:tab w:val="num" w:pos="720"/>
              </w:tabs>
              <w:spacing w:line="360" w:lineRule="auto"/>
              <w:rPr>
                <w:rFonts w:hint="eastAsia"/>
              </w:rPr>
            </w:pPr>
            <w:r>
              <w:rPr>
                <w:rFonts w:hint="eastAsia"/>
              </w:rPr>
              <w:t>总信息熵（词）</w:t>
            </w:r>
          </w:p>
        </w:tc>
        <w:tc>
          <w:tcPr>
            <w:tcW w:w="1984" w:type="dxa"/>
          </w:tcPr>
          <w:p w14:paraId="0068ADBB" w14:textId="3550F63E" w:rsidR="00000C45" w:rsidRDefault="00000C45" w:rsidP="00000C45">
            <w:pPr>
              <w:tabs>
                <w:tab w:val="num" w:pos="720"/>
              </w:tabs>
              <w:spacing w:line="360" w:lineRule="auto"/>
              <w:rPr>
                <w:rFonts w:hint="eastAsia"/>
              </w:rPr>
            </w:pPr>
            <w:r>
              <w:rPr>
                <w:rFonts w:hint="eastAsia"/>
              </w:rPr>
              <w:t>平均</w:t>
            </w:r>
            <w:r>
              <w:rPr>
                <w:rFonts w:hint="eastAsia"/>
              </w:rPr>
              <w:t>信息熵（词）</w:t>
            </w:r>
          </w:p>
        </w:tc>
        <w:tc>
          <w:tcPr>
            <w:tcW w:w="1701" w:type="dxa"/>
          </w:tcPr>
          <w:p w14:paraId="4ADD8526" w14:textId="455CE3DE" w:rsidR="00000C45" w:rsidRDefault="00000C45" w:rsidP="00000C45">
            <w:pPr>
              <w:tabs>
                <w:tab w:val="num" w:pos="720"/>
              </w:tabs>
              <w:spacing w:line="360" w:lineRule="auto"/>
              <w:rPr>
                <w:rFonts w:hint="eastAsia"/>
              </w:rPr>
            </w:pPr>
            <w:r>
              <w:rPr>
                <w:rFonts w:hint="eastAsia"/>
              </w:rPr>
              <w:t>总信息熵（</w:t>
            </w:r>
            <w:r>
              <w:rPr>
                <w:rFonts w:hint="eastAsia"/>
              </w:rPr>
              <w:t>字</w:t>
            </w:r>
            <w:r>
              <w:rPr>
                <w:rFonts w:hint="eastAsia"/>
              </w:rPr>
              <w:t>）</w:t>
            </w:r>
          </w:p>
        </w:tc>
        <w:tc>
          <w:tcPr>
            <w:tcW w:w="1922" w:type="dxa"/>
          </w:tcPr>
          <w:p w14:paraId="2F49CEB6" w14:textId="69E28815" w:rsidR="00000C45" w:rsidRDefault="00000C45" w:rsidP="00000C45">
            <w:pPr>
              <w:tabs>
                <w:tab w:val="num" w:pos="720"/>
              </w:tabs>
              <w:spacing w:line="360" w:lineRule="auto"/>
              <w:rPr>
                <w:rFonts w:hint="eastAsia"/>
              </w:rPr>
            </w:pPr>
            <w:r>
              <w:rPr>
                <w:rFonts w:hint="eastAsia"/>
              </w:rPr>
              <w:t>平均信息熵（</w:t>
            </w:r>
            <w:r>
              <w:rPr>
                <w:rFonts w:hint="eastAsia"/>
              </w:rPr>
              <w:t>字</w:t>
            </w:r>
            <w:r>
              <w:rPr>
                <w:rFonts w:hint="eastAsia"/>
              </w:rPr>
              <w:t>）</w:t>
            </w:r>
          </w:p>
        </w:tc>
      </w:tr>
      <w:tr w:rsidR="00000C45" w14:paraId="0BC2ABE7" w14:textId="77777777" w:rsidTr="00000C45">
        <w:tc>
          <w:tcPr>
            <w:tcW w:w="846" w:type="dxa"/>
          </w:tcPr>
          <w:p w14:paraId="39D292EE" w14:textId="2BA25BA3" w:rsidR="00000C45" w:rsidRDefault="00000C45" w:rsidP="00000C45">
            <w:pPr>
              <w:tabs>
                <w:tab w:val="num" w:pos="720"/>
              </w:tabs>
              <w:spacing w:line="360" w:lineRule="auto"/>
              <w:rPr>
                <w:rFonts w:hint="eastAsia"/>
              </w:rPr>
            </w:pPr>
            <w:r>
              <w:rPr>
                <w:rFonts w:hint="eastAsia"/>
              </w:rPr>
              <w:t>英文</w:t>
            </w:r>
          </w:p>
        </w:tc>
        <w:tc>
          <w:tcPr>
            <w:tcW w:w="1843" w:type="dxa"/>
          </w:tcPr>
          <w:p w14:paraId="5E5B981D" w14:textId="7A2B43E0" w:rsidR="00000C45" w:rsidRDefault="00000C45" w:rsidP="00000C45">
            <w:pPr>
              <w:tabs>
                <w:tab w:val="num" w:pos="720"/>
              </w:tabs>
              <w:spacing w:line="360" w:lineRule="auto"/>
              <w:rPr>
                <w:rFonts w:hint="eastAsia"/>
              </w:rPr>
            </w:pPr>
            <w:r>
              <w:rPr>
                <w:rFonts w:hint="eastAsia"/>
              </w:rPr>
              <w:t>9.8605</w:t>
            </w:r>
          </w:p>
        </w:tc>
        <w:tc>
          <w:tcPr>
            <w:tcW w:w="1984" w:type="dxa"/>
          </w:tcPr>
          <w:p w14:paraId="7AE780B3" w14:textId="12F79216" w:rsidR="00000C45" w:rsidRDefault="00000C45" w:rsidP="00000C45">
            <w:pPr>
              <w:tabs>
                <w:tab w:val="num" w:pos="720"/>
              </w:tabs>
              <w:spacing w:line="360" w:lineRule="auto"/>
              <w:rPr>
                <w:rFonts w:hint="eastAsia"/>
              </w:rPr>
            </w:pPr>
            <w:r>
              <w:rPr>
                <w:rFonts w:hint="eastAsia"/>
              </w:rPr>
              <w:t>0.0001878</w:t>
            </w:r>
          </w:p>
        </w:tc>
        <w:tc>
          <w:tcPr>
            <w:tcW w:w="1701" w:type="dxa"/>
          </w:tcPr>
          <w:p w14:paraId="1E415003" w14:textId="338B5DE5" w:rsidR="00000C45" w:rsidRDefault="00000C45" w:rsidP="00000C45">
            <w:pPr>
              <w:tabs>
                <w:tab w:val="num" w:pos="720"/>
              </w:tabs>
              <w:spacing w:line="360" w:lineRule="auto"/>
              <w:rPr>
                <w:rFonts w:hint="eastAsia"/>
              </w:rPr>
            </w:pPr>
            <w:r>
              <w:rPr>
                <w:rFonts w:hint="eastAsia"/>
              </w:rPr>
              <w:t>4.0995</w:t>
            </w:r>
          </w:p>
        </w:tc>
        <w:tc>
          <w:tcPr>
            <w:tcW w:w="1922" w:type="dxa"/>
          </w:tcPr>
          <w:p w14:paraId="4AA735AB" w14:textId="629F9A5D" w:rsidR="00000C45" w:rsidRDefault="00000C45" w:rsidP="00000C45">
            <w:pPr>
              <w:tabs>
                <w:tab w:val="num" w:pos="720"/>
              </w:tabs>
              <w:spacing w:line="360" w:lineRule="auto"/>
              <w:rPr>
                <w:rFonts w:hint="eastAsia"/>
              </w:rPr>
            </w:pPr>
            <w:r>
              <w:rPr>
                <w:rFonts w:hint="eastAsia"/>
              </w:rPr>
              <w:t>0.1577</w:t>
            </w:r>
          </w:p>
        </w:tc>
      </w:tr>
      <w:tr w:rsidR="00000C45" w14:paraId="10424B3A" w14:textId="77777777" w:rsidTr="00000C45">
        <w:tc>
          <w:tcPr>
            <w:tcW w:w="846" w:type="dxa"/>
          </w:tcPr>
          <w:p w14:paraId="46497B09" w14:textId="0EA23936" w:rsidR="00000C45" w:rsidRDefault="00000C45" w:rsidP="00000C45">
            <w:pPr>
              <w:tabs>
                <w:tab w:val="num" w:pos="720"/>
              </w:tabs>
              <w:spacing w:line="360" w:lineRule="auto"/>
              <w:rPr>
                <w:rFonts w:hint="eastAsia"/>
              </w:rPr>
            </w:pPr>
            <w:r>
              <w:rPr>
                <w:rFonts w:hint="eastAsia"/>
              </w:rPr>
              <w:t>中文</w:t>
            </w:r>
          </w:p>
        </w:tc>
        <w:tc>
          <w:tcPr>
            <w:tcW w:w="1843" w:type="dxa"/>
          </w:tcPr>
          <w:p w14:paraId="0C01D201" w14:textId="35E6045E" w:rsidR="00000C45" w:rsidRDefault="00532157" w:rsidP="00000C45">
            <w:pPr>
              <w:tabs>
                <w:tab w:val="num" w:pos="720"/>
              </w:tabs>
              <w:spacing w:line="360" w:lineRule="auto"/>
              <w:rPr>
                <w:rFonts w:hint="eastAsia"/>
              </w:rPr>
            </w:pPr>
            <w:r>
              <w:rPr>
                <w:rFonts w:hint="eastAsia"/>
              </w:rPr>
              <w:t>12.9221</w:t>
            </w:r>
          </w:p>
        </w:tc>
        <w:tc>
          <w:tcPr>
            <w:tcW w:w="1984" w:type="dxa"/>
          </w:tcPr>
          <w:p w14:paraId="3CE219A6" w14:textId="2D1F8BED" w:rsidR="00000C45" w:rsidRDefault="00532157" w:rsidP="00000C45">
            <w:pPr>
              <w:tabs>
                <w:tab w:val="num" w:pos="720"/>
              </w:tabs>
              <w:spacing w:line="360" w:lineRule="auto"/>
              <w:rPr>
                <w:rFonts w:hint="eastAsia"/>
              </w:rPr>
            </w:pPr>
            <w:r>
              <w:rPr>
                <w:rFonts w:hint="eastAsia"/>
              </w:rPr>
              <w:t>0.000</w:t>
            </w:r>
            <w:r w:rsidR="00502D79">
              <w:rPr>
                <w:rFonts w:hint="eastAsia"/>
              </w:rPr>
              <w:t>0</w:t>
            </w:r>
            <w:r>
              <w:rPr>
                <w:rFonts w:hint="eastAsia"/>
              </w:rPr>
              <w:t>9386</w:t>
            </w:r>
          </w:p>
        </w:tc>
        <w:tc>
          <w:tcPr>
            <w:tcW w:w="1701" w:type="dxa"/>
          </w:tcPr>
          <w:p w14:paraId="48FED25E" w14:textId="54036450" w:rsidR="00000C45" w:rsidRDefault="00000C45" w:rsidP="00000C45">
            <w:pPr>
              <w:tabs>
                <w:tab w:val="num" w:pos="720"/>
              </w:tabs>
              <w:spacing w:line="360" w:lineRule="auto"/>
              <w:rPr>
                <w:rFonts w:hint="eastAsia"/>
              </w:rPr>
            </w:pPr>
            <w:r>
              <w:rPr>
                <w:rFonts w:hint="eastAsia"/>
              </w:rPr>
              <w:t>9.8029</w:t>
            </w:r>
          </w:p>
        </w:tc>
        <w:tc>
          <w:tcPr>
            <w:tcW w:w="1922" w:type="dxa"/>
          </w:tcPr>
          <w:p w14:paraId="72D92A8D" w14:textId="75EF9E70" w:rsidR="00000C45" w:rsidRDefault="00000C45" w:rsidP="00000C45">
            <w:pPr>
              <w:tabs>
                <w:tab w:val="num" w:pos="720"/>
              </w:tabs>
              <w:spacing w:line="360" w:lineRule="auto"/>
              <w:rPr>
                <w:rFonts w:hint="eastAsia"/>
              </w:rPr>
            </w:pPr>
            <w:r>
              <w:rPr>
                <w:rFonts w:hint="eastAsia"/>
              </w:rPr>
              <w:t>0.001673</w:t>
            </w:r>
          </w:p>
        </w:tc>
      </w:tr>
    </w:tbl>
    <w:p w14:paraId="6FE218F6" w14:textId="77777777" w:rsidR="00000C45" w:rsidRPr="00000C45" w:rsidRDefault="00000C45" w:rsidP="00000C45">
      <w:pPr>
        <w:tabs>
          <w:tab w:val="num" w:pos="720"/>
        </w:tabs>
        <w:spacing w:line="360" w:lineRule="auto"/>
        <w:ind w:firstLineChars="200" w:firstLine="480"/>
        <w:rPr>
          <w:rFonts w:hint="eastAsia"/>
        </w:rPr>
      </w:pPr>
    </w:p>
    <w:p w14:paraId="58F00655" w14:textId="409C2DFC" w:rsidR="00174D25" w:rsidRDefault="00174D25" w:rsidP="00174D25">
      <w:pPr>
        <w:jc w:val="center"/>
        <w:rPr>
          <w:b/>
          <w:bCs/>
          <w:sz w:val="30"/>
          <w:szCs w:val="30"/>
        </w:rPr>
      </w:pPr>
      <w:r>
        <w:rPr>
          <w:rFonts w:hint="eastAsia"/>
          <w:b/>
          <w:bCs/>
          <w:sz w:val="30"/>
          <w:szCs w:val="30"/>
        </w:rPr>
        <w:t>Conclusions</w:t>
      </w:r>
    </w:p>
    <w:p w14:paraId="64C7E897" w14:textId="05D5ABD2" w:rsidR="005D2E60" w:rsidRPr="005D2E60" w:rsidRDefault="005D2E60" w:rsidP="005D2E60">
      <w:pPr>
        <w:tabs>
          <w:tab w:val="num" w:pos="720"/>
        </w:tabs>
        <w:spacing w:line="360" w:lineRule="auto"/>
        <w:ind w:firstLineChars="200" w:firstLine="480"/>
      </w:pPr>
      <w:r w:rsidRPr="005D2E60">
        <w:t>中文字符</w:t>
      </w:r>
      <w:proofErr w:type="gramStart"/>
      <w:r w:rsidRPr="005D2E60">
        <w:t>级平均</w:t>
      </w:r>
      <w:proofErr w:type="gramEnd"/>
      <w:r w:rsidRPr="005D2E60">
        <w:t>信息熵较低，可能与汉字高频字符（如</w:t>
      </w:r>
      <w:r w:rsidRPr="005D2E60">
        <w:t>“</w:t>
      </w:r>
      <w:r w:rsidRPr="005D2E60">
        <w:t>的</w:t>
      </w:r>
      <w:r w:rsidRPr="005D2E60">
        <w:t>”</w:t>
      </w:r>
      <w:r>
        <w:rPr>
          <w:rFonts w:hint="eastAsia"/>
        </w:rPr>
        <w:t>、</w:t>
      </w:r>
      <w:r w:rsidRPr="005D2E60">
        <w:t>“</w:t>
      </w:r>
      <w:r w:rsidRPr="005D2E60">
        <w:t>是</w:t>
      </w:r>
      <w:r w:rsidRPr="005D2E60">
        <w:t>”</w:t>
      </w:r>
      <w:r w:rsidRPr="005D2E60">
        <w:t>）在语料库中的集中分布相关</w:t>
      </w:r>
      <w:r w:rsidRPr="005D2E60">
        <w:t>‌</w:t>
      </w:r>
      <w:r w:rsidRPr="005D2E60">
        <w:t>。这一结果部分验证了中文书面文字通过高频字复用降低冗余度的特性，但其总信息熵仍因汉字基数庞大（超</w:t>
      </w:r>
      <w:r w:rsidRPr="005D2E60">
        <w:t>6</w:t>
      </w:r>
      <w:r w:rsidRPr="005D2E60">
        <w:t>万字）而维持较高水平</w:t>
      </w:r>
      <w:r w:rsidRPr="005D2E60">
        <w:t>‌</w:t>
      </w:r>
      <w:r w:rsidRPr="005D2E60">
        <w:t>。</w:t>
      </w:r>
      <w:r w:rsidRPr="005D2E60">
        <w:t xml:space="preserve"> </w:t>
      </w:r>
      <w:r w:rsidRPr="005D2E60">
        <w:br/>
      </w:r>
      <w:r>
        <w:rPr>
          <w:rFonts w:hint="eastAsia"/>
        </w:rPr>
        <w:t xml:space="preserve">    </w:t>
      </w:r>
      <w:r w:rsidRPr="005D2E60">
        <w:t>中</w:t>
      </w:r>
      <w:proofErr w:type="gramStart"/>
      <w:r w:rsidRPr="005D2E60">
        <w:t>文词级平均</w:t>
      </w:r>
      <w:proofErr w:type="gramEnd"/>
      <w:r w:rsidRPr="005D2E60">
        <w:t>信息熵更</w:t>
      </w:r>
      <w:r w:rsidR="00502D79">
        <w:rPr>
          <w:rFonts w:hint="eastAsia"/>
        </w:rPr>
        <w:t>低</w:t>
      </w:r>
      <w:r w:rsidRPr="005D2E60">
        <w:t>，反映了词汇组合的高度灵活性</w:t>
      </w:r>
      <w:r>
        <w:rPr>
          <w:rFonts w:hint="eastAsia"/>
        </w:rPr>
        <w:t>。</w:t>
      </w:r>
      <w:r w:rsidR="00502D79" w:rsidRPr="00502D79">
        <w:t>中</w:t>
      </w:r>
      <w:proofErr w:type="gramStart"/>
      <w:r w:rsidR="00502D79" w:rsidRPr="00502D79">
        <w:t>文词级</w:t>
      </w:r>
      <w:proofErr w:type="gramEnd"/>
      <w:r w:rsidR="00502D79" w:rsidRPr="00502D79">
        <w:t>平均熵仍低于英文，但</w:t>
      </w:r>
      <w:proofErr w:type="gramStart"/>
      <w:r w:rsidR="00502D79" w:rsidRPr="00502D79">
        <w:t>字符级与词级总</w:t>
      </w:r>
      <w:proofErr w:type="gramEnd"/>
      <w:r w:rsidR="00502D79" w:rsidRPr="00502D79">
        <w:t>信息熵更大，反映汉字系统通过多层级组合（单字</w:t>
      </w:r>
      <w:r w:rsidR="00502D79" w:rsidRPr="00502D79">
        <w:t>→</w:t>
      </w:r>
      <w:r w:rsidR="00502D79" w:rsidRPr="00502D79">
        <w:t>复合词）实现信息密度的非线性叠加</w:t>
      </w:r>
      <w:r w:rsidR="00502D79" w:rsidRPr="00502D79">
        <w:t>‌</w:t>
      </w:r>
      <w:r w:rsidR="00502D79" w:rsidRPr="00502D79">
        <w:br/>
      </w:r>
      <w:r w:rsidR="00502D79" w:rsidRPr="00502D79">
        <w:t xml:space="preserve"> </w:t>
      </w:r>
      <w:r w:rsidR="00502D79">
        <w:rPr>
          <w:rFonts w:hint="eastAsia"/>
        </w:rPr>
        <w:t xml:space="preserve">   </w:t>
      </w:r>
      <w:r w:rsidRPr="005D2E60">
        <w:t>‌</w:t>
      </w:r>
      <w:r w:rsidRPr="005D2E60">
        <w:t>中文字符与</w:t>
      </w:r>
      <w:proofErr w:type="gramStart"/>
      <w:r w:rsidRPr="005D2E60">
        <w:t>词级总</w:t>
      </w:r>
      <w:proofErr w:type="gramEnd"/>
      <w:r w:rsidRPr="005D2E60">
        <w:t>信息熵更大，印证了其书面文字的高信息密度优势</w:t>
      </w:r>
      <w:r w:rsidRPr="005D2E60">
        <w:t>‌</w:t>
      </w:r>
      <w:r w:rsidRPr="005D2E60">
        <w:t>，但也暴露了实际应用中的矛盾：高熵值提升信息传递效率，但现有计算机字库（如</w:t>
      </w:r>
      <w:r w:rsidRPr="005D2E60">
        <w:t>GB18030</w:t>
      </w:r>
      <w:r w:rsidRPr="005D2E60">
        <w:t>标准仅支持</w:t>
      </w:r>
      <w:r w:rsidRPr="005D2E60">
        <w:t>27,484</w:t>
      </w:r>
      <w:r w:rsidRPr="005D2E60">
        <w:t>字）难以覆盖全部汉字，导致生僻字处理困境</w:t>
      </w:r>
      <w:r>
        <w:rPr>
          <w:rFonts w:hint="eastAsia"/>
        </w:rPr>
        <w:t>。</w:t>
      </w:r>
      <w:r w:rsidRPr="005D2E60">
        <w:t>‌</w:t>
      </w:r>
      <w:r>
        <w:rPr>
          <w:rFonts w:hint="eastAsia"/>
        </w:rPr>
        <w:t>模型设计中仍</w:t>
      </w:r>
      <w:r w:rsidRPr="005D2E60">
        <w:t>需平衡字符嵌入压缩（</w:t>
      </w:r>
      <w:proofErr w:type="gramStart"/>
      <w:r w:rsidRPr="005D2E60">
        <w:t>应对低</w:t>
      </w:r>
      <w:proofErr w:type="gramEnd"/>
      <w:r w:rsidRPr="005D2E60">
        <w:t>字符熵）与词表动态扩展（应对</w:t>
      </w:r>
      <w:proofErr w:type="gramStart"/>
      <w:r w:rsidRPr="005D2E60">
        <w:t>高词级熵</w:t>
      </w:r>
      <w:proofErr w:type="gramEnd"/>
      <w:r w:rsidRPr="005D2E60">
        <w:t>）的需求</w:t>
      </w:r>
      <w:r w:rsidRPr="005D2E60">
        <w:t>‌</w:t>
      </w:r>
      <w:r w:rsidRPr="005D2E60">
        <w:t>。</w:t>
      </w:r>
    </w:p>
    <w:p w14:paraId="17A2A84C" w14:textId="64266531" w:rsidR="00174D25" w:rsidRPr="005D2E60" w:rsidRDefault="005D2E60" w:rsidP="005D2E60">
      <w:pPr>
        <w:tabs>
          <w:tab w:val="num" w:pos="720"/>
        </w:tabs>
        <w:spacing w:line="360" w:lineRule="auto"/>
        <w:ind w:firstLineChars="200" w:firstLine="480"/>
        <w:rPr>
          <w:b/>
          <w:bCs/>
          <w:sz w:val="30"/>
          <w:szCs w:val="30"/>
        </w:rPr>
      </w:pPr>
      <w:r w:rsidRPr="005D2E60">
        <w:t>‌</w:t>
      </w:r>
    </w:p>
    <w:sectPr w:rsidR="00174D25" w:rsidRPr="005D2E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6D14E" w14:textId="77777777" w:rsidR="00A22AA1" w:rsidRDefault="00A22AA1" w:rsidP="00174D25">
      <w:r>
        <w:separator/>
      </w:r>
    </w:p>
  </w:endnote>
  <w:endnote w:type="continuationSeparator" w:id="0">
    <w:p w14:paraId="5F121065" w14:textId="77777777" w:rsidR="00A22AA1" w:rsidRDefault="00A22AA1" w:rsidP="0017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C3D4B" w14:textId="77777777" w:rsidR="00A22AA1" w:rsidRDefault="00A22AA1" w:rsidP="00174D25">
      <w:r>
        <w:separator/>
      </w:r>
    </w:p>
  </w:footnote>
  <w:footnote w:type="continuationSeparator" w:id="0">
    <w:p w14:paraId="7DEDC32A" w14:textId="77777777" w:rsidR="00A22AA1" w:rsidRDefault="00A22AA1" w:rsidP="00174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346A6"/>
    <w:multiLevelType w:val="multilevel"/>
    <w:tmpl w:val="03263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216FFA"/>
    <w:multiLevelType w:val="multilevel"/>
    <w:tmpl w:val="5678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696693">
    <w:abstractNumId w:val="1"/>
  </w:num>
  <w:num w:numId="2" w16cid:durableId="154383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B6"/>
    <w:rsid w:val="00000C45"/>
    <w:rsid w:val="00007C39"/>
    <w:rsid w:val="0009262D"/>
    <w:rsid w:val="00174D25"/>
    <w:rsid w:val="001C3524"/>
    <w:rsid w:val="00277698"/>
    <w:rsid w:val="00456D25"/>
    <w:rsid w:val="00502D79"/>
    <w:rsid w:val="00532157"/>
    <w:rsid w:val="005D2E60"/>
    <w:rsid w:val="007F64D5"/>
    <w:rsid w:val="00876207"/>
    <w:rsid w:val="008A3798"/>
    <w:rsid w:val="009E2DB6"/>
    <w:rsid w:val="00A22AA1"/>
    <w:rsid w:val="00CF7DF3"/>
    <w:rsid w:val="00E30AC5"/>
    <w:rsid w:val="00F25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96E7D"/>
  <w15:chartTrackingRefBased/>
  <w15:docId w15:val="{C1D36AA2-99FF-4133-976F-3C87D482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2DB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E2DB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E2DB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E2DB6"/>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9E2DB6"/>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9E2DB6"/>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9E2DB6"/>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9E2DB6"/>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9E2DB6"/>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2DB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E2DB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E2DB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E2DB6"/>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9E2DB6"/>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9E2DB6"/>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9E2DB6"/>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9E2DB6"/>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9E2DB6"/>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9E2DB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E2D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E2DB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E2DB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E2DB6"/>
    <w:pPr>
      <w:spacing w:before="160" w:after="160"/>
      <w:jc w:val="center"/>
    </w:pPr>
    <w:rPr>
      <w:i/>
      <w:iCs/>
      <w:color w:val="404040" w:themeColor="text1" w:themeTint="BF"/>
    </w:rPr>
  </w:style>
  <w:style w:type="character" w:customStyle="1" w:styleId="a8">
    <w:name w:val="引用 字符"/>
    <w:basedOn w:val="a0"/>
    <w:link w:val="a7"/>
    <w:uiPriority w:val="29"/>
    <w:rsid w:val="009E2DB6"/>
    <w:rPr>
      <w:i/>
      <w:iCs/>
      <w:color w:val="404040" w:themeColor="text1" w:themeTint="BF"/>
    </w:rPr>
  </w:style>
  <w:style w:type="paragraph" w:styleId="a9">
    <w:name w:val="List Paragraph"/>
    <w:basedOn w:val="a"/>
    <w:uiPriority w:val="34"/>
    <w:qFormat/>
    <w:rsid w:val="009E2DB6"/>
    <w:pPr>
      <w:ind w:left="720"/>
      <w:contextualSpacing/>
    </w:pPr>
  </w:style>
  <w:style w:type="character" w:styleId="aa">
    <w:name w:val="Intense Emphasis"/>
    <w:basedOn w:val="a0"/>
    <w:uiPriority w:val="21"/>
    <w:qFormat/>
    <w:rsid w:val="009E2DB6"/>
    <w:rPr>
      <w:i/>
      <w:iCs/>
      <w:color w:val="0F4761" w:themeColor="accent1" w:themeShade="BF"/>
    </w:rPr>
  </w:style>
  <w:style w:type="paragraph" w:styleId="ab">
    <w:name w:val="Intense Quote"/>
    <w:basedOn w:val="a"/>
    <w:next w:val="a"/>
    <w:link w:val="ac"/>
    <w:uiPriority w:val="30"/>
    <w:qFormat/>
    <w:rsid w:val="009E2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E2DB6"/>
    <w:rPr>
      <w:i/>
      <w:iCs/>
      <w:color w:val="0F4761" w:themeColor="accent1" w:themeShade="BF"/>
    </w:rPr>
  </w:style>
  <w:style w:type="character" w:styleId="ad">
    <w:name w:val="Intense Reference"/>
    <w:basedOn w:val="a0"/>
    <w:uiPriority w:val="32"/>
    <w:qFormat/>
    <w:rsid w:val="009E2DB6"/>
    <w:rPr>
      <w:b/>
      <w:bCs/>
      <w:smallCaps/>
      <w:color w:val="0F4761" w:themeColor="accent1" w:themeShade="BF"/>
      <w:spacing w:val="5"/>
    </w:rPr>
  </w:style>
  <w:style w:type="paragraph" w:styleId="ae">
    <w:name w:val="header"/>
    <w:basedOn w:val="a"/>
    <w:link w:val="af"/>
    <w:uiPriority w:val="99"/>
    <w:unhideWhenUsed/>
    <w:rsid w:val="00174D25"/>
    <w:pPr>
      <w:tabs>
        <w:tab w:val="center" w:pos="4153"/>
        <w:tab w:val="right" w:pos="8306"/>
      </w:tabs>
      <w:snapToGrid w:val="0"/>
      <w:jc w:val="center"/>
    </w:pPr>
    <w:rPr>
      <w:sz w:val="18"/>
      <w:szCs w:val="18"/>
    </w:rPr>
  </w:style>
  <w:style w:type="character" w:customStyle="1" w:styleId="af">
    <w:name w:val="页眉 字符"/>
    <w:basedOn w:val="a0"/>
    <w:link w:val="ae"/>
    <w:uiPriority w:val="99"/>
    <w:rsid w:val="00174D25"/>
    <w:rPr>
      <w:sz w:val="18"/>
      <w:szCs w:val="18"/>
    </w:rPr>
  </w:style>
  <w:style w:type="paragraph" w:styleId="af0">
    <w:name w:val="footer"/>
    <w:basedOn w:val="a"/>
    <w:link w:val="af1"/>
    <w:uiPriority w:val="99"/>
    <w:unhideWhenUsed/>
    <w:rsid w:val="00174D25"/>
    <w:pPr>
      <w:tabs>
        <w:tab w:val="center" w:pos="4153"/>
        <w:tab w:val="right" w:pos="8306"/>
      </w:tabs>
      <w:snapToGrid w:val="0"/>
      <w:jc w:val="left"/>
    </w:pPr>
    <w:rPr>
      <w:sz w:val="18"/>
      <w:szCs w:val="18"/>
    </w:rPr>
  </w:style>
  <w:style w:type="character" w:customStyle="1" w:styleId="af1">
    <w:name w:val="页脚 字符"/>
    <w:basedOn w:val="a0"/>
    <w:link w:val="af0"/>
    <w:uiPriority w:val="99"/>
    <w:rsid w:val="00174D25"/>
    <w:rPr>
      <w:sz w:val="18"/>
      <w:szCs w:val="18"/>
    </w:rPr>
  </w:style>
  <w:style w:type="character" w:styleId="af2">
    <w:name w:val="Hyperlink"/>
    <w:basedOn w:val="a0"/>
    <w:uiPriority w:val="99"/>
    <w:unhideWhenUsed/>
    <w:rsid w:val="00007C39"/>
    <w:rPr>
      <w:color w:val="467886" w:themeColor="hyperlink"/>
      <w:u w:val="single"/>
    </w:rPr>
  </w:style>
  <w:style w:type="character" w:styleId="af3">
    <w:name w:val="Unresolved Mention"/>
    <w:basedOn w:val="a0"/>
    <w:uiPriority w:val="99"/>
    <w:semiHidden/>
    <w:unhideWhenUsed/>
    <w:rsid w:val="00007C39"/>
    <w:rPr>
      <w:color w:val="605E5C"/>
      <w:shd w:val="clear" w:color="auto" w:fill="E1DFDD"/>
    </w:rPr>
  </w:style>
  <w:style w:type="table" w:styleId="af4">
    <w:name w:val="Table Grid"/>
    <w:basedOn w:val="a1"/>
    <w:uiPriority w:val="39"/>
    <w:rsid w:val="0000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813403">
      <w:bodyDiv w:val="1"/>
      <w:marLeft w:val="0"/>
      <w:marRight w:val="0"/>
      <w:marTop w:val="0"/>
      <w:marBottom w:val="0"/>
      <w:divBdr>
        <w:top w:val="none" w:sz="0" w:space="0" w:color="auto"/>
        <w:left w:val="none" w:sz="0" w:space="0" w:color="auto"/>
        <w:bottom w:val="none" w:sz="0" w:space="0" w:color="auto"/>
        <w:right w:val="none" w:sz="0" w:space="0" w:color="auto"/>
      </w:divBdr>
    </w:div>
    <w:div w:id="797602383">
      <w:bodyDiv w:val="1"/>
      <w:marLeft w:val="0"/>
      <w:marRight w:val="0"/>
      <w:marTop w:val="0"/>
      <w:marBottom w:val="0"/>
      <w:divBdr>
        <w:top w:val="none" w:sz="0" w:space="0" w:color="auto"/>
        <w:left w:val="none" w:sz="0" w:space="0" w:color="auto"/>
        <w:bottom w:val="none" w:sz="0" w:space="0" w:color="auto"/>
        <w:right w:val="none" w:sz="0" w:space="0" w:color="auto"/>
      </w:divBdr>
    </w:div>
    <w:div w:id="1716349339">
      <w:bodyDiv w:val="1"/>
      <w:marLeft w:val="0"/>
      <w:marRight w:val="0"/>
      <w:marTop w:val="0"/>
      <w:marBottom w:val="0"/>
      <w:divBdr>
        <w:top w:val="none" w:sz="0" w:space="0" w:color="auto"/>
        <w:left w:val="none" w:sz="0" w:space="0" w:color="auto"/>
        <w:bottom w:val="none" w:sz="0" w:space="0" w:color="auto"/>
        <w:right w:val="none" w:sz="0" w:space="0" w:color="auto"/>
      </w:divBdr>
    </w:div>
    <w:div w:id="1845703210">
      <w:bodyDiv w:val="1"/>
      <w:marLeft w:val="0"/>
      <w:marRight w:val="0"/>
      <w:marTop w:val="0"/>
      <w:marBottom w:val="0"/>
      <w:divBdr>
        <w:top w:val="none" w:sz="0" w:space="0" w:color="auto"/>
        <w:left w:val="none" w:sz="0" w:space="0" w:color="auto"/>
        <w:bottom w:val="none" w:sz="0" w:space="0" w:color="auto"/>
        <w:right w:val="none" w:sz="0" w:space="0" w:color="auto"/>
      </w:divBdr>
    </w:div>
    <w:div w:id="1963266351">
      <w:bodyDiv w:val="1"/>
      <w:marLeft w:val="0"/>
      <w:marRight w:val="0"/>
      <w:marTop w:val="0"/>
      <w:marBottom w:val="0"/>
      <w:divBdr>
        <w:top w:val="none" w:sz="0" w:space="0" w:color="auto"/>
        <w:left w:val="none" w:sz="0" w:space="0" w:color="auto"/>
        <w:bottom w:val="none" w:sz="0" w:space="0" w:color="auto"/>
        <w:right w:val="none" w:sz="0" w:space="0" w:color="auto"/>
      </w:divBdr>
    </w:div>
    <w:div w:id="203418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y2303705@buaa.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学谦 武</dc:creator>
  <cp:keywords/>
  <dc:description/>
  <cp:lastModifiedBy>学谦 武</cp:lastModifiedBy>
  <cp:revision>4</cp:revision>
  <dcterms:created xsi:type="dcterms:W3CDTF">2025-03-10T12:55:00Z</dcterms:created>
  <dcterms:modified xsi:type="dcterms:W3CDTF">2025-03-10T16:38:00Z</dcterms:modified>
</cp:coreProperties>
</file>