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 xml:space="preserve">
  <w:body>
    <w:p w:rsidRDefault="001606E1">
      <w:pPr>
        <w:spacing w:beforeLines="50" w:before="156" w:afterLines="50" w:after="156"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厦门大学嘉庚学院《Web前端框架技术》课程教学大纲（执行版）</w:t>
      </w:r>
      <w:r>
        <w:rPr>
          <w:rFonts w:eastAsia="黑体"/>
          <w:sz w:val="28"/>
          <w:szCs w:val="28"/>
          <w:vertAlign w:val="superscript"/>
        </w:rPr>
        <w:footnoteReference w:id="1"/>
      </w:r>
      <w:r>
        <w:rPr>
          <w:rFonts w:eastAsia="黑体"/>
          <w:sz w:val="28"/>
          <w:szCs w:val="28"/>
          <w:vertAlign w:val="superscript"/>
        </w:rPr>
        <w:footnoteReference w:id="2"/>
      </w:r>
    </w:p>
    <w:tbl>
      <w:tblPr>
        <w:tblW w:w="10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2"/>
        <w:gridCol w:w="451"/>
        <w:gridCol w:w="45"/>
        <w:gridCol w:w="412"/>
        <w:gridCol w:w="675"/>
        <w:gridCol w:w="138"/>
        <w:gridCol w:w="425"/>
        <w:gridCol w:w="75"/>
        <w:gridCol w:w="200"/>
        <w:gridCol w:w="560"/>
        <w:gridCol w:w="1133"/>
        <w:gridCol w:w="453"/>
        <w:gridCol w:w="275"/>
        <w:gridCol w:w="1134"/>
        <w:gridCol w:w="556"/>
        <w:gridCol w:w="8"/>
        <w:gridCol w:w="2028"/>
        <w:gridCol w:w="1408"/>
        <w:gridCol w:w="8"/>
      </w:tblGrid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Default="001606E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基本信息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168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Default="009A0DE7" w:rsidP="009A0D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课程代码</w:t>
            </w:r>
          </w:p>
        </w:tc>
        <w:tc>
          <w:tcPr>
            <w:tcW w:w="1925" w:type="dxa"/>
            <w:gridSpan w:val="6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Default="009A0DE7" w:rsidP="009A0DE7">
            <w:pPr>
              <w:jc w:val="center"/>
            </w:pPr>
            <w:r>
              <w:rPr>
                <w:rFonts w:hint="eastAsia"/>
              </w:rPr>
              <w:t>20728</w:t>
            </w:r>
          </w:p>
        </w:tc>
        <w:tc>
          <w:tcPr>
            <w:tcW w:w="2421" w:type="dxa"/>
            <w:gridSpan w:val="4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Default="009A0DE7" w:rsidP="009A0D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课程名称（中文）</w:t>
            </w:r>
          </w:p>
        </w:tc>
        <w:tc>
          <w:tcPr>
            <w:tcW w:w="5134" w:type="dxa"/>
            <w:gridSpan w:val="5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Default="009A0DE7" w:rsidP="009A0DE7">
            <w:pPr>
              <w:jc w:val="center"/>
            </w:pPr>
            <w:r>
              <w:rPr>
                <w:rFonts w:hint="eastAsia"/>
              </w:rPr>
              <w:t>Web前端框架技术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168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Default="009A0DE7" w:rsidP="009A0D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学分</w:t>
            </w:r>
          </w:p>
        </w:tc>
        <w:tc>
          <w:tcPr>
            <w:tcW w:w="1925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Default="009A0DE7" w:rsidP="009A0DE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21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Default="009A0DE7" w:rsidP="009A0D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课程名称（英文）</w:t>
            </w:r>
          </w:p>
        </w:tc>
        <w:tc>
          <w:tcPr>
            <w:tcW w:w="513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Default="009A0DE7" w:rsidP="009A0DE7">
            <w:pPr>
              <w:jc w:val="center"/>
            </w:pPr>
            <w:r>
              <w:rPr>
                <w:rFonts w:hint="eastAsia"/>
              </w:rPr>
              <w:t>Framework Technology of Web Front-End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16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Default="004A43B4" w:rsidP="004A43B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总学时</w:t>
            </w:r>
          </w:p>
        </w:tc>
        <w:tc>
          <w:tcPr>
            <w:tcW w:w="4346" w:type="dxa"/>
            <w:gridSpan w:val="10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Default="004A43B4" w:rsidP="004A43B4">
            <w:pPr>
              <w:jc w:val="center"/>
            </w:pPr>
            <w:r>
              <w:rPr>
                <w:rFonts w:hint="eastAsia"/>
              </w:rPr>
              <w:t>共</w:t>
            </w:r>
            <w:r>
              <w:t xml:space="preserve"> 32 </w:t>
            </w:r>
            <w:r>
              <w:rPr>
                <w:rFonts w:hint="eastAsia"/>
              </w:rPr>
              <w:t>学时</w:t>
            </w:r>
          </w:p>
          <w:p w:rsidRDefault="004A43B4" w:rsidP="004A43B4">
            <w:pPr>
              <w:jc w:val="center"/>
            </w:pPr>
            <w:r>
              <w:rPr>
                <w:rFonts w:hint="eastAsia"/>
              </w:rPr>
              <w:t>（理论：16</w:t>
            </w:r>
            <w:r>
              <w:t xml:space="preserve">  </w:t>
            </w:r>
            <w:r>
              <w:rPr>
                <w:rFonts w:hint="eastAsia"/>
              </w:rPr>
              <w:t>学时，实践：16</w:t>
            </w:r>
            <w:r>
              <w:t xml:space="preserve">  </w:t>
            </w:r>
            <w:r>
              <w:rPr>
                <w:rFonts w:hint="eastAsia"/>
              </w:rPr>
              <w:t>学时）</w:t>
            </w:r>
          </w:p>
        </w:tc>
        <w:tc>
          <w:tcPr>
            <w:tcW w:w="1690" w:type="dxa"/>
            <w:gridSpan w:val="2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Default="004A43B4" w:rsidP="004A43B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课程管理单位</w:t>
            </w:r>
          </w:p>
        </w:tc>
        <w:tc>
          <w:tcPr>
            <w:tcW w:w="3444" w:type="dxa"/>
            <w:gridSpan w:val="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Default="004A43B4" w:rsidP="004A43B4">
            <w:pPr>
              <w:jc w:val="center"/>
            </w:pPr>
            <w:r>
              <w:rPr>
                <w:rFonts w:hint="eastAsia"/>
              </w:rPr>
              <w:t>信息科学与技术学院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Default="004A43B4" w:rsidP="004A43B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教学团队成员</w:t>
            </w:r>
          </w:p>
        </w:tc>
      </w:tr>
      <w:tr w:rsidTr="00541B3E">
        <w:trPr>
          <w:trHeight w:val="454"/>
          <w:jc w:val="center"/>
        </w:trPr>
        <w:tc>
          <w:tcPr>
            <w:tcW w:w="1123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695" w:type="dxa"/>
            <w:gridSpan w:val="5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职称</w:t>
            </w:r>
          </w:p>
        </w:tc>
        <w:tc>
          <w:tcPr>
            <w:tcW w:w="2421" w:type="dxa"/>
            <w:gridSpan w:val="5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院系</w:t>
            </w:r>
          </w:p>
        </w:tc>
        <w:tc>
          <w:tcPr>
            <w:tcW w:w="1973" w:type="dxa"/>
            <w:gridSpan w:val="4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Default="00D6296D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课程班名称</w:t>
            </w:r>
          </w:p>
        </w:tc>
        <w:tc>
          <w:tcPr>
            <w:tcW w:w="3444" w:type="dxa"/>
            <w:gridSpan w:val="3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所承担教学内容</w:t>
            </w:r>
          </w:p>
        </w:tc>
      </w:tr>
      <w:tr w:rsidTr="00541B3E">
        <w:trPr>
          <w:trHeight w:val="454"/>
          <w:jc w:val="center"/>
        </w:trPr>
        <w:tc>
          <w:tcPr>
            <w:tcW w:w="112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8A5ED3" w:rsidP="00E2576B">
            <w:pPr>
              <w:jc w:val="center"/>
            </w:pPr>
            <w:bookmarkStart w:id="0" w:name="_GoBack" w:colFirst="4" w:colLast="4"/>
            <w:r>
              <w:t>黄敬嘉</w:t>
            </w:r>
          </w:p>
        </w:tc>
        <w:tc>
          <w:tcPr>
            <w:tcW w:w="1695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4D345F" w:rsidP="009B583F">
            <w:pPr>
              <w:jc w:val="center"/>
            </w:pPr>
            <w:r>
              <w:t>讲师</w:t>
            </w:r>
          </w:p>
        </w:tc>
        <w:tc>
          <w:tcPr>
            <w:tcW w:w="2421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D958D8" w:rsidP="009B583F">
            <w:pPr>
              <w:jc w:val="center"/>
            </w:pPr>
            <w:r>
              <w:t>信息科学与技术学院</w:t>
            </w:r>
          </w:p>
        </w:tc>
        <w:tc>
          <w:tcPr>
            <w:tcW w:w="1973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Default="00D958D8" w:rsidP="005C4F1C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Web前端框架技术(23计算机)</w:t>
            </w:r>
          </w:p>
        </w:tc>
        <w:tc>
          <w:tcPr>
            <w:tcW w:w="3444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:rsidRDefault="00065BD7" w:rsidP="009B583F">
            <w:r>
              <w:t/>
            </w:r>
          </w:p>
        </w:tc>
      </w:tr>
      <w:bookmarkEnd w:id="0"/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Default="009B583F" w:rsidP="009B583F">
            <w:r>
              <w:rPr>
                <w:rFonts w:hint="eastAsia"/>
                <w:b/>
              </w:rPr>
              <w:t>课程班列表</w:t>
            </w:r>
            <w:r>
              <w:rPr>
                <w:rFonts w:hint="eastAsia"/>
              </w:rPr>
              <w:t>（课程班名称</w:t>
            </w:r>
            <w:r>
              <w:t>/</w:t>
            </w:r>
            <w:r>
              <w:rPr>
                <w:rFonts w:hint="eastAsia"/>
              </w:rPr>
              <w:t>计划学时/上课起止周</w:t>
            </w:r>
            <w:r>
              <w:t>/</w:t>
            </w:r>
            <w:r>
              <w:rPr>
                <w:rFonts w:hint="eastAsia"/>
              </w:rPr>
              <w:t>修课人数）</w:t>
            </w:r>
          </w:p>
          <w:p w:rsidRDefault="009B583F" w:rsidP="009B583F">
            <w:r>
              <w:rPr>
                <w:rFonts w:hint="eastAsia"/>
              </w:rPr>
              <w:t>Web前端框架技术(23计算机)/32/1-15/59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课程简介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Default="009B583F" w:rsidP="009B583F">
            <w:r>
              <w:rPr>
                <w:rFonts w:hint="eastAsia"/>
                <w:b/>
              </w:rPr>
              <w:t>课程性质</w:t>
            </w:r>
            <w:r>
              <w:rPr>
                <w:rFonts w:hint="eastAsia"/>
              </w:rPr>
              <w:t>：</w:t>
            </w:r>
          </w:p>
          <w:p w:rsidRDefault="009B583F" w:rsidP="009B583F">
            <w:r>
              <w:t>本课程是专业选修课，授课对象为计算机相关专业学生，一般在第6学期开设。适合于学习过编程类基础课程且前期已经修读过网页设计与制作或Web前端技术相关的基础课程。</w:t>
            </w:r>
          </w:p>
          <w:p w:rsidRDefault="009B583F" w:rsidP="009B583F">
            <w:r>
              <w:rPr>
                <w:rFonts w:hint="eastAsia"/>
                <w:b/>
              </w:rPr>
              <w:t>主要内容</w:t>
            </w:r>
            <w:r>
              <w:rPr>
                <w:rFonts w:hint="eastAsia"/>
              </w:rPr>
              <w:t>：</w:t>
            </w:r>
          </w:p>
          <w:p w:rsidRDefault="009B583F" w:rsidP="009B583F">
            <w:r>
              <w:t>本课程在延续前期HTML与CSS基础上，以JavaScript、ECMAScript6和Vue.js等知识为核心内容。通过本课程的学习，使学生能具备软件的前端开发能力，适应PC端和和移动端的开发。具体学习内容包括：JavaScript基本语法、JavaScript面向对象编程、JavaScript事件应用、JavaScript数据管理；BootStrap前端框架应用；Vue.js为基础的渐进式框架的基本语法、事件处理、样式绑定、表单绑定、高级属性、组件技术和路由技术。通过课程的学习，学生能熟悉Web前端开发技术和框架应用，能够解决前后端分离与衔接的开发问题，实现Web前端与用户的友好交互设计，为B/S架构的系统、混合式移动APP、基于微信的小程序开发等提供强大的前端开发支持，以便将来能较好的胜任软件开发相关岗位的工作。</w:t>
            </w:r>
          </w:p>
          <w:p w:rsidRDefault="009B583F" w:rsidP="009B583F">
            <w:r>
              <w:rPr>
                <w:rFonts w:hint="eastAsia"/>
                <w:b/>
              </w:rPr>
              <w:t>课程目标</w:t>
            </w:r>
            <w:r>
              <w:rPr>
                <w:rFonts w:hint="eastAsia"/>
              </w:rPr>
              <w:t>：</w:t>
            </w:r>
          </w:p>
          <w:p w:rsidRDefault="009B583F" w:rsidP="009B583F">
            <w:pPr>
              <w:rPr>
                <w:b/>
              </w:rPr>
            </w:pPr>
            <w:r>
              <w:rPr>
                <w:rFonts w:hint="eastAsia"/>
                <w:b/>
              </w:rPr>
              <w:t>预期素质获得：</w:t>
            </w:r>
          </w:p>
          <w:p w:rsidRDefault="009B583F" w:rsidP="009B583F">
            <w:r>
              <w:t>
                （1）适应移动互联网技术的快速，高效、跨平台等发展变化形式。
                <w:br/>
                （2）发现问题、分析问题和解决问题的素质。
                <w:br/>
                （3）理解技术的本质，洞悉发展的趋势，具有独立思考问题、主动深入学习的积极态度。
                <w:br/>
                （4）丰富自然科学知识，掌握基本的科学方法，树立科学思想，崇尚科学精神。
              </w:t>
            </w:r>
          </w:p>
          <w:p w:rsidRDefault="009B583F" w:rsidP="009B583F">
            <w:pPr>
              <w:rPr>
                <w:b/>
              </w:rPr>
            </w:pPr>
            <w:r>
              <w:rPr>
                <w:rFonts w:hint="eastAsia"/>
                <w:b/>
              </w:rPr>
              <w:t>预期能力获得：</w:t>
            </w:r>
          </w:p>
          <w:p w:rsidRDefault="009B583F" w:rsidP="009B583F">
            <w:r>
              <w:t>
                （1）掌握前端开发的步骤、方法和技术，了解当前主流的Web前端框架并能熟练运用其中一种。
                <w:br/>
                （2）具有Web前端开发的设计能力，包括功能布局、页面之间和页面与用户之间的交互逻辑设计，掌握不同平台的应用封装标准，发布规范和方法。
                <w:br/>
                （3）对程序设计开发中的前瞻性，系统设计的可扩展性和可重用性具有较强的意识，为系统开发、运行和维护打下较好的基础。
                <w:br/>
                （4）能够使用AI工具辅助编程、调试和生成文档。
              </w:t>
            </w:r>
          </w:p>
          <w:p w:rsidRDefault="009B583F" w:rsidP="009B583F">
            <w:pPr>
              <w:rPr>
                <w:b/>
              </w:rPr>
            </w:pPr>
            <w:r>
              <w:rPr>
                <w:rFonts w:hint="eastAsia"/>
                <w:b/>
              </w:rPr>
              <w:t>预期知识获得：</w:t>
            </w:r>
          </w:p>
          <w:p w:rsidRDefault="009B583F" w:rsidP="009B583F">
            <w:r>
              <w:t>JavaScript基础语法、BOM与DOM编程、Event应用；BootStrap框架应用，Vue.js基本语法、事件处理等知识。</w:t>
            </w:r>
          </w:p>
          <w:p w:rsidRDefault="009B583F" w:rsidP="009B583F">
            <w:r>
              <w:rPr>
                <w:rFonts w:hint="eastAsia"/>
                <w:b/>
              </w:rPr>
              <w:t>基本要求</w:t>
            </w:r>
            <w:r>
              <w:rPr>
                <w:rFonts w:hint="eastAsia"/>
              </w:rPr>
              <w:t>：</w:t>
            </w:r>
          </w:p>
          <w:p w:rsidRDefault="009B583F" w:rsidP="009B583F">
            <w:r>
              <w:t>本课程是一门实践性很强的课程，要求学生在记忆并掌握基本语法知识后，能够积极动手实践，独立完成课堂练习和课程作业，最终完成综合性项目的开发。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教材及教学参考资料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Default="009B583F" w:rsidP="009B583F">
            <w:r>
              <w:rPr>
                <w:rFonts w:hint="eastAsia"/>
                <w:b/>
              </w:rPr>
              <w:t>使用教材</w:t>
            </w:r>
            <w:r>
              <w:rPr>
                <w:rFonts w:hint="eastAsia"/>
              </w:rPr>
              <w:t>：</w:t>
            </w:r>
          </w:p>
          <w:p w:rsidRDefault="009B583F" w:rsidP="009B583F">
            <w:r>
              <w:t>《Vue.js前端开发实战》，ISBN：9787115523235，作者：黑马程序员，人民邮电出版社，2020年4月</w:t>
            </w:r>
          </w:p>
          <w:p w:rsidRDefault="009B583F" w:rsidP="009B583F">
            <w:r>
              <w:rPr>
                <w:rFonts w:hint="eastAsia"/>
                <w:b/>
              </w:rPr>
              <w:t>教学参考资料</w:t>
            </w:r>
            <w:r>
              <w:rPr>
                <w:rFonts w:hint="eastAsia"/>
              </w:rPr>
              <w:t>：</w:t>
            </w:r>
          </w:p>
          <w:p w:rsidRDefault="009B583F" w:rsidP="00B55CDB">
            <w:r>
              <w:t>
                1. 《Vue.js开发实战》，ISBN：9787302536079，作者：[美]Erik Hanchett，Benjamin Listwon; 任强 邓龚达译，清华大学出版社，2019年1月
                <w:br/>
                2.《Vue.js 3.0从入门到实战》，ISBN：9787517094746，作者:孙鑫，中国水利水电出版社，2021年05月
              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先修要求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Default="009B583F" w:rsidP="009B583F">
            <w:r>
              <w:rPr>
                <w:rFonts w:hint="eastAsia"/>
                <w:b/>
              </w:rPr>
              <w:t>修读条件</w:t>
            </w:r>
            <w:r>
              <w:rPr>
                <w:rFonts w:hint="eastAsia"/>
              </w:rPr>
              <w:t>：</w:t>
            </w:r>
          </w:p>
          <w:p w:rsidRDefault="009B583F" w:rsidP="009B583F">
            <w:r>
              <w:t>学生须具备基本编程能力与面向对象的编程思想，并掌握HTML、CSS等相关基础知识。</w:t>
            </w:r>
          </w:p>
          <w:p w:rsidRDefault="009B583F" w:rsidP="009B583F">
            <w:r>
              <w:rPr>
                <w:rFonts w:hint="eastAsia"/>
                <w:b/>
              </w:rPr>
              <w:t>先修课程</w:t>
            </w:r>
            <w:r>
              <w:rPr>
                <w:rFonts w:hint="eastAsia"/>
              </w:rPr>
              <w:t>：</w:t>
            </w:r>
          </w:p>
          <w:p w:rsidRDefault="009B583F" w:rsidP="009B583F">
            <w:r>
              <w:t>无。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课外答疑方式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Default="009B583F" w:rsidP="009B583F">
            <w:pPr>
              <w:jc w:val="left"/>
            </w:pPr>
            <w:r>
              <w:rPr>
                <w:rFonts w:hint="eastAsia"/>
              </w:rPr>
              <w:t>在线课程班群。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课程学习要求</w:t>
            </w:r>
          </w:p>
        </w:tc>
      </w:tr>
      <w:tr w:rsidTr="00541B3E">
        <w:trPr>
          <w:gridAfter w:val="1"/>
          <w:wAfter w:w="8" w:type="dxa"/>
          <w:trHeight w:val="411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Default="009B583F" w:rsidP="009B583F">
            <w:pPr>
              <w:jc w:val="left"/>
            </w:pPr>
            <w:r>
              <w:rPr>
                <w:rFonts w:hint="eastAsia"/>
              </w:rPr>
              <w:t>根据课件预习复习功课，及时完成作业。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教学安排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课次</w:t>
            </w:r>
          </w:p>
        </w:tc>
        <w:tc>
          <w:tcPr>
            <w:tcW w:w="908" w:type="dxa"/>
            <w:gridSpan w:val="3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教学周</w:t>
            </w:r>
          </w:p>
        </w:tc>
        <w:tc>
          <w:tcPr>
            <w:tcW w:w="675" w:type="dxa"/>
            <w:tcBorders>
              <w:top w:val="single" w:sz="1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理论学时</w:t>
            </w:r>
          </w:p>
        </w:tc>
        <w:tc>
          <w:tcPr>
            <w:tcW w:w="638" w:type="dxa"/>
            <w:gridSpan w:val="3"/>
            <w:tcBorders>
              <w:top w:val="single" w:sz="1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实践学时</w:t>
            </w:r>
          </w:p>
        </w:tc>
        <w:tc>
          <w:tcPr>
            <w:tcW w:w="3755" w:type="dxa"/>
            <w:gridSpan w:val="6"/>
            <w:tcBorders>
              <w:top w:val="single" w:sz="1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教学内容</w:t>
            </w:r>
            <w:r>
              <w:rPr>
                <w:vertAlign w:val="superscript"/>
              </w:rPr>
              <w:footnoteReference w:id="3"/>
            </w:r>
          </w:p>
        </w:tc>
        <w:tc>
          <w:tcPr>
            <w:tcW w:w="2592" w:type="dxa"/>
            <w:gridSpan w:val="3"/>
            <w:tcBorders>
              <w:top w:val="single" w:sz="1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作业</w:t>
            </w:r>
          </w:p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（包含预习安排、练习题、知识拓展三部分）</w:t>
            </w:r>
          </w:p>
        </w:tc>
        <w:tc>
          <w:tcPr>
            <w:tcW w:w="140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思考点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第1讲：课程认知
                <w:br/>
                课堂理论讲授：
                <w:br/>
                1.	前端技术发展变迁（0.5学时）
                <w:br/>
                （1）B/S架构的演变认识课程价值
                <w:br/>
                （2）前端工程师的发展历史与技能栈
                <w:br/>
                （3）Node.js带给前端的改革
                <w:br/>
                2.	课程介绍（0.5学时）
                <w:br/>
                （1）课程知识体系解读；
                <w:br/>
                （2）过程要求和考核说明；
                <w:br/>
                实践教学：
                <w:br/>
                3. HTML、CSS基础考查（1学时）
                <w:br/>
                【AI融入】  
                <w:br/>
                AI知识回顾：利用ChatGPT回顾HTML、CSS基础知识。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>
                课后作业：
                <w:br/>
                1.复习巩固CSS中的盒子模型、选择器。
              </w:t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2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2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第2讲：JavaScript入门与OOP
                <w:br/>
                课堂理论讲授：
                <w:br/>
                1. Web交互认识（0.5学时）
                <w:br/>
                2. JavaScript入门（0.5学时）
                <w:br/>
                （1）语言特点
                <w:br/>
                （2）基本语法与应用
                <w:br/>
                （3）数据类型与转换
                <w:br/>
                （4）程序调试
                <w:br/>
                3.面向对象的基本思想、思维、概念（0.5学时）
                <w:br/>
                4.内置对象：String,Date,Math,Array对象（0.5学时）
                <w:br/>
                实践教学：
                <w:br/>
                5.JavaScript入门级应用实践、BOM编程、DOM编程（1学时）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>
                课后作业：
                <w:br/>
                1. 根据帮助文档，通过类比C语言和Java语言，快速掌握JavaScript的基本语法并能熟练运用。
                <w:br/>
                2. 实现页面图片轮播效果
              </w:t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>
                思考：
                <w:br/>
                计算机语言的共性与特性。
              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3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3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0.5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1.5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第4讲：JavaScript的Event应用
                <w:br/>
                课堂理论讲授：
                <w:br/>
                1.	Web页面的事件认识：事件源，导火线，类型，事件对象，事件传播与阻止（0.5学时）（重点、难点）
                <w:br/>
                实践教学：
                <w:br/>
                2.  事件处理：（1.5学时）
                <w:br/>
                （1）事件捕获
                <w:br/>
                （2）事件程序处理程序
                <w:br/>
                （3）事件关联的三种方式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>
                课后作业：
                <w:br/>
                1、区分事件捕获与冒泡
                <w:br/>
                2、捕获键盘的按键信息并显示在指定区域。
                <w:br/>
                3、跟踪鼠标的行动轨迹并显示在指定区域。
              </w:t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4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4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第5讲：JavaScript的数据组织与验证
                <w:br/>
                课堂理论讲授：
                <w:br/>
                1.	数据组织（0.5学时）
                <w:br/>
                （1）数组及常用方法
                <w:br/>
                （2）数据输入
                <w:br/>
                3.	数据验证（0.5学时）
                <w:br/>
                （1）表单数据收集
                <w:br/>
                （2）正则表达式基本语法
                <w:br/>
                实践教学：
                <w:br/>
                （3）利用正则表达式进行表单数据校验（1学时）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>
                课后作业：
                <w:br/>
                1、收集表单信息并完成有效性验证。
              </w:t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5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5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第6讲：JavaScript的数据传递与共享
                <w:br/>
                课堂理论讲授：
                <w:br/>
                1.	数据持久化（0.5学时）
                <w:br/>
                （1）数据持久化概念与应用
                <w:br/>
                （2）Json格式与对象
                <w:br/>
                （3）序列化与反序列化
                <w:br/>
                2.	数据传递（0.5学时）
                <w:br/>
                （1）URL认识
                <w:br/>
                （2）URL参数传递与接收
                <w:br/>
                实践教学：
                <w:br/>
                3.	数据共享（重点、难点）（1学时）
                <w:br/>
                （1）Cookie方案
                <w:br/>
                （2）LocalStorage方案
                <w:br/>
                （3）SessionStorage方案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>
                课后作业：
                <w:br/>
                1、利用Cookie完成登录验证
                <w:br/>
                2、利用LocalStorage完成收藏夹功能
                <w:br/>
                3、利用SessionStorage完成购物车功能
              </w:t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>
                思考：
                <w:br/>
                URL、Cookies、LocalStorage、SesionStorage的优劣势和应用场景。
              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6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6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第7讲：JQuery
                <w:br/>
                课堂理论讲授：
                <w:br/>
                1.	JQuery认识（1学时）
                <w:br/>
                （1）JQuery本质
                <w:br/>
                （2）JQuery命运
                <w:br/>
                （3）JQuery特点与基本语法
                <w:br/>
                实践教学：
                <w:br/>
                2. JQuery应用（1学时）
                <w:br/>
                （1）基本应用
                <w:br/>
                （2）插件应用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/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>
                思考：
                <w:br/>
                从JQuery的命运变迁反思技术发展与个人成长。
              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7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7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第8讲：BootStrap框架
                <w:br/>
                课堂理论讲授：
                <w:br/>
                1.BootStrap认识（1学时）
                <w:br/>
                （1）BootStrap提供了什么
                <w:br/>
                （2）BootStrap解决了什么
                <w:br/>
                （3）BootStrap改变了什么
                <w:br/>
                （4）BootStrap版本迭代
                <w:br/>
                2. BootStrap快速入门（1学时）
                <w:br/>
                （1）下载、引用
                <w:br/>
                （2）样式命名规律与应用
                <w:br/>
                （3）栅格系统理解与应用
                <w:br/>
                实践教学：
                <w:br/>
                3.基础应用实践（1学时）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>
                课后作业：
                <w:br/>
                1、完成课堂演示案例
                <w:br/>
                2、完成社团信息展示页面
              </w:t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8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8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第9讲：BootStrap框架应用
                <w:br/>
                课堂理论讲授：
                <w:br/>
                1.常用组件认识与应用（1学时）
                <w:br/>
                （1）基本：按钮与徽章、警告框、信息提示
                <w:br/>
                （2）常用：手风琴、导航栏、卡片、下拉按钮组件
                <w:br/>
                （3）综合：表格、表单、模态框
                <w:br/>
                实践教学：
                <w:br/>
                2.组件应用实践（1学时）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>
                课后作业：
                <w:br/>
                1、完成课堂演示案例；
                <w:br/>
                2、完成招聘批次管理页面
              </w:t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>思考：与BootStrap同类型的前端框架有哪些及其异同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9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9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第10讲：Vue.js认识与基础
                <w:br/>
                课堂理论讲授：
                <w:br/>
                1. Vue.js发展概述（0.5学时）
                <w:br/>
                （1）MVC
                <w:br/>
                （2）MVP
                <w:br/>
                （3）MVVM
                <w:br/>
                （4）渐进式框架与响应式系统
                <w:br/>
                2.	开发准备与环境调试（0.5学时）
                <w:br/>
                （1）安装Vue.js
                <w:br/>
                （2）按装Vue-devtools
                <w:br/>
                实践教学：
                <w:br/>
                3.	Vue.js模板语法（1学时）
                <w:br/>
                （1）插值
                <w:br/>
                （2）内置指令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>
                课后作业：
                <w:br/>
                1、完成课堂演示案例
              </w:t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10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10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第11讲：计算属性与监听器
                <w:br/>
                课堂理论讲授：
                <w:br/>
                1.自定义指令（1学时）
                <w:br/>
                （1）自定义指令注册与钩子函数
                <w:br/>
                （2）动态指令参数
                <w:br/>
                实践教学：
                <w:br/>
                2.计算属性的定义与缓存（0.5学时）
                <w:br/>
                3.监听器及其使用（0.5学时）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>
                课后作业：
                <w:br/>
                1、完成购物车实现
              </w:t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11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11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0.5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1.5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第12讲：绑定操作
                <w:br/>
                课堂理论讲授：
                <w:br/>
                1.	绑定HTML class（0.25学时）
                <w:br/>
                2.	绑定内联样式（0.25学时）（重点、难点）
                <w:br/>
                实践教学：
                <w:br/>
                3.	表单输入绑定（1.5学时）
                <w:br/>
                （1）单行与多行文本输入框
                <w:br/>
                （2）复选与单选框、下拉框
                <w:br/>
                （3）值绑定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>
                课后作业：
                <w:br/>
                1、完成注册页面实现。
              </w:t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12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12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第13讲：组件应用
                <w:br/>
                课堂理论讲授：
                <w:br/>
                1.组件应用方法（1学时）
                <w:br/>
                （1）全局注册与本地注册
                <w:br/>
                （2）父子组件数据传递
                <w:br/>
                （3）组件事件监听
                <w:br/>
                （4）组件中的指令使用
                <w:br/>
                实践教学：
                <w:br/>
                2.组件分类（1学时）（重点、难点）
                <w:br/>
                （1）动态组件
                <w:br/>
                （2）异步组件
                <w:br/>
                （3）组件生命周期
                <w:br/>
                【课程思政融入点】  
                <w:br/>
                通过项目将理论和实践结合，进一步培养学生的刻苦钻研精神与创新意识。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/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13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13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第14讲：Vue Router应用 （重点、难点）
                <w:br/>
                课堂理论讲授：
                <w:br/>
                1.路由认识（1学时）
                <w:br/>
                （1）前端路由
                <w:br/>
                （2）动态路由匹配
                <w:br/>
                （3）路由匹配语法
                <w:br/>
                实践教学：
                <w:br/>
                2.路由应用（1学时）
                <w:br/>
                （1）嵌套路由与命名路由
                <w:br/>
                （2）路由组件与模式
                <w:br/>
                （3）Vue Router与组合API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/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14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14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1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第15讲：服务器通信与状态管理
                <w:br/>
                课堂理论讲授：
                <w:br/>
                1. axios应用（0.5学时）
                <w:br/>
                （1）安装及其基本用法
                <w:br/>
                （2）axios API
                <w:br/>
                （3）请求配置与并发请求
                <w:br/>
                2. Vuex应用（0.5学时）
                <w:br/>
                （1）状态管理应用场景
                <w:br/>
                （2）Vuex安装
                <w:br/>
                实践教学：
                <w:br/>
                （3）Vuex基本用法与组合API（1学时）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/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67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15</w:t>
            </w:r>
          </w:p>
        </w:tc>
        <w:tc>
          <w:tcPr>
            <w:tcW w:w="908" w:type="dxa"/>
            <w:gridSpan w:val="3"/>
            <w:tcBorders>
              <w:left w:val="single" w:sz="4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15</w:t>
            </w:r>
          </w:p>
        </w:tc>
        <w:tc>
          <w:tcPr>
            <w:tcW w:w="675" w:type="dxa"/>
            <w:vAlign w:val="center"/>
          </w:tcPr>
          <w:p w:rsidRDefault="009B583F" w:rsidP="009B583F">
            <w:pPr>
              <w:jc w:val="center"/>
            </w:pPr>
            <w:r>
              <w:t>2</w:t>
            </w:r>
          </w:p>
        </w:tc>
        <w:tc>
          <w:tcPr>
            <w:tcW w:w="638" w:type="dxa"/>
            <w:gridSpan w:val="3"/>
            <w:vAlign w:val="center"/>
          </w:tcPr>
          <w:p w:rsidRDefault="009B583F" w:rsidP="009B583F">
            <w:pPr>
              <w:jc w:val="center"/>
            </w:pPr>
            <w:r>
              <w:t>0</w:t>
            </w:r>
          </w:p>
        </w:tc>
        <w:tc>
          <w:tcPr>
            <w:tcW w:w="3755" w:type="dxa"/>
            <w:gridSpan w:val="6"/>
          </w:tcPr>
          <w:p w:rsidRDefault="009B583F" w:rsidP="009B583F">
            <w:r>
              <w:t>
                第16讲：期末复习：
                <w:br/>
                1. 课程纲要思维导图解读
                <w:br/>
                2. 课程不足与深入学习路线参考
                <w:br/>
                3. 课程考核要求与复习建议
              </w:t>
            </w:r>
          </w:p>
        </w:tc>
        <w:tc>
          <w:tcPr>
            <w:tcW w:w="2592" w:type="dxa"/>
            <w:gridSpan w:val="3"/>
          </w:tcPr>
          <w:p w:rsidRDefault="009B583F" w:rsidP="009B583F">
            <w:r>
              <w:t/>
            </w:r>
          </w:p>
        </w:tc>
        <w:tc>
          <w:tcPr>
            <w:tcW w:w="1408" w:type="dxa"/>
            <w:tcBorders>
              <w:right w:val="single" w:sz="12" w:space="0" w:color="auto"/>
            </w:tcBorders>
          </w:tcPr>
          <w:p w:rsidRDefault="009B583F" w:rsidP="009B583F">
            <w:pPr>
              <w:jc w:val="left"/>
            </w:pPr>
            <w:r>
              <w:t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考核要求</w:t>
            </w:r>
            <w:r>
              <w:rPr>
                <w:vertAlign w:val="superscript"/>
              </w:rPr>
              <w:footnoteReference w:id="4"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168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成绩构成</w:t>
            </w:r>
          </w:p>
        </w:tc>
        <w:tc>
          <w:tcPr>
            <w:tcW w:w="1225" w:type="dxa"/>
            <w:gridSpan w:val="3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考核方式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成绩比例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考试时长</w:t>
            </w:r>
          </w:p>
        </w:tc>
        <w:tc>
          <w:tcPr>
            <w:tcW w:w="5862" w:type="dxa"/>
            <w:gridSpan w:val="7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Default="009B583F" w:rsidP="009B58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评分标准</w:t>
            </w:r>
            <w:r>
              <w:rPr>
                <w:vertAlign w:val="superscript"/>
              </w:rPr>
              <w:footnoteReference w:id="5"/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168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出勤</w:t>
            </w:r>
          </w:p>
        </w:tc>
        <w:tc>
          <w:tcPr>
            <w:tcW w:w="1225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考勤点名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/>
            </w:r>
          </w:p>
        </w:tc>
        <w:tc>
          <w:tcPr>
            <w:tcW w:w="5862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>
            <w:r>
              <w:t>缺勤一次扣2分，迟到、早退一次扣1分，扣满10分为止。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168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平时</w:t>
            </w:r>
          </w:p>
        </w:tc>
        <w:tc>
          <w:tcPr>
            <w:tcW w:w="1225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作业、设计、平时表现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30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/>
            </w:r>
          </w:p>
        </w:tc>
        <w:tc>
          <w:tcPr>
            <w:tcW w:w="5862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>
            <w:r>
              <w:t>作业、设计共计20分，由课后作业的提交的次数和正确率进行评分。平时表现10分，根据课堂纪律及提问回答情况评定。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168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期末</w:t>
            </w:r>
          </w:p>
        </w:tc>
        <w:tc>
          <w:tcPr>
            <w:tcW w:w="1225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机考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60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Default="009B583F" w:rsidP="009B583F">
            <w:pPr>
              <w:jc w:val="center"/>
            </w:pPr>
            <w:r>
              <w:t>120</w:t>
            </w:r>
          </w:p>
        </w:tc>
        <w:tc>
          <w:tcPr>
            <w:tcW w:w="5862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>
            <w:r>
              <w:t>本课程以上机考试的形式进行考核，发放电子试卷，以项目为依托，设置需要实现的任务及其要求，包括相应分值。学生根据试卷中对项目的实现要求描述完成相应的编码任务。最后根据学生的完成效果和程度，酌情给分，重点考查学生的平时积累和知识应用能力，落实学以致用、以学生能力产出为中心和应用型人才培养目标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Default="009B583F" w:rsidP="00972596">
            <w:pPr>
              <w:ind w:rightChars="200" w:right="420"/>
              <w:jc w:val="right"/>
            </w:pPr>
            <w:r>
              <w:rPr>
                <w:rFonts w:hint="eastAsia"/>
                <w:b/>
              </w:rPr>
              <w:t>主讲教师</w:t>
            </w:r>
            <w:r>
              <w:rPr>
                <w:rFonts w:hint="eastAsia"/>
              </w:rPr>
              <w:t>：    黄敬嘉</w:t>
            </w:r>
          </w:p>
          <w:p w:rsidRDefault="009B583F" w:rsidP="00BE1D3A">
            <w:pPr>
              <w:ind w:rightChars="200" w:right="420"/>
              <w:jc w:val="right"/>
            </w:pPr>
            <w:r>
              <w:rPr>
                <w:rFonts w:hint="eastAsia"/>
                <w:b/>
              </w:rPr>
              <w:t>提交时间</w:t>
            </w:r>
            <w:r>
              <w:rPr>
                <w:rFonts w:hint="eastAsia"/>
              </w:rPr>
              <w:t>：2026-02-27</w:t>
            </w:r>
          </w:p>
        </w:tc>
      </w:tr>
      <w:tr w:rsidTr="00541B3E">
        <w:trPr>
          <w:gridAfter w:val="1"/>
          <w:wAfter w:w="8" w:type="dxa"/>
          <w:trHeight w:val="454"/>
          <w:jc w:val="center"/>
        </w:trPr>
        <w:tc>
          <w:tcPr>
            <w:tcW w:w="10648" w:type="dxa"/>
            <w:gridSpan w:val="1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Default="009B583F" w:rsidP="009B583F">
            <w:r>
              <w:rPr>
                <w:rFonts w:hint="eastAsia"/>
                <w:b/>
              </w:rPr>
              <w:t>课程管理单位审核意见</w:t>
            </w:r>
            <w:r>
              <w:rPr>
                <w:rFonts w:hint="eastAsia"/>
              </w:rPr>
              <w:t>：</w:t>
            </w:r>
          </w:p>
          <w:p w:rsidRDefault="008849A4" w:rsidP="00892894">
            <w:pPr>
              <w:spacing w:line="360" w:lineRule="auto"/>
              <w:ind w:firstLineChars="200" w:firstLine="422"/>
              <w:rPr>
                <w:b/>
              </w:rPr>
            </w:pPr>
            <w:r>
              <w:rPr>
                <w:rFonts w:hint="eastAsia"/>
                <w:b/>
              </w:rPr>
              <w:t>审核通过</w:t>
            </w:r>
          </w:p>
          <w:p w:rsidRDefault="008849A4" w:rsidP="009B583F"/>
          <w:p w:rsidRDefault="009B583F" w:rsidP="00C45A17">
            <w:pPr>
              <w:ind w:rightChars="200" w:right="420"/>
              <w:jc w:val="right"/>
            </w:pPr>
            <w:r>
              <w:rPr>
                <w:rFonts w:hint="eastAsia"/>
                <w:b/>
              </w:rPr>
              <w:t>课程管理单位审核人</w:t>
            </w:r>
            <w:r>
              <w:rPr>
                <w:rFonts w:hint="eastAsia"/>
              </w:rPr>
              <w:t>：    曾党泉</w:t>
            </w:r>
          </w:p>
          <w:p w:rsidRDefault="009B583F" w:rsidP="00C45A17">
            <w:pPr>
              <w:ind w:rightChars="200" w:right="420"/>
              <w:jc w:val="right"/>
            </w:pPr>
            <w:r>
              <w:rPr>
                <w:rFonts w:hint="eastAsia"/>
                <w:b/>
              </w:rPr>
              <w:t>审核时间</w:t>
            </w:r>
            <w:r>
              <w:rPr>
                <w:rFonts w:hint="eastAsia"/>
              </w:rPr>
              <w:t>：2026-02-28</w:t>
            </w:r>
          </w:p>
        </w:tc>
      </w:tr>
    </w:tbl>
    <w:p w:rsidRDefault="001606E1"/>
    <w:sectPr>
      <w:pgSz w:w="11906" w:h="16838"/>
      <w:pgMar w:top="851" w:right="737" w:bottom="567" w:left="737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E63" w:rsidRDefault="00C44E63">
      <w:r>
        <w:separator/>
      </w:r>
    </w:p>
  </w:endnote>
  <w:endnote w:type="continuationSeparator" w:id="0">
    <w:p w:rsidR="00C44E63" w:rsidRDefault="00C44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default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E63" w:rsidRDefault="00C44E63">
      <w:r>
        <w:separator/>
      </w:r>
    </w:p>
  </w:footnote>
  <w:footnote w:type="continuationSeparator" w:id="0">
    <w:p w:rsidR="00C44E63" w:rsidRDefault="00C44E63">
      <w:r>
        <w:continuationSeparator/>
      </w:r>
    </w:p>
  </w:footnote>
  <w:footnote w:id="1">
    <w:p w:rsidR="005535C5" w:rsidRDefault="001606E1">
      <w:pPr>
        <w:pStyle w:val="a6"/>
        <w:spacing w:after="0"/>
        <w:rPr>
          <w:rFonts w:ascii="Arial" w:eastAsia="宋体" w:hAnsi="Arial"/>
        </w:rPr>
      </w:pPr>
      <w:r>
        <w:rPr>
          <w:rStyle w:val="a3"/>
          <w:rFonts w:ascii="Arial" w:eastAsia="宋体" w:hAnsi="Arial"/>
        </w:rPr>
        <w:footnoteRef/>
      </w:r>
      <w:r>
        <w:rPr>
          <w:rFonts w:ascii="Arial" w:eastAsia="宋体" w:hAnsi="Arial"/>
        </w:rPr>
        <w:t xml:space="preserve"> </w:t>
      </w:r>
      <w:r>
        <w:rPr>
          <w:rFonts w:ascii="Arial" w:eastAsia="宋体" w:hAnsi="Arial" w:hint="eastAsia"/>
        </w:rPr>
        <w:t>《课程</w:t>
      </w:r>
      <w:r>
        <w:rPr>
          <w:rFonts w:ascii="Arial" w:eastAsia="宋体" w:hAnsi="Arial"/>
        </w:rPr>
        <w:t>教学大纲（</w:t>
      </w:r>
      <w:r>
        <w:rPr>
          <w:rFonts w:ascii="Arial" w:eastAsia="宋体" w:hAnsi="Arial" w:hint="eastAsia"/>
        </w:rPr>
        <w:t>执行版</w:t>
      </w:r>
      <w:r>
        <w:rPr>
          <w:rFonts w:ascii="Arial" w:eastAsia="宋体" w:hAnsi="Arial"/>
        </w:rPr>
        <w:t>）</w:t>
      </w:r>
      <w:r>
        <w:rPr>
          <w:rFonts w:ascii="Arial" w:eastAsia="宋体" w:hAnsi="Arial" w:hint="eastAsia"/>
        </w:rPr>
        <w:t>》自</w:t>
      </w:r>
      <w:r>
        <w:rPr>
          <w:rFonts w:ascii="Arial" w:eastAsia="宋体" w:hAnsi="Arial" w:hint="eastAsia"/>
        </w:rPr>
        <w:t>2019-2010</w:t>
      </w:r>
      <w:r>
        <w:rPr>
          <w:rFonts w:ascii="Arial" w:eastAsia="宋体" w:hAnsi="Arial" w:hint="eastAsia"/>
        </w:rPr>
        <w:t>学年第一学期启用，原《教学进度表》停止使用。</w:t>
      </w:r>
    </w:p>
  </w:footnote>
  <w:footnote w:id="2">
    <w:p w:rsidR="005535C5" w:rsidRDefault="001606E1">
      <w:pPr>
        <w:pStyle w:val="a6"/>
        <w:spacing w:after="0"/>
      </w:pPr>
      <w:r>
        <w:rPr>
          <w:rStyle w:val="a3"/>
          <w:rFonts w:ascii="Arial" w:eastAsia="宋体" w:hAnsi="Arial"/>
        </w:rPr>
        <w:footnoteRef/>
      </w:r>
      <w:r>
        <w:rPr>
          <w:rFonts w:ascii="Arial" w:eastAsia="宋体" w:hAnsi="Arial"/>
        </w:rPr>
        <w:t xml:space="preserve"> </w:t>
      </w:r>
      <w:r>
        <w:rPr>
          <w:rFonts w:ascii="Arial" w:eastAsia="宋体" w:hAnsi="Arial" w:hint="eastAsia"/>
        </w:rPr>
        <w:t>《课程</w:t>
      </w:r>
      <w:r>
        <w:rPr>
          <w:rFonts w:ascii="Arial" w:eastAsia="宋体" w:hAnsi="Arial"/>
        </w:rPr>
        <w:t>教学大纲（</w:t>
      </w:r>
      <w:r>
        <w:rPr>
          <w:rFonts w:ascii="Arial" w:eastAsia="宋体" w:hAnsi="Arial" w:hint="eastAsia"/>
        </w:rPr>
        <w:t>执行版</w:t>
      </w:r>
      <w:r>
        <w:rPr>
          <w:rFonts w:ascii="Arial" w:eastAsia="宋体" w:hAnsi="Arial"/>
        </w:rPr>
        <w:t>）</w:t>
      </w:r>
      <w:r>
        <w:rPr>
          <w:rFonts w:ascii="Arial" w:eastAsia="宋体" w:hAnsi="Arial" w:hint="eastAsia"/>
        </w:rPr>
        <w:t>》应</w:t>
      </w:r>
      <w:r>
        <w:rPr>
          <w:rFonts w:ascii="Arial" w:eastAsia="宋体" w:hAnsi="Arial"/>
        </w:rPr>
        <w:t>于开课前一学期</w:t>
      </w:r>
      <w:r>
        <w:rPr>
          <w:rFonts w:ascii="Arial" w:eastAsia="宋体" w:hAnsi="Arial" w:hint="eastAsia"/>
        </w:rPr>
        <w:t>教学周</w:t>
      </w:r>
      <w:r>
        <w:rPr>
          <w:rFonts w:ascii="Arial" w:eastAsia="宋体" w:hAnsi="Arial"/>
        </w:rPr>
        <w:t>第</w:t>
      </w:r>
      <w:r>
        <w:rPr>
          <w:rFonts w:ascii="Arial" w:eastAsia="宋体" w:hAnsi="Arial" w:hint="eastAsia"/>
        </w:rPr>
        <w:t>1</w:t>
      </w:r>
      <w:r>
        <w:rPr>
          <w:rFonts w:ascii="Arial" w:eastAsia="宋体" w:hAnsi="Arial"/>
        </w:rPr>
        <w:t>4</w:t>
      </w:r>
      <w:r>
        <w:rPr>
          <w:rFonts w:ascii="Arial" w:eastAsia="宋体" w:hAnsi="Arial" w:hint="eastAsia"/>
        </w:rPr>
        <w:t>周前完成</w:t>
      </w:r>
      <w:r>
        <w:rPr>
          <w:rFonts w:ascii="Arial" w:eastAsia="宋体" w:hAnsi="Arial"/>
        </w:rPr>
        <w:t>编制</w:t>
      </w:r>
      <w:r>
        <w:rPr>
          <w:rFonts w:ascii="Arial" w:eastAsia="宋体" w:hAnsi="Arial" w:hint="eastAsia"/>
        </w:rPr>
        <w:t>、</w:t>
      </w:r>
      <w:r>
        <w:rPr>
          <w:rFonts w:ascii="Arial" w:eastAsia="宋体" w:hAnsi="Arial"/>
        </w:rPr>
        <w:t>审核及发布</w:t>
      </w:r>
      <w:r>
        <w:rPr>
          <w:rFonts w:ascii="Arial" w:eastAsia="宋体" w:hAnsi="Arial" w:hint="eastAsia"/>
        </w:rPr>
        <w:t>工作</w:t>
      </w:r>
      <w:r>
        <w:rPr>
          <w:rFonts w:ascii="Arial" w:eastAsia="宋体" w:hAnsi="Arial"/>
        </w:rPr>
        <w:t>。</w:t>
      </w:r>
    </w:p>
  </w:footnote>
  <w:footnote w:id="3">
    <w:p w:rsidR="009B583F" w:rsidRDefault="009B583F">
      <w:pPr>
        <w:pStyle w:val="a6"/>
        <w:spacing w:after="0"/>
        <w:rPr>
          <w:rFonts w:ascii="Arial" w:eastAsia="宋体" w:hAnsi="Arial"/>
        </w:rPr>
      </w:pPr>
      <w:r>
        <w:rPr>
          <w:rStyle w:val="a3"/>
          <w:rFonts w:ascii="Arial" w:eastAsia="宋体" w:hAnsi="Arial" w:hint="eastAsia"/>
        </w:rPr>
        <w:footnoteRef/>
      </w:r>
      <w:r>
        <w:rPr>
          <w:rFonts w:ascii="Arial" w:eastAsia="宋体" w:hAnsi="Arial" w:hint="eastAsia"/>
        </w:rPr>
        <w:t xml:space="preserve"> </w:t>
      </w:r>
      <w:r>
        <w:rPr>
          <w:rFonts w:ascii="Arial" w:eastAsia="宋体" w:hAnsi="Arial" w:hint="eastAsia"/>
        </w:rPr>
        <w:t>实践教学环节（实验、实习、小组讨论、体验、练习等）的设计须明确、具体。</w:t>
      </w:r>
    </w:p>
  </w:footnote>
  <w:footnote w:id="4">
    <w:p w:rsidR="009B583F" w:rsidRDefault="009B583F">
      <w:pPr>
        <w:pStyle w:val="a6"/>
        <w:spacing w:after="0"/>
        <w:rPr>
          <w:rFonts w:ascii="Arial" w:eastAsia="宋体" w:hAnsi="Arial"/>
        </w:rPr>
      </w:pPr>
      <w:r>
        <w:rPr>
          <w:rStyle w:val="a3"/>
          <w:rFonts w:ascii="Arial" w:eastAsia="宋体" w:hAnsi="Arial" w:hint="eastAsia"/>
        </w:rPr>
        <w:footnoteRef/>
      </w:r>
      <w:r>
        <w:rPr>
          <w:rFonts w:ascii="Arial" w:eastAsia="宋体" w:hAnsi="Arial" w:hint="eastAsia"/>
        </w:rPr>
        <w:t xml:space="preserve"> </w:t>
      </w:r>
      <w:r>
        <w:rPr>
          <w:rFonts w:ascii="Arial" w:eastAsia="宋体" w:hAnsi="Arial" w:hint="eastAsia"/>
        </w:rPr>
        <w:t>考核要求是学生预习、复习及完成各个考核环节的重要参考，要求应明确。各环节何时实施应在“教学安排”部分体现。</w:t>
      </w:r>
    </w:p>
  </w:footnote>
  <w:footnote w:id="5">
    <w:p w:rsidR="009B583F" w:rsidRDefault="009B583F">
      <w:pPr>
        <w:pStyle w:val="a6"/>
        <w:spacing w:after="0"/>
      </w:pPr>
      <w:r>
        <w:rPr>
          <w:rStyle w:val="a3"/>
          <w:rFonts w:ascii="Arial" w:eastAsia="宋体" w:hAnsi="Arial" w:hint="eastAsia"/>
        </w:rPr>
        <w:footnoteRef/>
      </w:r>
      <w:r>
        <w:rPr>
          <w:rFonts w:ascii="Arial" w:eastAsia="宋体" w:hAnsi="Arial" w:hint="eastAsia"/>
        </w:rPr>
        <w:t xml:space="preserve"> </w:t>
      </w:r>
      <w:r>
        <w:rPr>
          <w:rFonts w:ascii="Arial" w:eastAsia="宋体" w:hAnsi="Arial" w:hint="eastAsia"/>
        </w:rPr>
        <w:t>非笔试类考核部分的评分标准如无法提前确定，应标注“具体考核要求及标准请关注课堂通知”、“具体考核要求及标准将发布于教学文件系统”等，须做到提前告知学生，并须与期末阶段《命题审核表》填报信息一致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F23"/>
    <w:rsid w:val="000071C4"/>
    <w:rsid w:val="00035368"/>
    <w:rsid w:val="00065BD7"/>
    <w:rsid w:val="0008163B"/>
    <w:rsid w:val="00097A0C"/>
    <w:rsid w:val="000A6FAF"/>
    <w:rsid w:val="000C5928"/>
    <w:rsid w:val="000F2275"/>
    <w:rsid w:val="001606E1"/>
    <w:rsid w:val="00163CA1"/>
    <w:rsid w:val="001942D7"/>
    <w:rsid w:val="00197FD5"/>
    <w:rsid w:val="00237C37"/>
    <w:rsid w:val="00261ED6"/>
    <w:rsid w:val="0026724D"/>
    <w:rsid w:val="00271732"/>
    <w:rsid w:val="00356368"/>
    <w:rsid w:val="00370774"/>
    <w:rsid w:val="00374A5D"/>
    <w:rsid w:val="003D0514"/>
    <w:rsid w:val="003E2273"/>
    <w:rsid w:val="003E373D"/>
    <w:rsid w:val="004A43B4"/>
    <w:rsid w:val="004C79B9"/>
    <w:rsid w:val="004D345F"/>
    <w:rsid w:val="004E62EF"/>
    <w:rsid w:val="00540EDB"/>
    <w:rsid w:val="00541B3E"/>
    <w:rsid w:val="00550C5D"/>
    <w:rsid w:val="005535C5"/>
    <w:rsid w:val="005744D1"/>
    <w:rsid w:val="005C4F1C"/>
    <w:rsid w:val="005E6D98"/>
    <w:rsid w:val="005F259B"/>
    <w:rsid w:val="006026AD"/>
    <w:rsid w:val="00672576"/>
    <w:rsid w:val="00680257"/>
    <w:rsid w:val="006B64F8"/>
    <w:rsid w:val="006B69CA"/>
    <w:rsid w:val="006D4C1B"/>
    <w:rsid w:val="006F4021"/>
    <w:rsid w:val="006F67CA"/>
    <w:rsid w:val="00705CF7"/>
    <w:rsid w:val="00733888"/>
    <w:rsid w:val="00776070"/>
    <w:rsid w:val="007A224E"/>
    <w:rsid w:val="007C6910"/>
    <w:rsid w:val="00810A0C"/>
    <w:rsid w:val="0083055D"/>
    <w:rsid w:val="00846B26"/>
    <w:rsid w:val="008849A4"/>
    <w:rsid w:val="0088770F"/>
    <w:rsid w:val="00892894"/>
    <w:rsid w:val="008A5ED3"/>
    <w:rsid w:val="00947F23"/>
    <w:rsid w:val="00972596"/>
    <w:rsid w:val="009A0DE7"/>
    <w:rsid w:val="009B583F"/>
    <w:rsid w:val="009D5F53"/>
    <w:rsid w:val="009E3D1F"/>
    <w:rsid w:val="00A24437"/>
    <w:rsid w:val="00A30415"/>
    <w:rsid w:val="00AA1A59"/>
    <w:rsid w:val="00AF30CE"/>
    <w:rsid w:val="00B535DB"/>
    <w:rsid w:val="00B55CDB"/>
    <w:rsid w:val="00BB0237"/>
    <w:rsid w:val="00BE1D3A"/>
    <w:rsid w:val="00C032B9"/>
    <w:rsid w:val="00C0648B"/>
    <w:rsid w:val="00C41375"/>
    <w:rsid w:val="00C44E63"/>
    <w:rsid w:val="00C45A17"/>
    <w:rsid w:val="00C82297"/>
    <w:rsid w:val="00C85655"/>
    <w:rsid w:val="00CA392B"/>
    <w:rsid w:val="00D069E5"/>
    <w:rsid w:val="00D6296D"/>
    <w:rsid w:val="00D669E1"/>
    <w:rsid w:val="00D958D8"/>
    <w:rsid w:val="00DF4B43"/>
    <w:rsid w:val="00E2576B"/>
    <w:rsid w:val="00E8349A"/>
    <w:rsid w:val="00EF0DA0"/>
    <w:rsid w:val="00F62683"/>
    <w:rsid w:val="00FC077B"/>
    <w:rsid w:val="15FF19AA"/>
    <w:rsid w:val="19980673"/>
    <w:rsid w:val="1CE73370"/>
    <w:rsid w:val="1F813335"/>
    <w:rsid w:val="37A93CEE"/>
    <w:rsid w:val="530B65CF"/>
    <w:rsid w:val="57C50E6B"/>
    <w:rsid w:val="64121B23"/>
    <w:rsid w:val="6B753F98"/>
    <w:rsid w:val="6C451E54"/>
    <w:rsid w:val="6F672299"/>
    <w:rsid w:val="77FF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F991E3-6A32-4A7B-BD00-C6931FE6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宋体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nhideWhenUsed/>
    <w:rPr>
      <w:vertAlign w:val="superscript"/>
    </w:rPr>
  </w:style>
  <w:style w:type="character" w:customStyle="1" w:styleId="Char">
    <w:name w:val="页脚 Char"/>
    <w:link w:val="a4"/>
    <w:uiPriority w:val="99"/>
    <w:rPr>
      <w:kern w:val="2"/>
      <w:sz w:val="18"/>
      <w:szCs w:val="18"/>
    </w:rPr>
  </w:style>
  <w:style w:type="character" w:customStyle="1" w:styleId="Char0">
    <w:name w:val="页眉 Char"/>
    <w:link w:val="a5"/>
    <w:uiPriority w:val="99"/>
    <w:rPr>
      <w:kern w:val="2"/>
      <w:sz w:val="18"/>
      <w:szCs w:val="18"/>
    </w:rPr>
  </w:style>
  <w:style w:type="character" w:customStyle="1" w:styleId="Char1">
    <w:name w:val="脚注文本 Char"/>
    <w:link w:val="a6"/>
    <w:rPr>
      <w:rFonts w:ascii="等线" w:eastAsia="等线" w:hAnsi="等线"/>
      <w:kern w:val="2"/>
      <w:sz w:val="18"/>
      <w:szCs w:val="18"/>
    </w:rPr>
  </w:style>
  <w:style w:type="paragraph" w:styleId="a6">
    <w:name w:val="footnote text"/>
    <w:basedOn w:val="a"/>
    <w:link w:val="Char1"/>
    <w:unhideWhenUsed/>
    <w:pPr>
      <w:widowControl/>
      <w:snapToGrid w:val="0"/>
      <w:spacing w:after="50"/>
      <w:jc w:val="left"/>
    </w:pPr>
    <w:rPr>
      <w:rFonts w:ascii="等线" w:eastAsia="等线" w:hAnsi="等线"/>
      <w:sz w:val="18"/>
      <w:szCs w:val="18"/>
    </w:rPr>
  </w:style>
  <w:style w:type="paragraph" w:styleId="a5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131</Words>
  <Characters>747</Characters>
  <Application>Microsoft Office Word</Application>
  <DocSecurity>0</DocSecurity>
  <Lines>6</Lines>
  <Paragraphs>1</Paragraphs>
  <ScaleCrop>false</ScaleCrop>
  <Company>厦门大学嘉庚学院</Company>
  <LinksUpToDate>false</LinksUpToDate>
  <CharactersWithSpaces>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Chingtsung</dc:creator>
  <cp:keywords/>
  <dc:description/>
  <cp:lastModifiedBy>luncif</cp:lastModifiedBy>
  <cp:revision>66</cp:revision>
  <cp:lastPrinted>2019-02-24T11:47:00Z</cp:lastPrinted>
  <dcterms:created xsi:type="dcterms:W3CDTF">2019-07-17T04:16:00Z</dcterms:created>
  <dcterms:modified xsi:type="dcterms:W3CDTF">2019-07-17T07:06:00Z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</Properties>
</file>