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D" w:rsidRDefault="00857D8D" w:rsidP="00857D8D">
      <w:pPr>
        <w:pStyle w:val="11"/>
        <w:numPr>
          <w:ilvl w:val="0"/>
          <w:numId w:val="27"/>
        </w:numPr>
        <w:pBdr>
          <w:left w:val="single" w:sz="18" w:space="8" w:color="209E85"/>
        </w:pBdr>
        <w:shd w:val="clear" w:color="auto" w:fill="FFFFFF"/>
        <w:rPr>
          <w:rFonts w:ascii="Georgia" w:hAnsi="Georgia"/>
          <w:b w:val="0"/>
          <w:color w:val="333333"/>
          <w:sz w:val="42"/>
          <w:szCs w:val="42"/>
        </w:rPr>
      </w:pPr>
      <w:r w:rsidRPr="00DA64F3">
        <w:rPr>
          <w:rFonts w:ascii="Georgia" w:hAnsi="Georgia"/>
          <w:b w:val="0"/>
          <w:bCs/>
          <w:color w:val="333333"/>
          <w:sz w:val="42"/>
          <w:szCs w:val="42"/>
        </w:rPr>
        <w:t>我所理解的</w:t>
      </w:r>
      <w:r w:rsidRPr="00DA64F3">
        <w:rPr>
          <w:rFonts w:ascii="Georgia" w:hAnsi="Georgia"/>
          <w:b w:val="0"/>
          <w:bCs/>
          <w:color w:val="333333"/>
          <w:sz w:val="42"/>
          <w:szCs w:val="42"/>
        </w:rPr>
        <w:t>SOA</w:t>
      </w:r>
      <w:r w:rsidRPr="00DA64F3">
        <w:rPr>
          <w:rFonts w:ascii="Georgia" w:hAnsi="Georgia"/>
          <w:b w:val="0"/>
          <w:bCs/>
          <w:color w:val="333333"/>
          <w:sz w:val="42"/>
          <w:szCs w:val="42"/>
        </w:rPr>
        <w:t>和微服务</w:t>
      </w:r>
    </w:p>
    <w:p w:rsidR="00857D8D" w:rsidRDefault="00857D8D" w:rsidP="00857D8D">
      <w:pPr>
        <w:pStyle w:val="second"/>
        <w:shd w:val="clear" w:color="auto" w:fill="93C8A2"/>
        <w:spacing w:before="150" w:beforeAutospacing="0" w:after="150" w:afterAutospacing="0"/>
        <w:rPr>
          <w:rFonts w:ascii="Georgia" w:hAnsi="Georgia"/>
          <w:color w:val="FFFFFF"/>
          <w:sz w:val="27"/>
          <w:szCs w:val="27"/>
        </w:rPr>
      </w:pPr>
      <w:r>
        <w:rPr>
          <w:rFonts w:ascii="Georgia" w:hAnsi="Georgia"/>
          <w:color w:val="FFFFFF"/>
          <w:sz w:val="27"/>
          <w:szCs w:val="27"/>
        </w:rPr>
        <w:t>SOA</w:t>
      </w:r>
      <w:r>
        <w:rPr>
          <w:rFonts w:ascii="Georgia" w:hAnsi="Georgia"/>
          <w:color w:val="FFFFFF"/>
          <w:sz w:val="27"/>
          <w:szCs w:val="27"/>
        </w:rPr>
        <w:t>和</w:t>
      </w:r>
      <w:proofErr w:type="gramStart"/>
      <w:r>
        <w:rPr>
          <w:rFonts w:ascii="Georgia" w:hAnsi="Georgia"/>
          <w:color w:val="FFFFFF"/>
          <w:sz w:val="27"/>
          <w:szCs w:val="27"/>
        </w:rPr>
        <w:t>微服务</w:t>
      </w:r>
      <w:proofErr w:type="gramEnd"/>
      <w:r>
        <w:rPr>
          <w:rFonts w:ascii="Georgia" w:hAnsi="Georgia"/>
          <w:color w:val="FFFFFF"/>
          <w:sz w:val="27"/>
          <w:szCs w:val="27"/>
        </w:rPr>
        <w:t>到底是什么关系？</w:t>
      </w:r>
    </w:p>
    <w:p w:rsidR="00857D8D" w:rsidRDefault="00857D8D" w:rsidP="00857D8D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说实话，我确实不明白</w:t>
      </w:r>
      <w:r>
        <w:rPr>
          <w:rFonts w:ascii="Georgia" w:hAnsi="Georgia"/>
          <w:color w:val="333333"/>
          <w:sz w:val="21"/>
          <w:szCs w:val="21"/>
        </w:rPr>
        <w:t>SOA</w:t>
      </w:r>
      <w:r>
        <w:rPr>
          <w:rFonts w:ascii="Georgia" w:hAnsi="Georgia"/>
          <w:color w:val="333333"/>
          <w:sz w:val="21"/>
          <w:szCs w:val="21"/>
        </w:rPr>
        <w:t>和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到底有什么本质上的区别，两者说到底都是对外提供接口的一种架构设计方式。我倒觉得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其实就是随着互联网的发展，复杂的平台、业务的出现，导致</w:t>
      </w:r>
      <w:r>
        <w:rPr>
          <w:rFonts w:ascii="Georgia" w:hAnsi="Georgia"/>
          <w:color w:val="333333"/>
          <w:sz w:val="21"/>
          <w:szCs w:val="21"/>
        </w:rPr>
        <w:t>SOA</w:t>
      </w:r>
      <w:r>
        <w:rPr>
          <w:rFonts w:ascii="Georgia" w:hAnsi="Georgia"/>
          <w:color w:val="333333"/>
          <w:sz w:val="21"/>
          <w:szCs w:val="21"/>
        </w:rPr>
        <w:t>架构向更细粒度、更通过化程度发展，就成了所谓的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了。以这种说法</w:t>
      </w:r>
      <w:proofErr w:type="gramStart"/>
      <w:r>
        <w:rPr>
          <w:rFonts w:ascii="Georgia" w:hAnsi="Georgia"/>
          <w:color w:val="333333"/>
          <w:sz w:val="21"/>
          <w:szCs w:val="21"/>
        </w:rPr>
        <w:t>做为</w:t>
      </w:r>
      <w:proofErr w:type="gramEnd"/>
      <w:r>
        <w:rPr>
          <w:rFonts w:ascii="Georgia" w:hAnsi="Georgia"/>
          <w:color w:val="333333"/>
          <w:sz w:val="21"/>
          <w:szCs w:val="21"/>
        </w:rPr>
        <w:t>根据，我觉得</w:t>
      </w:r>
      <w:r>
        <w:rPr>
          <w:rFonts w:ascii="Georgia" w:hAnsi="Georgia"/>
          <w:color w:val="333333"/>
          <w:sz w:val="21"/>
          <w:szCs w:val="21"/>
        </w:rPr>
        <w:t>SOA</w:t>
      </w:r>
      <w:r>
        <w:rPr>
          <w:rFonts w:ascii="Georgia" w:hAnsi="Georgia"/>
          <w:color w:val="333333"/>
          <w:sz w:val="21"/>
          <w:szCs w:val="21"/>
        </w:rPr>
        <w:t>与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的区别在于如下几个方面：</w:t>
      </w:r>
    </w:p>
    <w:p w:rsidR="00857D8D" w:rsidRDefault="00857D8D" w:rsidP="00857D8D">
      <w:pPr>
        <w:numPr>
          <w:ilvl w:val="0"/>
          <w:numId w:val="37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微服务</w:t>
      </w:r>
      <w:proofErr w:type="gramEnd"/>
      <w:r>
        <w:rPr>
          <w:rFonts w:ascii="Georgia" w:hAnsi="Georgia"/>
          <w:color w:val="333333"/>
        </w:rPr>
        <w:t>相比于</w:t>
      </w:r>
      <w:r>
        <w:rPr>
          <w:rFonts w:ascii="Georgia" w:hAnsi="Georgia"/>
          <w:color w:val="333333"/>
        </w:rPr>
        <w:t>SOA</w:t>
      </w:r>
      <w:r>
        <w:rPr>
          <w:rFonts w:ascii="Georgia" w:hAnsi="Georgia"/>
          <w:color w:val="333333"/>
        </w:rPr>
        <w:t>更加精细，</w:t>
      </w:r>
      <w:proofErr w:type="gramStart"/>
      <w:r>
        <w:rPr>
          <w:rFonts w:ascii="Georgia" w:hAnsi="Georgia"/>
          <w:color w:val="333333"/>
        </w:rPr>
        <w:t>微服务</w:t>
      </w:r>
      <w:proofErr w:type="gramEnd"/>
      <w:r>
        <w:rPr>
          <w:rFonts w:ascii="Georgia" w:hAnsi="Georgia"/>
          <w:color w:val="333333"/>
        </w:rPr>
        <w:t>更多的以独立的进程的方式存在，互相之间并无影响；</w:t>
      </w:r>
    </w:p>
    <w:p w:rsidR="00857D8D" w:rsidRDefault="00857D8D" w:rsidP="00857D8D">
      <w:pPr>
        <w:numPr>
          <w:ilvl w:val="0"/>
          <w:numId w:val="37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微服务</w:t>
      </w:r>
      <w:proofErr w:type="gramEnd"/>
      <w:r>
        <w:rPr>
          <w:rFonts w:ascii="Georgia" w:hAnsi="Georgia"/>
          <w:color w:val="333333"/>
        </w:rPr>
        <w:t>提供的接口方式更加通用化，例如</w:t>
      </w:r>
      <w:r>
        <w:rPr>
          <w:rFonts w:ascii="Georgia" w:hAnsi="Georgia"/>
          <w:color w:val="333333"/>
        </w:rPr>
        <w:t>HTTP RESTful</w:t>
      </w:r>
      <w:r>
        <w:rPr>
          <w:rFonts w:ascii="Georgia" w:hAnsi="Georgia"/>
          <w:color w:val="333333"/>
        </w:rPr>
        <w:t>方式，各种终端都可以调用，无关语言、平台限制；</w:t>
      </w:r>
    </w:p>
    <w:p w:rsidR="00857D8D" w:rsidRDefault="00857D8D" w:rsidP="00857D8D">
      <w:pPr>
        <w:numPr>
          <w:ilvl w:val="0"/>
          <w:numId w:val="37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微服务</w:t>
      </w:r>
      <w:proofErr w:type="gramEnd"/>
      <w:r>
        <w:rPr>
          <w:rFonts w:ascii="Georgia" w:hAnsi="Georgia"/>
          <w:color w:val="333333"/>
        </w:rPr>
        <w:t>更倾向于分布式去中心化的部署方式，在互联网业务场景下更适合；</w:t>
      </w:r>
    </w:p>
    <w:p w:rsidR="00857D8D" w:rsidRDefault="00857D8D" w:rsidP="00857D8D">
      <w:pPr>
        <w:pStyle w:val="second"/>
        <w:shd w:val="clear" w:color="auto" w:fill="93C8A2"/>
        <w:spacing w:before="150" w:beforeAutospacing="0" w:after="150" w:afterAutospacing="0"/>
        <w:rPr>
          <w:rFonts w:ascii="Georgia" w:hAnsi="Georgia"/>
          <w:color w:val="FFFFFF"/>
          <w:sz w:val="27"/>
          <w:szCs w:val="27"/>
        </w:rPr>
      </w:pPr>
      <w:r>
        <w:rPr>
          <w:rFonts w:ascii="Georgia" w:hAnsi="Georgia"/>
          <w:color w:val="FFFFFF"/>
          <w:sz w:val="27"/>
          <w:szCs w:val="27"/>
        </w:rPr>
        <w:t>为什么要使用微服务？</w:t>
      </w:r>
    </w:p>
    <w:p w:rsidR="00857D8D" w:rsidRDefault="00857D8D" w:rsidP="00857D8D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技术为业务而生，架构也为业务而出现，当然</w:t>
      </w:r>
      <w:r>
        <w:rPr>
          <w:rFonts w:ascii="Georgia" w:hAnsi="Georgia"/>
          <w:color w:val="333333"/>
          <w:sz w:val="21"/>
          <w:szCs w:val="21"/>
        </w:rPr>
        <w:t>SOA</w:t>
      </w:r>
      <w:r>
        <w:rPr>
          <w:rFonts w:ascii="Georgia" w:hAnsi="Georgia"/>
          <w:color w:val="333333"/>
          <w:sz w:val="21"/>
          <w:szCs w:val="21"/>
        </w:rPr>
        <w:t>和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也是因为业务的发展而出现。出现</w:t>
      </w:r>
      <w:r>
        <w:rPr>
          <w:rFonts w:ascii="Georgia" w:hAnsi="Georgia"/>
          <w:color w:val="333333"/>
          <w:sz w:val="21"/>
          <w:szCs w:val="21"/>
        </w:rPr>
        <w:t>SOA</w:t>
      </w:r>
      <w:r>
        <w:rPr>
          <w:rFonts w:ascii="Georgia" w:hAnsi="Georgia"/>
          <w:color w:val="333333"/>
          <w:sz w:val="21"/>
          <w:szCs w:val="21"/>
        </w:rPr>
        <w:t>和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框架与业务的发展、平台的壮大密不可分，下面借用</w:t>
      </w:r>
      <w:proofErr w:type="spellStart"/>
      <w:r>
        <w:rPr>
          <w:rFonts w:ascii="Georgia" w:hAnsi="Georgia"/>
          <w:color w:val="333333"/>
          <w:sz w:val="21"/>
          <w:szCs w:val="21"/>
        </w:rPr>
        <w:t>dubbo</w:t>
      </w:r>
      <w:proofErr w:type="spellEnd"/>
      <w:r>
        <w:rPr>
          <w:rFonts w:ascii="Georgia" w:hAnsi="Georgia"/>
          <w:color w:val="333333"/>
          <w:sz w:val="21"/>
          <w:szCs w:val="21"/>
        </w:rPr>
        <w:t>的网站架构发展图和说明：</w:t>
      </w:r>
    </w:p>
    <w:p w:rsidR="00857D8D" w:rsidRDefault="00857D8D" w:rsidP="00857D8D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noProof/>
          <w:color w:val="333333"/>
          <w:sz w:val="21"/>
          <w:szCs w:val="21"/>
        </w:rPr>
        <w:lastRenderedPageBreak/>
        <w:drawing>
          <wp:inline distT="0" distB="0" distL="0" distR="0" wp14:anchorId="38E711C3" wp14:editId="13A12E99">
            <wp:extent cx="6671945" cy="1998345"/>
            <wp:effectExtent l="0" t="0" r="0" b="1905"/>
            <wp:docPr id="16" name="图片 16" descr="https://images2015.cnblogs.com/blog/273364/201609/273364-20160913143351398-1639757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273364/201609/273364-20160913143351398-16397579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D8D" w:rsidRDefault="00857D8D" w:rsidP="00857D8D">
      <w:pPr>
        <w:numPr>
          <w:ilvl w:val="0"/>
          <w:numId w:val="38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Style w:val="a6"/>
          <w:rFonts w:ascii="Georgia" w:hAnsi="Georgia"/>
          <w:color w:val="333333"/>
        </w:rPr>
        <w:t>单一应用架构</w:t>
      </w:r>
    </w:p>
    <w:p w:rsidR="00857D8D" w:rsidRDefault="00857D8D" w:rsidP="00857D8D">
      <w:pPr>
        <w:numPr>
          <w:ilvl w:val="1"/>
          <w:numId w:val="38"/>
        </w:numPr>
        <w:shd w:val="clear" w:color="auto" w:fill="FFFFFF"/>
        <w:ind w:left="12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当网站流量</w:t>
      </w:r>
      <w:proofErr w:type="gramStart"/>
      <w:r>
        <w:rPr>
          <w:rFonts w:ascii="Georgia" w:hAnsi="Georgia"/>
          <w:color w:val="333333"/>
        </w:rPr>
        <w:t>很</w:t>
      </w:r>
      <w:proofErr w:type="gramEnd"/>
      <w:r>
        <w:rPr>
          <w:rFonts w:ascii="Georgia" w:hAnsi="Georgia"/>
          <w:color w:val="333333"/>
        </w:rPr>
        <w:t>小时，只需一个应用，将所有功能都部署在一起，以减少部署节点和成本。</w:t>
      </w:r>
    </w:p>
    <w:p w:rsidR="00857D8D" w:rsidRDefault="00857D8D" w:rsidP="00857D8D">
      <w:pPr>
        <w:numPr>
          <w:ilvl w:val="1"/>
          <w:numId w:val="38"/>
        </w:numPr>
        <w:shd w:val="clear" w:color="auto" w:fill="FFFFFF"/>
        <w:ind w:left="12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此时，用于简化</w:t>
      </w:r>
      <w:proofErr w:type="gramStart"/>
      <w:r>
        <w:rPr>
          <w:rFonts w:ascii="Georgia" w:hAnsi="Georgia"/>
          <w:color w:val="333333"/>
        </w:rPr>
        <w:t>增删改查工作量</w:t>
      </w:r>
      <w:proofErr w:type="gramEnd"/>
      <w:r>
        <w:rPr>
          <w:rFonts w:ascii="Georgia" w:hAnsi="Georgia"/>
          <w:color w:val="333333"/>
        </w:rPr>
        <w:t>的</w:t>
      </w:r>
      <w:r>
        <w:rPr>
          <w:rFonts w:ascii="Georgia" w:hAnsi="Georgia"/>
          <w:color w:val="333333"/>
        </w:rPr>
        <w:t> </w:t>
      </w:r>
      <w:r>
        <w:rPr>
          <w:rStyle w:val="a6"/>
          <w:rFonts w:ascii="Georgia" w:hAnsi="Georgia"/>
          <w:color w:val="333333"/>
        </w:rPr>
        <w:t>数据访问框架</w:t>
      </w:r>
      <w:r>
        <w:rPr>
          <w:rStyle w:val="a6"/>
          <w:rFonts w:ascii="Georgia" w:hAnsi="Georgia"/>
          <w:color w:val="333333"/>
        </w:rPr>
        <w:t>(ORM)</w:t>
      </w:r>
      <w:r>
        <w:rPr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是关键。</w:t>
      </w:r>
    </w:p>
    <w:p w:rsidR="00857D8D" w:rsidRDefault="00857D8D" w:rsidP="00857D8D">
      <w:pPr>
        <w:numPr>
          <w:ilvl w:val="0"/>
          <w:numId w:val="38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Style w:val="a6"/>
          <w:rFonts w:ascii="Georgia" w:hAnsi="Georgia"/>
          <w:color w:val="333333"/>
        </w:rPr>
        <w:t>垂直应用架构</w:t>
      </w:r>
    </w:p>
    <w:p w:rsidR="00857D8D" w:rsidRDefault="00857D8D" w:rsidP="00857D8D">
      <w:pPr>
        <w:numPr>
          <w:ilvl w:val="1"/>
          <w:numId w:val="38"/>
        </w:numPr>
        <w:shd w:val="clear" w:color="auto" w:fill="FFFFFF"/>
        <w:ind w:left="12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当访问量逐渐增大，单一应用增加机器带来的加速度越来越小，将应用拆成互不相干的几个应用，以提升效率。</w:t>
      </w:r>
    </w:p>
    <w:p w:rsidR="00857D8D" w:rsidRDefault="00857D8D" w:rsidP="00857D8D">
      <w:pPr>
        <w:numPr>
          <w:ilvl w:val="1"/>
          <w:numId w:val="38"/>
        </w:numPr>
        <w:shd w:val="clear" w:color="auto" w:fill="FFFFFF"/>
        <w:ind w:left="12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此时，用于加速前端页面开发的</w:t>
      </w:r>
      <w:r>
        <w:rPr>
          <w:rFonts w:ascii="Georgia" w:hAnsi="Georgia"/>
          <w:color w:val="333333"/>
        </w:rPr>
        <w:t> </w:t>
      </w:r>
      <w:r>
        <w:rPr>
          <w:rStyle w:val="a6"/>
          <w:rFonts w:ascii="Georgia" w:hAnsi="Georgia"/>
          <w:color w:val="333333"/>
        </w:rPr>
        <w:t>Web</w:t>
      </w:r>
      <w:r>
        <w:rPr>
          <w:rStyle w:val="a6"/>
          <w:rFonts w:ascii="Georgia" w:hAnsi="Georgia"/>
          <w:color w:val="333333"/>
        </w:rPr>
        <w:t>框架</w:t>
      </w:r>
      <w:r>
        <w:rPr>
          <w:rStyle w:val="a6"/>
          <w:rFonts w:ascii="Georgia" w:hAnsi="Georgia"/>
          <w:color w:val="333333"/>
        </w:rPr>
        <w:t>(MVC)</w:t>
      </w:r>
      <w:r>
        <w:rPr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是关键。</w:t>
      </w:r>
    </w:p>
    <w:p w:rsidR="00857D8D" w:rsidRDefault="00857D8D" w:rsidP="00857D8D">
      <w:pPr>
        <w:numPr>
          <w:ilvl w:val="0"/>
          <w:numId w:val="38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Style w:val="a6"/>
          <w:rFonts w:ascii="Georgia" w:hAnsi="Georgia"/>
          <w:color w:val="333333"/>
        </w:rPr>
        <w:t>分布式服务架构</w:t>
      </w:r>
    </w:p>
    <w:p w:rsidR="00857D8D" w:rsidRDefault="00857D8D" w:rsidP="00857D8D">
      <w:pPr>
        <w:numPr>
          <w:ilvl w:val="1"/>
          <w:numId w:val="38"/>
        </w:numPr>
        <w:shd w:val="clear" w:color="auto" w:fill="FFFFFF"/>
        <w:ind w:left="12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当垂直应用越来越多，应用之间交互不可避免，将核心业务抽取出来，作为独立的服务，逐渐形成稳定的服务中心，使前端应用能更快速的响应多变的市场需求。</w:t>
      </w:r>
    </w:p>
    <w:p w:rsidR="00857D8D" w:rsidRDefault="00857D8D" w:rsidP="00857D8D">
      <w:pPr>
        <w:numPr>
          <w:ilvl w:val="1"/>
          <w:numId w:val="38"/>
        </w:numPr>
        <w:shd w:val="clear" w:color="auto" w:fill="FFFFFF"/>
        <w:ind w:left="12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此时，用于提高业务复用及整合的</w:t>
      </w:r>
      <w:r>
        <w:rPr>
          <w:rFonts w:ascii="Georgia" w:hAnsi="Georgia"/>
          <w:color w:val="333333"/>
        </w:rPr>
        <w:t> </w:t>
      </w:r>
      <w:r>
        <w:rPr>
          <w:rStyle w:val="a6"/>
          <w:rFonts w:ascii="Georgia" w:hAnsi="Georgia"/>
          <w:color w:val="333333"/>
        </w:rPr>
        <w:t>分布式服务框架</w:t>
      </w:r>
      <w:r>
        <w:rPr>
          <w:rStyle w:val="a6"/>
          <w:rFonts w:ascii="Georgia" w:hAnsi="Georgia"/>
          <w:color w:val="333333"/>
        </w:rPr>
        <w:t>(RPC)</w:t>
      </w:r>
      <w:r>
        <w:rPr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是关键。</w:t>
      </w:r>
    </w:p>
    <w:p w:rsidR="00857D8D" w:rsidRDefault="00857D8D" w:rsidP="00857D8D">
      <w:pPr>
        <w:numPr>
          <w:ilvl w:val="0"/>
          <w:numId w:val="38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Style w:val="a6"/>
          <w:rFonts w:ascii="Georgia" w:hAnsi="Georgia"/>
          <w:color w:val="333333"/>
        </w:rPr>
        <w:t>流动计算架构</w:t>
      </w:r>
    </w:p>
    <w:p w:rsidR="00857D8D" w:rsidRDefault="00857D8D" w:rsidP="00857D8D">
      <w:pPr>
        <w:numPr>
          <w:ilvl w:val="1"/>
          <w:numId w:val="38"/>
        </w:numPr>
        <w:shd w:val="clear" w:color="auto" w:fill="FFFFFF"/>
        <w:ind w:left="12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当服务越来越多，容量的评估，小服务资源的浪费等问题逐渐显现，此时需增加一个调度中心基于访问压力实时管理集群容量，提高集群利用率。</w:t>
      </w:r>
    </w:p>
    <w:p w:rsidR="00857D8D" w:rsidRDefault="00857D8D" w:rsidP="00857D8D">
      <w:pPr>
        <w:numPr>
          <w:ilvl w:val="1"/>
          <w:numId w:val="38"/>
        </w:numPr>
        <w:shd w:val="clear" w:color="auto" w:fill="FFFFFF"/>
        <w:ind w:left="12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此时，用于提高机器利用率的</w:t>
      </w:r>
      <w:r>
        <w:rPr>
          <w:rFonts w:ascii="Georgia" w:hAnsi="Georgia"/>
          <w:color w:val="333333"/>
        </w:rPr>
        <w:t> </w:t>
      </w:r>
      <w:r>
        <w:rPr>
          <w:rStyle w:val="a6"/>
          <w:rFonts w:ascii="Georgia" w:hAnsi="Georgia"/>
          <w:color w:val="333333"/>
        </w:rPr>
        <w:t>资源调度和治理中心</w:t>
      </w:r>
      <w:r>
        <w:rPr>
          <w:rStyle w:val="a6"/>
          <w:rFonts w:ascii="Georgia" w:hAnsi="Georgia"/>
          <w:color w:val="333333"/>
        </w:rPr>
        <w:t>(SOA)</w:t>
      </w:r>
      <w:r>
        <w:rPr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是关键。</w:t>
      </w:r>
    </w:p>
    <w:p w:rsidR="00857D8D" w:rsidRDefault="00857D8D" w:rsidP="00857D8D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平台随着业务的发展从</w:t>
      </w:r>
      <w:r>
        <w:rPr>
          <w:rFonts w:ascii="Georgia" w:hAnsi="Georgia"/>
          <w:color w:val="333333"/>
          <w:sz w:val="21"/>
          <w:szCs w:val="21"/>
        </w:rPr>
        <w:t xml:space="preserve"> All in One </w:t>
      </w:r>
      <w:r>
        <w:rPr>
          <w:rFonts w:ascii="Georgia" w:hAnsi="Georgia"/>
          <w:color w:val="333333"/>
          <w:sz w:val="21"/>
          <w:szCs w:val="21"/>
        </w:rPr>
        <w:t>环境就可以满足业务需求（以</w:t>
      </w:r>
      <w:r>
        <w:rPr>
          <w:rFonts w:ascii="Georgia" w:hAnsi="Georgia"/>
          <w:color w:val="333333"/>
          <w:sz w:val="21"/>
          <w:szCs w:val="21"/>
        </w:rPr>
        <w:t>Java</w:t>
      </w:r>
      <w:r>
        <w:rPr>
          <w:rFonts w:ascii="Georgia" w:hAnsi="Georgia"/>
          <w:color w:val="333333"/>
          <w:sz w:val="21"/>
          <w:szCs w:val="21"/>
        </w:rPr>
        <w:t>来说，可能只是一两个</w:t>
      </w:r>
      <w:r>
        <w:rPr>
          <w:rFonts w:ascii="Georgia" w:hAnsi="Georgia"/>
          <w:color w:val="333333"/>
          <w:sz w:val="21"/>
          <w:szCs w:val="21"/>
        </w:rPr>
        <w:t>war</w:t>
      </w:r>
      <w:r>
        <w:rPr>
          <w:rFonts w:ascii="Georgia" w:hAnsi="Georgia"/>
          <w:color w:val="333333"/>
          <w:sz w:val="21"/>
          <w:szCs w:val="21"/>
        </w:rPr>
        <w:t>包就解决了）；发展到需要拆分多个应用，并且采用</w:t>
      </w:r>
      <w:r>
        <w:rPr>
          <w:rFonts w:ascii="Georgia" w:hAnsi="Georgia"/>
          <w:color w:val="333333"/>
          <w:sz w:val="21"/>
          <w:szCs w:val="21"/>
        </w:rPr>
        <w:t>MVC</w:t>
      </w:r>
      <w:r>
        <w:rPr>
          <w:rFonts w:ascii="Georgia" w:hAnsi="Georgia"/>
          <w:color w:val="333333"/>
          <w:sz w:val="21"/>
          <w:szCs w:val="21"/>
        </w:rPr>
        <w:t>的方式分离前后端，加快开发效率；在发展到服务越来越多，不得不将一些核心或共用的服务拆分出来，其实发展到此阶段，如果服务拆分的足够精细，并且独立运行，我觉得就可以将之理解为一个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了。</w:t>
      </w:r>
    </w:p>
    <w:p w:rsidR="00857D8D" w:rsidRDefault="00857D8D" w:rsidP="00857D8D">
      <w:pPr>
        <w:pStyle w:val="second"/>
        <w:shd w:val="clear" w:color="auto" w:fill="93C8A2"/>
        <w:spacing w:before="150" w:beforeAutospacing="0" w:after="150" w:afterAutospacing="0"/>
        <w:rPr>
          <w:rFonts w:ascii="Georgia" w:hAnsi="Georgia"/>
          <w:color w:val="FFFFFF"/>
          <w:sz w:val="27"/>
          <w:szCs w:val="27"/>
        </w:rPr>
      </w:pPr>
      <w:r>
        <w:rPr>
          <w:rFonts w:ascii="Georgia" w:hAnsi="Georgia"/>
          <w:color w:val="FFFFFF"/>
          <w:sz w:val="27"/>
          <w:szCs w:val="27"/>
        </w:rPr>
        <w:t>理想中的</w:t>
      </w:r>
      <w:proofErr w:type="gramStart"/>
      <w:r>
        <w:rPr>
          <w:rFonts w:ascii="Georgia" w:hAnsi="Georgia"/>
          <w:color w:val="FFFFFF"/>
          <w:sz w:val="27"/>
          <w:szCs w:val="27"/>
        </w:rPr>
        <w:t>微服务</w:t>
      </w:r>
      <w:proofErr w:type="gramEnd"/>
      <w:r>
        <w:rPr>
          <w:rFonts w:ascii="Georgia" w:hAnsi="Georgia"/>
          <w:color w:val="FFFFFF"/>
          <w:sz w:val="27"/>
          <w:szCs w:val="27"/>
        </w:rPr>
        <w:t>架构</w:t>
      </w:r>
    </w:p>
    <w:p w:rsidR="00857D8D" w:rsidRDefault="00857D8D" w:rsidP="00857D8D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没有什么东西是完美的，网站架构也是这样的，只有「比之前好一点」的架构或「目前最好的实现方式」，不存在理想中的架构，那么理想中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架构应该是怎么样的呢，我觉得至少应该有如下几个特点：</w:t>
      </w:r>
    </w:p>
    <w:p w:rsidR="00857D8D" w:rsidRDefault="00857D8D" w:rsidP="00857D8D">
      <w:pPr>
        <w:numPr>
          <w:ilvl w:val="0"/>
          <w:numId w:val="39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能支持当前业务需求，当然这只是最最基本的条件；</w:t>
      </w:r>
    </w:p>
    <w:p w:rsidR="00857D8D" w:rsidRDefault="00857D8D" w:rsidP="00857D8D">
      <w:pPr>
        <w:numPr>
          <w:ilvl w:val="0"/>
          <w:numId w:val="39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每个</w:t>
      </w:r>
      <w:proofErr w:type="gramStart"/>
      <w:r>
        <w:rPr>
          <w:rFonts w:ascii="Georgia" w:hAnsi="Georgia"/>
          <w:color w:val="333333"/>
        </w:rPr>
        <w:t>微服务</w:t>
      </w:r>
      <w:proofErr w:type="gramEnd"/>
      <w:r>
        <w:rPr>
          <w:rFonts w:ascii="Georgia" w:hAnsi="Georgia"/>
          <w:color w:val="333333"/>
        </w:rPr>
        <w:t>都要去中心化，不存在单点故障；</w:t>
      </w:r>
    </w:p>
    <w:p w:rsidR="00857D8D" w:rsidRDefault="00857D8D" w:rsidP="00857D8D">
      <w:pPr>
        <w:numPr>
          <w:ilvl w:val="0"/>
          <w:numId w:val="39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每个</w:t>
      </w:r>
      <w:proofErr w:type="gramStart"/>
      <w:r>
        <w:rPr>
          <w:rFonts w:ascii="Georgia" w:hAnsi="Georgia"/>
          <w:color w:val="333333"/>
        </w:rPr>
        <w:t>微服务</w:t>
      </w:r>
      <w:proofErr w:type="gramEnd"/>
      <w:r>
        <w:rPr>
          <w:rFonts w:ascii="Georgia" w:hAnsi="Georgia"/>
          <w:color w:val="333333"/>
        </w:rPr>
        <w:t>都要实现高可用、高负载，不会因为一个服务</w:t>
      </w:r>
      <w:proofErr w:type="gramStart"/>
      <w:r>
        <w:rPr>
          <w:rFonts w:ascii="Georgia" w:hAnsi="Georgia"/>
          <w:color w:val="333333"/>
        </w:rPr>
        <w:t>不</w:t>
      </w:r>
      <w:proofErr w:type="gramEnd"/>
      <w:r>
        <w:rPr>
          <w:rFonts w:ascii="Georgia" w:hAnsi="Georgia"/>
          <w:color w:val="333333"/>
        </w:rPr>
        <w:t>可用而影响了整套业务流；</w:t>
      </w:r>
    </w:p>
    <w:p w:rsidR="00857D8D" w:rsidRDefault="00857D8D" w:rsidP="00857D8D">
      <w:pPr>
        <w:numPr>
          <w:ilvl w:val="0"/>
          <w:numId w:val="39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每个</w:t>
      </w:r>
      <w:proofErr w:type="gramStart"/>
      <w:r>
        <w:rPr>
          <w:rFonts w:ascii="Georgia" w:hAnsi="Georgia"/>
          <w:color w:val="333333"/>
        </w:rPr>
        <w:t>微服务</w:t>
      </w:r>
      <w:proofErr w:type="gramEnd"/>
      <w:r>
        <w:rPr>
          <w:rFonts w:ascii="Georgia" w:hAnsi="Georgia"/>
          <w:color w:val="333333"/>
        </w:rPr>
        <w:t>都要高度通用化，即多种终端都可调用，不分语言和平台；</w:t>
      </w:r>
    </w:p>
    <w:p w:rsidR="00857D8D" w:rsidRDefault="00857D8D" w:rsidP="00857D8D">
      <w:pPr>
        <w:numPr>
          <w:ilvl w:val="0"/>
          <w:numId w:val="39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服务部署或升级简单，不会消耗大量人力并且部署过程不易出现人为错误；</w:t>
      </w:r>
    </w:p>
    <w:p w:rsidR="00857D8D" w:rsidRDefault="00857D8D" w:rsidP="00857D8D">
      <w:pPr>
        <w:numPr>
          <w:ilvl w:val="0"/>
          <w:numId w:val="39"/>
        </w:numPr>
        <w:shd w:val="clear" w:color="auto" w:fill="FFFFFF"/>
        <w:ind w:left="600"/>
        <w:jc w:val="left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微服务</w:t>
      </w:r>
      <w:proofErr w:type="gramEnd"/>
      <w:r>
        <w:rPr>
          <w:rFonts w:ascii="Georgia" w:hAnsi="Georgia"/>
          <w:color w:val="333333"/>
        </w:rPr>
        <w:t>具有快速注册与自动发现功能（例如</w:t>
      </w:r>
      <w:proofErr w:type="spellStart"/>
      <w:r>
        <w:rPr>
          <w:rFonts w:ascii="Georgia" w:hAnsi="Georgia"/>
          <w:color w:val="333333"/>
        </w:rPr>
        <w:t>dubbo</w:t>
      </w:r>
      <w:proofErr w:type="spellEnd"/>
      <w:r>
        <w:rPr>
          <w:rFonts w:ascii="Georgia" w:hAnsi="Georgia"/>
          <w:color w:val="333333"/>
        </w:rPr>
        <w:t>框架）</w:t>
      </w:r>
    </w:p>
    <w:p w:rsidR="00857D8D" w:rsidRDefault="00857D8D" w:rsidP="00857D8D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当然，这只是其中能想到的几点，实际环境中用到的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框架有可能会根据实际业务需求优化出更加个性化的功能，也可能有些功能是不需要的。还是那句话，架构是服务于业务的，能快速方便的满足业务需求的架构才是好的架构，才是好的</w:t>
      </w:r>
      <w:proofErr w:type="gramStart"/>
      <w:r>
        <w:rPr>
          <w:rFonts w:ascii="Georgia" w:hAnsi="Georgia"/>
          <w:color w:val="333333"/>
          <w:sz w:val="21"/>
          <w:szCs w:val="21"/>
        </w:rPr>
        <w:t>微服务</w:t>
      </w:r>
      <w:proofErr w:type="gramEnd"/>
      <w:r>
        <w:rPr>
          <w:rFonts w:ascii="Georgia" w:hAnsi="Georgia"/>
          <w:color w:val="333333"/>
          <w:sz w:val="21"/>
          <w:szCs w:val="21"/>
        </w:rPr>
        <w:t>架构。</w:t>
      </w:r>
    </w:p>
    <w:p w:rsidR="00857D8D" w:rsidRPr="007E6F27" w:rsidRDefault="00857D8D" w:rsidP="00857D8D">
      <w:pPr>
        <w:shd w:val="clear" w:color="auto" w:fill="FFFFFF"/>
        <w:spacing w:before="150" w:after="150"/>
        <w:ind w:left="0" w:firstLine="0"/>
        <w:jc w:val="left"/>
      </w:pPr>
    </w:p>
    <w:p w:rsidR="00FC7806" w:rsidRPr="00857D8D" w:rsidRDefault="00857D8D">
      <w:bookmarkStart w:id="0" w:name="_GoBack"/>
      <w:bookmarkEnd w:id="0"/>
    </w:p>
    <w:sectPr w:rsidR="00FC7806" w:rsidRPr="00857D8D" w:rsidSect="008D19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04EFA"/>
    <w:multiLevelType w:val="multilevel"/>
    <w:tmpl w:val="21D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F65AC"/>
    <w:multiLevelType w:val="multilevel"/>
    <w:tmpl w:val="90F2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681FD3"/>
    <w:multiLevelType w:val="multilevel"/>
    <w:tmpl w:val="549A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2F4DA3"/>
    <w:multiLevelType w:val="multilevel"/>
    <w:tmpl w:val="4CD034C4"/>
    <w:lvl w:ilvl="0">
      <w:start w:val="1"/>
      <w:numFmt w:val="decimal"/>
      <w:pStyle w:val="11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5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15"/>
  </w:num>
  <w:num w:numId="4">
    <w:abstractNumId w:val="13"/>
  </w:num>
  <w:num w:numId="5">
    <w:abstractNumId w:val="5"/>
  </w:num>
  <w:num w:numId="6">
    <w:abstractNumId w:val="13"/>
  </w:num>
  <w:num w:numId="7">
    <w:abstractNumId w:val="15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6"/>
  </w:num>
  <w:num w:numId="14">
    <w:abstractNumId w:val="6"/>
  </w:num>
  <w:num w:numId="15">
    <w:abstractNumId w:val="12"/>
  </w:num>
  <w:num w:numId="16">
    <w:abstractNumId w:val="12"/>
  </w:num>
  <w:num w:numId="17">
    <w:abstractNumId w:val="1"/>
  </w:num>
  <w:num w:numId="18">
    <w:abstractNumId w:val="1"/>
  </w:num>
  <w:num w:numId="19">
    <w:abstractNumId w:val="12"/>
  </w:num>
  <w:num w:numId="20">
    <w:abstractNumId w:val="7"/>
  </w:num>
  <w:num w:numId="21">
    <w:abstractNumId w:val="10"/>
  </w:num>
  <w:num w:numId="22">
    <w:abstractNumId w:val="4"/>
  </w:num>
  <w:num w:numId="23">
    <w:abstractNumId w:val="4"/>
  </w:num>
  <w:num w:numId="24">
    <w:abstractNumId w:val="0"/>
  </w:num>
  <w:num w:numId="25">
    <w:abstractNumId w:val="0"/>
  </w:num>
  <w:num w:numId="26">
    <w:abstractNumId w:val="0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1"/>
  </w:num>
  <w:num w:numId="38">
    <w:abstractNumId w:val="2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8D"/>
    <w:rsid w:val="003965E5"/>
    <w:rsid w:val="00563838"/>
    <w:rsid w:val="00621AEF"/>
    <w:rsid w:val="00722D14"/>
    <w:rsid w:val="00857D8D"/>
    <w:rsid w:val="00863599"/>
    <w:rsid w:val="00AD2C20"/>
    <w:rsid w:val="00D81B4F"/>
    <w:rsid w:val="00DB66EC"/>
    <w:rsid w:val="00E428FF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DF5F8-9663-405C-91B1-B64266EB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D8D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qFormat/>
    <w:rsid w:val="00722D14"/>
    <w:pPr>
      <w:keepNext/>
      <w:keepLines/>
      <w:widowControl w:val="0"/>
      <w:numPr>
        <w:numId w:val="36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rsid w:val="00722D14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paragraph" w:styleId="a5">
    <w:name w:val="Normal (Web)"/>
    <w:basedOn w:val="a"/>
    <w:uiPriority w:val="99"/>
    <w:semiHidden/>
    <w:unhideWhenUsed/>
    <w:rsid w:val="00857D8D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7D8D"/>
    <w:rPr>
      <w:b/>
      <w:bCs/>
    </w:rPr>
  </w:style>
  <w:style w:type="paragraph" w:customStyle="1" w:styleId="second">
    <w:name w:val="second"/>
    <w:basedOn w:val="a"/>
    <w:rsid w:val="00857D8D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1163</Characters>
  <Application>Microsoft Office Word</Application>
  <DocSecurity>0</DocSecurity>
  <Lines>9</Lines>
  <Paragraphs>2</Paragraphs>
  <ScaleCrop>false</ScaleCrop>
  <Company>HP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1</cp:revision>
  <dcterms:created xsi:type="dcterms:W3CDTF">2019-03-09T03:56:00Z</dcterms:created>
  <dcterms:modified xsi:type="dcterms:W3CDTF">2019-03-09T03:56:00Z</dcterms:modified>
</cp:coreProperties>
</file>