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297207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复习总结</w:t>
      </w:r>
    </w:p>
    <w:p w:rsidR="00D1165C" w:rsidRDefault="00D1165C"/>
    <w:p w:rsidR="003B0B71" w:rsidRDefault="003B0B71">
      <w:r>
        <w:rPr>
          <w:rFonts w:hint="eastAsia"/>
        </w:rPr>
        <w:t>复习线路：</w:t>
      </w:r>
    </w:p>
    <w:p w:rsidR="003B0B71" w:rsidRDefault="003B0B71"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注册中心</w:t>
      </w:r>
    </w:p>
    <w:p w:rsidR="0057244E" w:rsidRDefault="00DC0E32">
      <w:r>
        <w:rPr>
          <w:rFonts w:hint="eastAsia"/>
        </w:rPr>
        <w:t>|</w:t>
      </w:r>
    </w:p>
    <w:p w:rsidR="003B0B71" w:rsidRDefault="0057244E">
      <w:r>
        <w:rPr>
          <w:rFonts w:hint="eastAsia"/>
        </w:rPr>
        <w:t>|（</w:t>
      </w:r>
      <w:r w:rsidRPr="00933944">
        <w:rPr>
          <w:rFonts w:hint="eastAsia"/>
          <w:color w:val="FF0000"/>
        </w:rPr>
        <w:t>切记应用名中间不能用下划线</w:t>
      </w:r>
      <w:r>
        <w:rPr>
          <w:rFonts w:hint="eastAsia"/>
        </w:rPr>
        <w:t>）</w:t>
      </w:r>
    </w:p>
    <w:p w:rsidR="00DC0E32" w:rsidRDefault="00DC0E32">
      <w:proofErr w:type="spellStart"/>
      <w:r>
        <w:rPr>
          <w:rFonts w:hint="eastAsia"/>
        </w:rPr>
        <w:t>Eureka</w:t>
      </w:r>
      <w:r>
        <w:t>Client</w:t>
      </w:r>
      <w:proofErr w:type="spellEnd"/>
      <w:r>
        <w:t xml:space="preserve"> </w:t>
      </w:r>
      <w:r>
        <w:rPr>
          <w:rFonts w:hint="eastAsia"/>
        </w:rPr>
        <w:t>提供者</w:t>
      </w:r>
      <w:r w:rsidR="00D826D8">
        <w:rPr>
          <w:rFonts w:hint="eastAsia"/>
        </w:rPr>
        <w:t>(构建</w:t>
      </w:r>
      <w:r w:rsidR="00D826D8">
        <w:t>)</w:t>
      </w:r>
    </w:p>
    <w:p w:rsidR="00DC0E32" w:rsidRDefault="00DC0E32">
      <w:r>
        <w:rPr>
          <w:rFonts w:hint="eastAsia"/>
        </w:rPr>
        <w:t>|</w:t>
      </w:r>
    </w:p>
    <w:p w:rsidR="007E63BA" w:rsidRDefault="00DC0E32">
      <w:proofErr w:type="spellStart"/>
      <w:r>
        <w:rPr>
          <w:rFonts w:hint="eastAsia"/>
        </w:rPr>
        <w:t>EurekaClient</w:t>
      </w:r>
      <w:proofErr w:type="spellEnd"/>
      <w:r>
        <w:t xml:space="preserve"> </w:t>
      </w:r>
      <w:r>
        <w:rPr>
          <w:rFonts w:hint="eastAsia"/>
        </w:rPr>
        <w:t>消费者</w:t>
      </w:r>
      <w:r w:rsidR="00D826D8">
        <w:rPr>
          <w:rFonts w:hint="eastAsia"/>
        </w:rPr>
        <w:t>（构建）</w:t>
      </w:r>
    </w:p>
    <w:p w:rsidR="007E63BA" w:rsidRDefault="007E63BA">
      <w:r>
        <w:rPr>
          <w:rFonts w:hint="eastAsia"/>
        </w:rPr>
        <w:t>|</w:t>
      </w:r>
    </w:p>
    <w:p w:rsidR="00DC0E32" w:rsidRDefault="007E63BA">
      <w:r w:rsidRPr="00E379A5">
        <w:rPr>
          <w:highlight w:val="yellow"/>
        </w:rPr>
        <w:t>|</w:t>
      </w:r>
      <w:r w:rsidR="00DC0E32" w:rsidRPr="00E379A5">
        <w:rPr>
          <w:rFonts w:hint="eastAsia"/>
          <w:highlight w:val="yellow"/>
        </w:rPr>
        <w:t>服务的调用：Ribbon</w:t>
      </w:r>
      <w:r w:rsidR="006B1DD2" w:rsidRPr="00E379A5">
        <w:rPr>
          <w:highlight w:val="yellow"/>
        </w:rPr>
        <w:t xml:space="preserve"> </w:t>
      </w:r>
      <w:r w:rsidR="006B1DD2" w:rsidRPr="00E379A5">
        <w:rPr>
          <w:rFonts w:hint="eastAsia"/>
          <w:highlight w:val="yellow"/>
        </w:rPr>
        <w:t>/</w:t>
      </w:r>
      <w:r w:rsidR="006B1DD2" w:rsidRPr="00E379A5">
        <w:rPr>
          <w:highlight w:val="yellow"/>
        </w:rPr>
        <w:t>Feign</w:t>
      </w:r>
    </w:p>
    <w:p w:rsidR="00AB2272" w:rsidRDefault="008F6ACB">
      <w:r>
        <w:tab/>
      </w:r>
      <w:r w:rsidR="0033596B">
        <w:t xml:space="preserve">1 </w:t>
      </w:r>
      <w:proofErr w:type="spellStart"/>
      <w:r>
        <w:rPr>
          <w:rFonts w:hint="eastAsia"/>
        </w:rPr>
        <w:t>RestTemplate</w:t>
      </w:r>
      <w:proofErr w:type="spellEnd"/>
      <w:r>
        <w:t xml:space="preserve">     </w:t>
      </w:r>
      <w:proofErr w:type="spellStart"/>
      <w:r w:rsidR="00EA0713">
        <w:rPr>
          <w:rFonts w:hint="eastAsia"/>
        </w:rPr>
        <w:t>get</w:t>
      </w:r>
      <w:r w:rsidR="00EA0713">
        <w:t>F</w:t>
      </w:r>
      <w:r w:rsidR="00EA0713">
        <w:rPr>
          <w:rFonts w:hint="eastAsia"/>
        </w:rPr>
        <w:t>or</w:t>
      </w:r>
      <w:r w:rsidR="00EA0713">
        <w:t>Entity</w:t>
      </w:r>
      <w:proofErr w:type="spellEnd"/>
      <w:r w:rsidR="00EA0713">
        <w:t>(</w:t>
      </w:r>
      <w:proofErr w:type="spellStart"/>
      <w:r w:rsidR="00EA0713">
        <w:t>url,</w:t>
      </w:r>
      <w:r w:rsidR="006C321F">
        <w:t>result</w:t>
      </w:r>
      <w:r w:rsidR="006C321F">
        <w:rPr>
          <w:rFonts w:hint="eastAsia"/>
        </w:rPr>
        <w:t>ype</w:t>
      </w:r>
      <w:proofErr w:type="spellEnd"/>
      <w:r w:rsidR="006C321F">
        <w:rPr>
          <w:rFonts w:hint="eastAsia"/>
        </w:rPr>
        <w:t>，values</w:t>
      </w:r>
      <w:r w:rsidR="00EA0713">
        <w:t>)</w:t>
      </w:r>
    </w:p>
    <w:p w:rsidR="006C321F" w:rsidRPr="006C321F" w:rsidRDefault="006C321F">
      <w:r>
        <w:tab/>
      </w:r>
      <w:r>
        <w:rPr>
          <w:rFonts w:hint="eastAsia"/>
        </w:rPr>
        <w:t>传递参数：/</w:t>
      </w:r>
      <w:r>
        <w:t>USER-PROVIDER/{name}/{id}</w:t>
      </w:r>
      <w:r w:rsidR="0033596B">
        <w:t xml:space="preserve">  values</w:t>
      </w:r>
      <w:r w:rsidR="0033596B">
        <w:rPr>
          <w:rFonts w:hint="eastAsia"/>
        </w:rPr>
        <w:t>则是一个map</w:t>
      </w:r>
      <w:r w:rsidR="0033596B">
        <w:t>,</w:t>
      </w:r>
      <w:r w:rsidR="0033596B">
        <w:rPr>
          <w:rFonts w:hint="eastAsia"/>
        </w:rPr>
        <w:t>有key为name</w:t>
      </w:r>
      <w:r w:rsidR="0033596B">
        <w:t xml:space="preserve"> </w:t>
      </w:r>
      <w:r w:rsidR="0033596B">
        <w:rPr>
          <w:rFonts w:hint="eastAsia"/>
        </w:rPr>
        <w:t>和id</w:t>
      </w:r>
    </w:p>
    <w:p w:rsidR="00AB2272" w:rsidRDefault="0033596B" w:rsidP="0033596B">
      <w:pPr>
        <w:ind w:leftChars="100" w:left="210" w:firstLineChars="200" w:firstLine="420"/>
      </w:pPr>
      <w:r>
        <w:rPr>
          <w:rFonts w:hint="eastAsia"/>
        </w:rPr>
        <w:t>（</w:t>
      </w:r>
      <w:proofErr w:type="spellStart"/>
      <w:r w:rsidR="008F6ACB">
        <w:rPr>
          <w:rFonts w:hint="eastAsia"/>
        </w:rPr>
        <w:t>LoadBalancerClient</w:t>
      </w:r>
      <w:proofErr w:type="spellEnd"/>
      <w:r w:rsidR="00101FCE"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RestTemplage</w:t>
      </w:r>
      <w:proofErr w:type="spellEnd"/>
      <w:r>
        <w:rPr>
          <w:rFonts w:hint="eastAsia"/>
        </w:rPr>
        <w:t>的底层）</w:t>
      </w:r>
    </w:p>
    <w:p w:rsidR="002755AB" w:rsidRDefault="0033596B" w:rsidP="0033596B">
      <w:pPr>
        <w:ind w:leftChars="100" w:left="210" w:firstLineChars="100" w:firstLine="210"/>
      </w:pPr>
      <w:r>
        <w:t xml:space="preserve">2 </w:t>
      </w:r>
      <w:proofErr w:type="spellStart"/>
      <w:r w:rsidR="00101FCE">
        <w:rPr>
          <w:rFonts w:hint="eastAsia"/>
        </w:rPr>
        <w:t>FeignClient</w:t>
      </w:r>
      <w:proofErr w:type="spellEnd"/>
    </w:p>
    <w:p w:rsidR="001F4F9C" w:rsidRDefault="000A3426" w:rsidP="0033596B">
      <w:pPr>
        <w:ind w:leftChars="100" w:left="210" w:firstLineChars="100" w:firstLine="210"/>
      </w:pPr>
      <w:r>
        <w:rPr>
          <w:rFonts w:hint="eastAsia"/>
        </w:rPr>
        <w:t xml:space="preserve"> （有点类似有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的接口编程）</w:t>
      </w:r>
    </w:p>
    <w:p w:rsidR="008E581D" w:rsidRDefault="008E581D" w:rsidP="0033596B">
      <w:pPr>
        <w:ind w:leftChars="100" w:left="210" w:firstLineChars="100" w:firstLine="210"/>
      </w:pPr>
      <w:proofErr w:type="spellStart"/>
      <w:r>
        <w:rPr>
          <w:rFonts w:hint="eastAsia"/>
        </w:rPr>
        <w:t>GetMapping</w:t>
      </w:r>
      <w:proofErr w:type="spellEnd"/>
      <w:r>
        <w:t xml:space="preserve">   </w:t>
      </w:r>
      <w:proofErr w:type="spellStart"/>
      <w:r>
        <w:rPr>
          <w:rFonts w:hint="eastAsia"/>
        </w:rPr>
        <w:t>PostMapping</w:t>
      </w:r>
      <w:proofErr w:type="spellEnd"/>
    </w:p>
    <w:p w:rsidR="00871880" w:rsidRDefault="00871880" w:rsidP="00871880">
      <w:pPr>
        <w:ind w:leftChars="32" w:left="487" w:hangingChars="200"/>
      </w:pPr>
      <w:r>
        <w:rPr>
          <w:rFonts w:hint="eastAsia"/>
        </w:rPr>
        <w:t>|</w:t>
      </w:r>
    </w:p>
    <w:p w:rsidR="00871880" w:rsidRDefault="00497B17" w:rsidP="00871880">
      <w:pPr>
        <w:ind w:leftChars="32" w:left="487" w:hangingChars="200"/>
      </w:pPr>
      <w:r>
        <w:rPr>
          <w:rFonts w:hint="eastAsia"/>
        </w:rPr>
        <w:t xml:space="preserve">|（服务调用时难免出现异常：系统负载过高 </w:t>
      </w:r>
      <w:r>
        <w:t xml:space="preserve"> </w:t>
      </w:r>
      <w:r>
        <w:rPr>
          <w:rFonts w:hint="eastAsia"/>
        </w:rPr>
        <w:t>流量或网络异常）</w:t>
      </w:r>
    </w:p>
    <w:p w:rsidR="002755AB" w:rsidRDefault="00C1664B">
      <w:proofErr w:type="spellStart"/>
      <w:r w:rsidRPr="00E379A5">
        <w:rPr>
          <w:rFonts w:hint="eastAsia"/>
          <w:highlight w:val="yellow"/>
        </w:rPr>
        <w:t>Hystrix</w:t>
      </w:r>
      <w:proofErr w:type="spellEnd"/>
      <w:r w:rsidRPr="00E379A5">
        <w:rPr>
          <w:highlight w:val="yellow"/>
        </w:rPr>
        <w:t xml:space="preserve"> </w:t>
      </w:r>
      <w:r w:rsidRPr="00E379A5">
        <w:rPr>
          <w:rFonts w:hint="eastAsia"/>
          <w:highlight w:val="yellow"/>
        </w:rPr>
        <w:t xml:space="preserve">熔断 降级 </w:t>
      </w:r>
      <w:r w:rsidR="00100ADC" w:rsidRPr="00E379A5">
        <w:rPr>
          <w:rFonts w:hint="eastAsia"/>
          <w:highlight w:val="yellow"/>
        </w:rPr>
        <w:t>隔离</w:t>
      </w:r>
      <w:r w:rsidRPr="00E379A5">
        <w:rPr>
          <w:highlight w:val="yellow"/>
        </w:rPr>
        <w:t xml:space="preserve"> </w:t>
      </w:r>
      <w:r w:rsidRPr="00E379A5">
        <w:rPr>
          <w:rFonts w:hint="eastAsia"/>
          <w:highlight w:val="yellow"/>
        </w:rPr>
        <w:t>fallback</w:t>
      </w:r>
      <w:r w:rsidRPr="00E379A5">
        <w:rPr>
          <w:highlight w:val="yellow"/>
        </w:rPr>
        <w:t xml:space="preserve"> </w:t>
      </w:r>
      <w:r w:rsidRPr="00E379A5">
        <w:rPr>
          <w:rFonts w:hint="eastAsia"/>
          <w:highlight w:val="yellow"/>
        </w:rPr>
        <w:t>cache</w:t>
      </w:r>
      <w:r w:rsidRPr="00E379A5">
        <w:rPr>
          <w:highlight w:val="yellow"/>
        </w:rPr>
        <w:t xml:space="preserve">  </w:t>
      </w:r>
      <w:r w:rsidRPr="00E379A5">
        <w:rPr>
          <w:rFonts w:hint="eastAsia"/>
          <w:highlight w:val="yellow"/>
        </w:rPr>
        <w:t>监控</w:t>
      </w:r>
      <w:r w:rsidR="00A328AF">
        <w:rPr>
          <w:rFonts w:hint="eastAsia"/>
          <w:highlight w:val="yellow"/>
        </w:rPr>
        <w:t>（容错机制）</w:t>
      </w:r>
    </w:p>
    <w:p w:rsidR="0096050F" w:rsidRDefault="00C04711">
      <w:r>
        <w:rPr>
          <w:rFonts w:hint="eastAsia"/>
        </w:rPr>
        <w:t>|</w:t>
      </w:r>
      <w:r w:rsidR="00B2070E">
        <w:tab/>
      </w:r>
      <w:r w:rsidR="00B2070E">
        <w:tab/>
      </w:r>
      <w:r w:rsidR="0096050F">
        <w:t xml:space="preserve">1 </w:t>
      </w:r>
      <w:r w:rsidR="0096050F">
        <w:rPr>
          <w:rFonts w:hint="eastAsia"/>
        </w:rPr>
        <w:t>熔断</w:t>
      </w:r>
    </w:p>
    <w:p w:rsidR="005E0C03" w:rsidRDefault="0096050F" w:rsidP="0096050F">
      <w:pPr>
        <w:ind w:firstLine="420"/>
      </w:pPr>
      <w:r>
        <w:rPr>
          <w:rFonts w:hint="eastAsia"/>
        </w:rPr>
        <w:t>2</w:t>
      </w:r>
      <w:r>
        <w:t xml:space="preserve"> </w:t>
      </w:r>
      <w:r w:rsidR="005E0C03">
        <w:rPr>
          <w:rFonts w:hint="eastAsia"/>
        </w:rPr>
        <w:t>降级策略：响应超时设置</w:t>
      </w:r>
    </w:p>
    <w:p w:rsidR="00B2070E" w:rsidRDefault="0096050F" w:rsidP="005E0C03">
      <w:pPr>
        <w:ind w:firstLine="420"/>
      </w:pPr>
      <w:r>
        <w:rPr>
          <w:rFonts w:hint="eastAsia"/>
        </w:rPr>
        <w:t>3</w:t>
      </w:r>
      <w:r>
        <w:t xml:space="preserve"> </w:t>
      </w:r>
      <w:r w:rsidR="00B2070E">
        <w:rPr>
          <w:rFonts w:hint="eastAsia"/>
        </w:rPr>
        <w:t>隔离</w:t>
      </w:r>
      <w:r w:rsidR="005E0C03">
        <w:rPr>
          <w:rFonts w:hint="eastAsia"/>
        </w:rPr>
        <w:t>策略</w:t>
      </w:r>
      <w:r w:rsidR="00B2070E">
        <w:rPr>
          <w:rFonts w:hint="eastAsia"/>
        </w:rPr>
        <w:t xml:space="preserve">：线程隔离 </w:t>
      </w:r>
      <w:r w:rsidR="00B2070E">
        <w:t xml:space="preserve"> </w:t>
      </w:r>
      <w:r w:rsidR="00B2070E">
        <w:rPr>
          <w:rFonts w:hint="eastAsia"/>
        </w:rPr>
        <w:t>信号量隔离</w:t>
      </w:r>
    </w:p>
    <w:p w:rsidR="00B2070E" w:rsidRPr="00B2070E" w:rsidRDefault="00B2070E">
      <w:r>
        <w:tab/>
      </w:r>
      <w:r>
        <w:tab/>
      </w:r>
      <w:r w:rsidR="0096050F">
        <w:t xml:space="preserve">4 </w:t>
      </w:r>
      <w:r>
        <w:rPr>
          <w:rFonts w:hint="eastAsia"/>
        </w:rPr>
        <w:t>fal</w:t>
      </w:r>
      <w:r>
        <w:t xml:space="preserve">lback </w:t>
      </w:r>
      <w:r>
        <w:rPr>
          <w:rFonts w:hint="eastAsia"/>
        </w:rPr>
        <w:t>为熔断和降级后的</w:t>
      </w:r>
      <w:r w:rsidR="002D0D1D">
        <w:rPr>
          <w:rFonts w:hint="eastAsia"/>
        </w:rPr>
        <w:t>补偿操作：提示用户 或 异常报警</w:t>
      </w:r>
      <w:r w:rsidR="00496EFE">
        <w:rPr>
          <w:rFonts w:hint="eastAsia"/>
        </w:rPr>
        <w:t>（</w:t>
      </w:r>
      <w:r w:rsidR="007C4D62">
        <w:rPr>
          <w:rFonts w:hint="eastAsia"/>
        </w:rPr>
        <w:t>可以结合</w:t>
      </w:r>
      <w:proofErr w:type="spellStart"/>
      <w:r w:rsidR="00496EFE">
        <w:rPr>
          <w:rFonts w:hint="eastAsia"/>
        </w:rPr>
        <w:t>redis</w:t>
      </w:r>
      <w:proofErr w:type="spellEnd"/>
      <w:r w:rsidR="00496EFE">
        <w:rPr>
          <w:rFonts w:hint="eastAsia"/>
        </w:rPr>
        <w:t>）</w:t>
      </w:r>
    </w:p>
    <w:p w:rsidR="00C1664B" w:rsidRDefault="00EA0519">
      <w:r>
        <w:tab/>
      </w:r>
      <w:r>
        <w:tab/>
      </w:r>
      <w:r w:rsidR="0096050F">
        <w:t xml:space="preserve"> </w:t>
      </w:r>
      <w:r w:rsidR="008E25F8">
        <w:rPr>
          <w:rFonts w:hint="eastAsia"/>
        </w:rPr>
        <w:t>回调方式</w:t>
      </w:r>
      <w:proofErr w:type="gramStart"/>
      <w:r w:rsidR="008E25F8">
        <w:rPr>
          <w:rFonts w:hint="eastAsia"/>
        </w:rPr>
        <w:t>一</w:t>
      </w:r>
      <w:proofErr w:type="gramEnd"/>
      <w:r w:rsidR="008E25F8">
        <w:rPr>
          <w:rFonts w:hint="eastAsia"/>
        </w:rPr>
        <w:t>：直接在controller中写回调方法</w:t>
      </w:r>
    </w:p>
    <w:p w:rsidR="008E25F8" w:rsidRDefault="008E25F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r>
        <w:t>“/</w:t>
      </w:r>
      <w:proofErr w:type="spellStart"/>
      <w:r>
        <w:t>fallBack</w:t>
      </w:r>
      <w:proofErr w:type="spellEnd"/>
      <w:r>
        <w:t>”)</w:t>
      </w:r>
    </w:p>
    <w:p w:rsidR="008E25F8" w:rsidRDefault="008E25F8">
      <w:r>
        <w:tab/>
      </w:r>
      <w:r>
        <w:tab/>
      </w:r>
      <w:r>
        <w:tab/>
      </w:r>
      <w:r>
        <w:tab/>
      </w:r>
      <w:r>
        <w:tab/>
        <w:t>public String fallback(</w:t>
      </w:r>
      <w:r>
        <w:rPr>
          <w:rFonts w:hint="eastAsia"/>
        </w:rPr>
        <w:t>参数和对应方法一致</w:t>
      </w:r>
      <w:r>
        <w:t>){}</w:t>
      </w:r>
    </w:p>
    <w:p w:rsidR="00EC5491" w:rsidRDefault="00EC5491">
      <w:r>
        <w:tab/>
      </w:r>
      <w:r>
        <w:tab/>
      </w:r>
      <w:r w:rsidR="0096050F">
        <w:t xml:space="preserve"> </w:t>
      </w:r>
      <w:r>
        <w:rPr>
          <w:rFonts w:hint="eastAsia"/>
        </w:rPr>
        <w:t>回调方式二：</w:t>
      </w:r>
      <w:proofErr w:type="spellStart"/>
      <w:r w:rsidR="00333A31">
        <w:rPr>
          <w:rFonts w:hint="eastAsia"/>
        </w:rPr>
        <w:t>hystrix</w:t>
      </w:r>
      <w:r w:rsidR="00333A31">
        <w:t>+feignClient</w:t>
      </w:r>
      <w:proofErr w:type="spellEnd"/>
    </w:p>
    <w:p w:rsidR="00CC1759" w:rsidRDefault="006A5EFA">
      <w:r>
        <w:tab/>
      </w:r>
      <w:r>
        <w:tab/>
      </w:r>
      <w:r w:rsidR="0096050F">
        <w:t xml:space="preserve">5 </w:t>
      </w:r>
      <w:r w:rsidR="002865AB">
        <w:rPr>
          <w:rFonts w:hint="eastAsia"/>
        </w:rPr>
        <w:t>可视化界面：</w:t>
      </w:r>
      <w:r w:rsidR="002865AB" w:rsidRPr="0084103C">
        <w:t>Dashboard</w:t>
      </w:r>
      <w:r w:rsidR="00090446">
        <w:rPr>
          <w:rFonts w:hint="eastAsia"/>
        </w:rPr>
        <w:t>仪表盘</w:t>
      </w:r>
      <w:r>
        <w:tab/>
      </w:r>
    </w:p>
    <w:p w:rsidR="006A5EFA" w:rsidRDefault="00CC1759">
      <w:r>
        <w:tab/>
      </w:r>
      <w:r>
        <w:tab/>
      </w:r>
      <w:r>
        <w:tab/>
      </w:r>
      <w:r w:rsidR="00303227">
        <w:rPr>
          <w:rFonts w:hint="eastAsia"/>
        </w:rPr>
        <w:t>启动类注解</w:t>
      </w:r>
      <w:r w:rsidR="00C17905">
        <w:rPr>
          <w:rFonts w:hint="eastAsia"/>
        </w:rPr>
        <w:t>（必须）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EnableHystrix</w:t>
      </w:r>
      <w:r>
        <w:t>Dashboard</w:t>
      </w:r>
      <w:proofErr w:type="spellEnd"/>
      <w:r w:rsidR="006A5EFA">
        <w:tab/>
      </w:r>
    </w:p>
    <w:p w:rsidR="00C17905" w:rsidRDefault="00C17905" w:rsidP="00C17905">
      <w:pPr>
        <w:ind w:left="1680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（必须）</w:t>
      </w:r>
      <w:r w:rsidR="00303227">
        <w:tab/>
      </w:r>
    </w:p>
    <w:p w:rsidR="00C17905" w:rsidRDefault="00C17905" w:rsidP="00C17905">
      <w:pPr>
        <w:ind w:left="1680"/>
      </w:pPr>
      <w:r w:rsidRPr="00C17905">
        <w:rPr>
          <w:b/>
          <w:bCs/>
        </w:rPr>
        <w:t>management:</w:t>
      </w:r>
      <w:r w:rsidRPr="00C17905">
        <w:rPr>
          <w:b/>
          <w:bCs/>
        </w:rPr>
        <w:br/>
        <w:t xml:space="preserve">  endpoints:</w:t>
      </w:r>
      <w:r w:rsidRPr="00C17905">
        <w:rPr>
          <w:b/>
          <w:bCs/>
        </w:rPr>
        <w:br/>
        <w:t xml:space="preserve">    web:</w:t>
      </w:r>
      <w:r w:rsidRPr="00C17905">
        <w:rPr>
          <w:b/>
          <w:bCs/>
        </w:rPr>
        <w:br/>
        <w:t xml:space="preserve">      exposure:</w:t>
      </w:r>
      <w:r w:rsidRPr="00C17905">
        <w:rPr>
          <w:b/>
          <w:bCs/>
        </w:rPr>
        <w:br/>
        <w:t xml:space="preserve">        include: </w:t>
      </w:r>
      <w:r w:rsidRPr="00C17905">
        <w:t>"*"</w:t>
      </w:r>
    </w:p>
    <w:p w:rsidR="00AB6131" w:rsidRPr="00C17905" w:rsidRDefault="00AB6131" w:rsidP="00C17905">
      <w:pPr>
        <w:ind w:left="1680"/>
      </w:pPr>
      <w:proofErr w:type="spellStart"/>
      <w:r w:rsidRPr="00AB6131">
        <w:t>Hystrix</w:t>
      </w:r>
      <w:proofErr w:type="spellEnd"/>
      <w:r w:rsidRPr="00AB6131">
        <w:t xml:space="preserve"> Stream一致loading</w:t>
      </w:r>
      <w:r>
        <w:rPr>
          <w:rFonts w:hint="eastAsia"/>
        </w:rPr>
        <w:t>，是因为没有请求</w:t>
      </w:r>
    </w:p>
    <w:p w:rsidR="00303227" w:rsidRDefault="00C04711">
      <w:r>
        <w:rPr>
          <w:rFonts w:hint="eastAsia"/>
        </w:rPr>
        <w:t>|</w:t>
      </w:r>
    </w:p>
    <w:p w:rsidR="002E73C8" w:rsidRDefault="00C04711" w:rsidP="002E73C8">
      <w:r>
        <w:rPr>
          <w:rFonts w:hint="eastAsia"/>
        </w:rPr>
        <w:t>|之后会对服务的调用链路进行监控</w:t>
      </w:r>
    </w:p>
    <w:p w:rsidR="00C04711" w:rsidRDefault="00E379A5">
      <w:r>
        <w:rPr>
          <w:rFonts w:hint="eastAsia"/>
          <w:highlight w:val="yellow"/>
        </w:rPr>
        <w:t>链路追踪</w:t>
      </w:r>
      <w:r w:rsidR="00933C34">
        <w:rPr>
          <w:rFonts w:hint="eastAsia"/>
          <w:highlight w:val="yellow"/>
        </w:rPr>
        <w:t xml:space="preserve"> </w:t>
      </w:r>
      <w:r w:rsidR="00C04711" w:rsidRPr="00E379A5">
        <w:rPr>
          <w:rFonts w:hint="eastAsia"/>
          <w:highlight w:val="yellow"/>
        </w:rPr>
        <w:t>Sle</w:t>
      </w:r>
      <w:r w:rsidR="00FC7404" w:rsidRPr="00E379A5">
        <w:rPr>
          <w:highlight w:val="yellow"/>
        </w:rPr>
        <w:t>u</w:t>
      </w:r>
      <w:r w:rsidR="00C04711" w:rsidRPr="00E379A5">
        <w:rPr>
          <w:rFonts w:hint="eastAsia"/>
          <w:highlight w:val="yellow"/>
        </w:rPr>
        <w:t>th</w:t>
      </w:r>
      <w:r w:rsidR="00C04711" w:rsidRPr="00E379A5">
        <w:rPr>
          <w:highlight w:val="yellow"/>
        </w:rPr>
        <w:t xml:space="preserve">/ </w:t>
      </w:r>
      <w:proofErr w:type="spellStart"/>
      <w:r w:rsidR="00C04711" w:rsidRPr="00E379A5">
        <w:rPr>
          <w:highlight w:val="yellow"/>
        </w:rPr>
        <w:t>Z</w:t>
      </w:r>
      <w:r w:rsidR="004E61BB" w:rsidRPr="00E379A5">
        <w:rPr>
          <w:highlight w:val="yellow"/>
        </w:rPr>
        <w:t>i</w:t>
      </w:r>
      <w:r w:rsidR="00C04711" w:rsidRPr="00E379A5">
        <w:rPr>
          <w:highlight w:val="yellow"/>
        </w:rPr>
        <w:t>pkin</w:t>
      </w:r>
      <w:proofErr w:type="spellEnd"/>
    </w:p>
    <w:p w:rsidR="004E61BB" w:rsidRPr="004E61BB" w:rsidRDefault="004E61BB">
      <w:r>
        <w:tab/>
      </w:r>
      <w:r w:rsidRPr="004E61BB">
        <w:rPr>
          <w:rFonts w:hint="eastAsia"/>
        </w:rPr>
        <w:t>Sl</w:t>
      </w:r>
      <w:r w:rsidRPr="004E61BB">
        <w:t>euth</w:t>
      </w:r>
      <w:r w:rsidRPr="004E61BB">
        <w:rPr>
          <w:rFonts w:hint="eastAsia"/>
        </w:rPr>
        <w:t>：链路抓取</w:t>
      </w:r>
      <w:r w:rsidR="00127EFC">
        <w:rPr>
          <w:rFonts w:hint="eastAsia"/>
        </w:rPr>
        <w:t>（</w:t>
      </w:r>
      <w:r w:rsidR="00C9746C">
        <w:rPr>
          <w:rFonts w:hint="eastAsia"/>
        </w:rPr>
        <w:t>跟踪的项目都要添加</w:t>
      </w:r>
      <w:r w:rsidR="00127EFC">
        <w:rPr>
          <w:rFonts w:hint="eastAsia"/>
        </w:rPr>
        <w:t>）</w:t>
      </w:r>
    </w:p>
    <w:p w:rsidR="004E61BB" w:rsidRDefault="004E61BB">
      <w:r w:rsidRPr="004E61BB">
        <w:tab/>
      </w:r>
      <w:proofErr w:type="spellStart"/>
      <w:r w:rsidRPr="004E61BB">
        <w:rPr>
          <w:rFonts w:hint="eastAsia"/>
        </w:rPr>
        <w:t>Z</w:t>
      </w:r>
      <w:r w:rsidRPr="004E61BB">
        <w:t>ipkin</w:t>
      </w:r>
      <w:proofErr w:type="spellEnd"/>
      <w:r w:rsidRPr="004E61BB">
        <w:t xml:space="preserve">:  </w:t>
      </w:r>
      <w:r w:rsidRPr="004E61BB">
        <w:rPr>
          <w:rFonts w:hint="eastAsia"/>
        </w:rPr>
        <w:t>数据展示</w:t>
      </w:r>
      <w:r w:rsidR="006E41C4">
        <w:rPr>
          <w:rFonts w:hint="eastAsia"/>
        </w:rPr>
        <w:t>（</w:t>
      </w:r>
      <w:r w:rsidR="00E80659">
        <w:rPr>
          <w:rFonts w:hint="eastAsia"/>
        </w:rPr>
        <w:t>一个</w:t>
      </w:r>
      <w:r w:rsidR="00546F65">
        <w:rPr>
          <w:rFonts w:hint="eastAsia"/>
        </w:rPr>
        <w:t>需要部署</w:t>
      </w:r>
      <w:r w:rsidR="00FB4524">
        <w:rPr>
          <w:rFonts w:hint="eastAsia"/>
        </w:rPr>
        <w:t>服务</w:t>
      </w:r>
      <w:r w:rsidR="006E41C4">
        <w:rPr>
          <w:rFonts w:hint="eastAsia"/>
        </w:rPr>
        <w:t>）</w:t>
      </w:r>
    </w:p>
    <w:p w:rsidR="00D634D4" w:rsidRPr="00C17905" w:rsidRDefault="00D634D4">
      <w:r>
        <w:tab/>
      </w:r>
      <w:r>
        <w:rPr>
          <w:rFonts w:hint="eastAsia"/>
        </w:rPr>
        <w:t>用处（好处）</w:t>
      </w:r>
      <w:r w:rsidR="00EF5994">
        <w:rPr>
          <w:rFonts w:hint="eastAsia"/>
        </w:rPr>
        <w:t>：</w:t>
      </w:r>
    </w:p>
    <w:p w:rsidR="002755AB" w:rsidRDefault="00FD5545">
      <w:r>
        <w:tab/>
        <w:t xml:space="preserve">1 </w:t>
      </w:r>
      <w:r w:rsidR="00775D1C">
        <w:rPr>
          <w:rFonts w:hint="eastAsia"/>
        </w:rPr>
        <w:t>从整体到局部，可视化的集中展示</w:t>
      </w:r>
      <w:proofErr w:type="gramStart"/>
      <w:r w:rsidR="00775D1C">
        <w:rPr>
          <w:rFonts w:hint="eastAsia"/>
        </w:rPr>
        <w:t>跨应用</w:t>
      </w:r>
      <w:proofErr w:type="gramEnd"/>
      <w:r w:rsidR="00775D1C">
        <w:rPr>
          <w:rFonts w:hint="eastAsia"/>
        </w:rPr>
        <w:t>的链路调用。</w:t>
      </w:r>
    </w:p>
    <w:p w:rsidR="002755AB" w:rsidRDefault="00775D1C">
      <w:r>
        <w:lastRenderedPageBreak/>
        <w:tab/>
        <w:t xml:space="preserve">2 </w:t>
      </w:r>
      <w:r>
        <w:rPr>
          <w:rFonts w:hint="eastAsia"/>
        </w:rPr>
        <w:t>通过集中展示可以快速排查故障位置</w:t>
      </w:r>
      <w:r w:rsidR="00171BEA">
        <w:rPr>
          <w:rFonts w:hint="eastAsia"/>
        </w:rPr>
        <w:t xml:space="preserve"> ，性能监控</w:t>
      </w:r>
    </w:p>
    <w:p w:rsidR="00775D1C" w:rsidRDefault="00775D1C">
      <w:r>
        <w:tab/>
        <w:t xml:space="preserve">3 </w:t>
      </w:r>
      <w:r>
        <w:rPr>
          <w:rFonts w:hint="eastAsia"/>
        </w:rPr>
        <w:t>对链路进行分析，明确依赖关系以及优化</w:t>
      </w:r>
    </w:p>
    <w:p w:rsidR="00DC3146" w:rsidRDefault="00775D1C" w:rsidP="00DC3146">
      <w:r>
        <w:tab/>
        <w:t xml:space="preserve">4 </w:t>
      </w:r>
      <w:r>
        <w:rPr>
          <w:rFonts w:hint="eastAsia"/>
        </w:rPr>
        <w:t>对链路分析获取用户行为习惯数据</w:t>
      </w:r>
      <w:r w:rsidR="00DC3146">
        <w:rPr>
          <w:rFonts w:hint="eastAsia"/>
        </w:rPr>
        <w:t>，汇总分析应用在很多业务场景。</w:t>
      </w:r>
    </w:p>
    <w:p w:rsidR="00775D1C" w:rsidRDefault="009F1642">
      <w:r>
        <w:rPr>
          <w:rFonts w:hint="eastAsia"/>
        </w:rPr>
        <w:t>|</w:t>
      </w:r>
    </w:p>
    <w:p w:rsidR="009F1642" w:rsidRDefault="009F1642">
      <w:r>
        <w:rPr>
          <w:rFonts w:hint="eastAsia"/>
        </w:rPr>
        <w:t>|</w:t>
      </w:r>
    </w:p>
    <w:p w:rsidR="009F1642" w:rsidRDefault="009F1642">
      <w:r w:rsidRPr="009F1642">
        <w:rPr>
          <w:rFonts w:hint="eastAsia"/>
          <w:highlight w:val="yellow"/>
        </w:rPr>
        <w:t xml:space="preserve">配置中心 </w:t>
      </w:r>
      <w:proofErr w:type="spellStart"/>
      <w:r w:rsidRPr="009F1642">
        <w:rPr>
          <w:rFonts w:hint="eastAsia"/>
          <w:highlight w:val="yellow"/>
        </w:rPr>
        <w:t>Config</w:t>
      </w:r>
      <w:r w:rsidR="00A83E59">
        <w:rPr>
          <w:rFonts w:hint="eastAsia"/>
          <w:highlight w:val="yellow"/>
        </w:rPr>
        <w:t>Server</w:t>
      </w:r>
      <w:proofErr w:type="spellEnd"/>
      <w:r w:rsidR="006B777A">
        <w:rPr>
          <w:rFonts w:hint="eastAsia"/>
          <w:highlight w:val="yellow"/>
        </w:rPr>
        <w:t>（独立项目）</w:t>
      </w:r>
    </w:p>
    <w:p w:rsidR="001160B2" w:rsidRDefault="002E6DD7" w:rsidP="001160B2">
      <w:r>
        <w:tab/>
      </w:r>
      <w:r w:rsidR="001160B2">
        <w:rPr>
          <w:rFonts w:hint="eastAsia"/>
        </w:rPr>
        <w:t>Git服务器结合Config搭建分布式配置中心</w:t>
      </w:r>
    </w:p>
    <w:p w:rsidR="009F1642" w:rsidRDefault="001160B2">
      <w:r>
        <w:tab/>
      </w:r>
      <w:r w:rsidR="008860BA">
        <w:t xml:space="preserve">1 </w:t>
      </w:r>
      <w:r w:rsidR="005A3530">
        <w:rPr>
          <w:rFonts w:hint="eastAsia"/>
        </w:rPr>
        <w:t>修改配置文件</w:t>
      </w:r>
      <w:proofErr w:type="spellStart"/>
      <w:r w:rsidR="005A3530">
        <w:rPr>
          <w:rFonts w:hint="eastAsia"/>
        </w:rPr>
        <w:t>boots</w:t>
      </w:r>
      <w:r w:rsidR="002D04DB">
        <w:t>tr</w:t>
      </w:r>
      <w:r w:rsidR="005A3530">
        <w:rPr>
          <w:rFonts w:hint="eastAsia"/>
        </w:rPr>
        <w:t>ap</w:t>
      </w:r>
      <w:r w:rsidR="005A3530">
        <w:t>.yml</w:t>
      </w:r>
      <w:proofErr w:type="spellEnd"/>
      <w:r w:rsidR="002D04DB">
        <w:t xml:space="preserve"> </w:t>
      </w:r>
      <w:r w:rsidR="002D04DB">
        <w:rPr>
          <w:rFonts w:hint="eastAsia"/>
        </w:rPr>
        <w:t>服务名+git地址</w:t>
      </w:r>
    </w:p>
    <w:p w:rsidR="002D04DB" w:rsidRDefault="002D04DB">
      <w:r>
        <w:tab/>
      </w:r>
      <w:r w:rsidR="008860BA">
        <w:t xml:space="preserve">2 </w:t>
      </w:r>
      <w:r>
        <w:rPr>
          <w:rFonts w:hint="eastAsia"/>
        </w:rPr>
        <w:t>客户端添加配置中心地址</w:t>
      </w:r>
    </w:p>
    <w:p w:rsidR="00616BEB" w:rsidRDefault="00616BEB" w:rsidP="003C5B0F">
      <w:pPr>
        <w:ind w:firstLine="0"/>
      </w:pPr>
      <w:r>
        <w:rPr>
          <w:rFonts w:hint="eastAsia"/>
        </w:rPr>
        <w:t>传统的配置文件有什么缺点：</w:t>
      </w:r>
    </w:p>
    <w:p w:rsidR="00616BEB" w:rsidRDefault="00616BEB" w:rsidP="003C5B0F">
      <w:pPr>
        <w:ind w:left="840" w:firstLine="0"/>
      </w:pPr>
      <w:r>
        <w:rPr>
          <w:rFonts w:hint="eastAsia"/>
        </w:rPr>
        <w:t>如果修改了配置文件，就需要</w:t>
      </w:r>
      <w:r w:rsidR="000C51C3" w:rsidRPr="000C51C3">
        <w:rPr>
          <w:rFonts w:hint="eastAsia"/>
          <w:color w:val="FF0000"/>
        </w:rPr>
        <w:t>重</w:t>
      </w:r>
      <w:r w:rsidRPr="000C51C3">
        <w:rPr>
          <w:rFonts w:hint="eastAsia"/>
          <w:color w:val="FF0000"/>
        </w:rPr>
        <w:t>新打包发布，并重启项目</w:t>
      </w:r>
      <w:r>
        <w:rPr>
          <w:rFonts w:hint="eastAsia"/>
        </w:rPr>
        <w:t>；另外，</w:t>
      </w:r>
      <w:r w:rsidR="009A0CED">
        <w:rPr>
          <w:rFonts w:hint="eastAsia"/>
        </w:rPr>
        <w:t>每个环境变更配置文件比较复杂。</w:t>
      </w:r>
    </w:p>
    <w:p w:rsidR="009A0CED" w:rsidRDefault="009A0CED" w:rsidP="003C5B0F">
      <w:pPr>
        <w:ind w:firstLine="0"/>
      </w:pPr>
      <w:r>
        <w:rPr>
          <w:rFonts w:hint="eastAsia"/>
        </w:rPr>
        <w:t>分布式配置中心优点：</w:t>
      </w:r>
    </w:p>
    <w:p w:rsidR="009A0CED" w:rsidRDefault="009A0CED" w:rsidP="003C5B0F">
      <w:pPr>
        <w:ind w:left="840" w:firstLine="0"/>
      </w:pPr>
      <w:r>
        <w:rPr>
          <w:rFonts w:hint="eastAsia"/>
        </w:rPr>
        <w:t>将配置文件</w:t>
      </w:r>
      <w:r w:rsidR="001B4621">
        <w:rPr>
          <w:rFonts w:hint="eastAsia"/>
        </w:rPr>
        <w:t>信息</w:t>
      </w:r>
      <w:r>
        <w:rPr>
          <w:rFonts w:hint="eastAsia"/>
        </w:rPr>
        <w:t>注册到配置中心平台上，可以直接使用分布式配置中心</w:t>
      </w:r>
      <w:r w:rsidRPr="000C51C3">
        <w:rPr>
          <w:rFonts w:hint="eastAsia"/>
          <w:color w:val="FF0000"/>
        </w:rPr>
        <w:t>实时修改更新</w:t>
      </w:r>
      <w:r>
        <w:rPr>
          <w:rFonts w:hint="eastAsia"/>
        </w:rPr>
        <w:t>配置文件，既能</w:t>
      </w:r>
      <w:r w:rsidR="000C51C3" w:rsidRPr="000C51C3">
        <w:rPr>
          <w:rFonts w:hint="eastAsia"/>
          <w:color w:val="FF0000"/>
        </w:rPr>
        <w:t>统</w:t>
      </w:r>
      <w:r w:rsidRPr="000C51C3">
        <w:rPr>
          <w:rFonts w:hint="eastAsia"/>
          <w:color w:val="FF0000"/>
        </w:rPr>
        <w:t>一管理，又不需要重新打包发布或重启项目</w:t>
      </w:r>
      <w:r>
        <w:rPr>
          <w:rFonts w:hint="eastAsia"/>
        </w:rPr>
        <w:t>。</w:t>
      </w:r>
    </w:p>
    <w:p w:rsidR="002D04DB" w:rsidRDefault="00172F1B" w:rsidP="0042177E">
      <w:pPr>
        <w:ind w:leftChars="100" w:left="210" w:firstLineChars="300" w:firstLine="630"/>
      </w:pPr>
      <w:r>
        <w:rPr>
          <w:noProof/>
        </w:rPr>
        <w:drawing>
          <wp:inline distT="0" distB="0" distL="0" distR="0" wp14:anchorId="0694E280" wp14:editId="41287ECD">
            <wp:extent cx="4515696" cy="92532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576" cy="9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49" w:rsidRDefault="005F0F2B">
      <w:r>
        <w:rPr>
          <w:rFonts w:hint="eastAsia"/>
        </w:rPr>
        <w:t>|</w:t>
      </w:r>
    </w:p>
    <w:p w:rsidR="005F0F2B" w:rsidRDefault="005F0F2B">
      <w:r>
        <w:rPr>
          <w:rFonts w:hint="eastAsia"/>
        </w:rPr>
        <w:t>|</w:t>
      </w:r>
    </w:p>
    <w:p w:rsidR="005F0F2B" w:rsidRDefault="005F0F2B">
      <w:r>
        <w:rPr>
          <w:rFonts w:hint="eastAsia"/>
        </w:rPr>
        <w:t>|之后是网关</w:t>
      </w:r>
      <w:bookmarkStart w:id="0" w:name="_GoBack"/>
      <w:bookmarkEnd w:id="0"/>
    </w:p>
    <w:p w:rsidR="00EE2C95" w:rsidRDefault="00EE2C95">
      <w:pPr>
        <w:rPr>
          <w:rFonts w:hint="eastAsia"/>
        </w:rPr>
      </w:pPr>
      <w:proofErr w:type="spellStart"/>
      <w:r w:rsidRPr="00EE2C95">
        <w:rPr>
          <w:rFonts w:hint="eastAsia"/>
          <w:highlight w:val="yellow"/>
        </w:rPr>
        <w:t>Zuul</w:t>
      </w:r>
      <w:proofErr w:type="spellEnd"/>
    </w:p>
    <w:p w:rsidR="005F0F2B" w:rsidRDefault="001D2671">
      <w:r>
        <w:tab/>
      </w:r>
      <w:r w:rsidR="00FB3A05">
        <w:rPr>
          <w:rFonts w:hint="eastAsia"/>
        </w:rPr>
        <w:t xml:space="preserve">基础：请求智能路由 </w:t>
      </w:r>
      <w:r w:rsidR="00FB3A05">
        <w:t xml:space="preserve">  </w:t>
      </w:r>
      <w:r w:rsidR="00FB3A05">
        <w:rPr>
          <w:rFonts w:hint="eastAsia"/>
        </w:rPr>
        <w:t xml:space="preserve">流量监控 </w:t>
      </w:r>
      <w:r w:rsidR="00FB3A05">
        <w:t xml:space="preserve"> </w:t>
      </w:r>
      <w:r w:rsidR="00FB3A05">
        <w:rPr>
          <w:rFonts w:hint="eastAsia"/>
        </w:rPr>
        <w:t xml:space="preserve">权限校验 </w:t>
      </w:r>
      <w:r w:rsidR="00FB3A05">
        <w:t xml:space="preserve">  </w:t>
      </w:r>
    </w:p>
    <w:p w:rsidR="00C0059F" w:rsidRDefault="00FB3A05">
      <w:r>
        <w:tab/>
      </w:r>
      <w:r>
        <w:rPr>
          <w:rFonts w:hint="eastAsia"/>
        </w:rPr>
        <w:t>高级：熔断降级</w:t>
      </w:r>
      <w:r w:rsidR="00655821">
        <w:rPr>
          <w:rFonts w:hint="eastAsia"/>
        </w:rPr>
        <w:t>（</w:t>
      </w:r>
      <w:proofErr w:type="spellStart"/>
      <w:r w:rsidR="00655821">
        <w:rPr>
          <w:rFonts w:hint="eastAsia"/>
        </w:rPr>
        <w:t>ZuulFall</w:t>
      </w:r>
      <w:r w:rsidR="00655821">
        <w:t>backProvider</w:t>
      </w:r>
      <w:proofErr w:type="spellEnd"/>
      <w:r w:rsidR="00655821">
        <w:t xml:space="preserve">  </w:t>
      </w:r>
      <w:proofErr w:type="spellStart"/>
      <w:r w:rsidR="00655821">
        <w:t>FallbackProvider</w:t>
      </w:r>
      <w:proofErr w:type="spellEnd"/>
      <w:r w:rsidR="00655821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</w:t>
      </w:r>
    </w:p>
    <w:p w:rsidR="00FB3A05" w:rsidRDefault="00FB3A05" w:rsidP="00C0059F">
      <w:pPr>
        <w:ind w:firstLineChars="250" w:firstLine="525"/>
      </w:pPr>
      <w:r>
        <w:t xml:space="preserve"> </w:t>
      </w:r>
      <w:r>
        <w:rPr>
          <w:rFonts w:hint="eastAsia"/>
        </w:rPr>
        <w:t>请求重试</w:t>
      </w:r>
      <w:r w:rsidR="00655821">
        <w:rPr>
          <w:rFonts w:hint="eastAsia"/>
        </w:rPr>
        <w:t xml:space="preserve"> </w:t>
      </w:r>
      <w:r w:rsidR="00655821">
        <w:t>(</w:t>
      </w:r>
      <w:proofErr w:type="spellStart"/>
      <w:r w:rsidR="00655821">
        <w:t>ReTry</w:t>
      </w:r>
      <w:proofErr w:type="spellEnd"/>
      <w:r w:rsidR="00655821">
        <w:t>)</w:t>
      </w:r>
      <w:r w:rsidR="00C0059F">
        <w:rPr>
          <w:rFonts w:hint="eastAsia"/>
        </w:rPr>
        <w:t>依赖</w:t>
      </w:r>
    </w:p>
    <w:p w:rsidR="00C0059F" w:rsidRPr="00C0059F" w:rsidRDefault="00C0059F" w:rsidP="00C0059F">
      <w:pPr>
        <w:ind w:firstLineChars="250" w:firstLine="525"/>
      </w:pPr>
      <w:r w:rsidRPr="00C0059F">
        <w:t>&lt;dependency&gt;</w:t>
      </w:r>
    </w:p>
    <w:p w:rsidR="00C0059F" w:rsidRPr="00C0059F" w:rsidRDefault="00C0059F" w:rsidP="00C0059F">
      <w:pPr>
        <w:ind w:firstLineChars="250" w:firstLine="525"/>
      </w:pPr>
      <w:r w:rsidRPr="00C0059F">
        <w:t xml:space="preserve">    </w:t>
      </w:r>
      <w:proofErr w:type="gramStart"/>
      <w:r w:rsidRPr="00C0059F">
        <w:t>&lt;</w:t>
      </w:r>
      <w:proofErr w:type="spellStart"/>
      <w:r w:rsidRPr="00C0059F">
        <w:t>groupId</w:t>
      </w:r>
      <w:proofErr w:type="spellEnd"/>
      <w:r w:rsidRPr="00C0059F">
        <w:t>&gt;</w:t>
      </w:r>
      <w:proofErr w:type="spellStart"/>
      <w:r w:rsidRPr="00C0059F">
        <w:t>org.springframework.retry</w:t>
      </w:r>
      <w:proofErr w:type="spellEnd"/>
      <w:proofErr w:type="gramEnd"/>
      <w:r w:rsidRPr="00C0059F">
        <w:t>&lt;/</w:t>
      </w:r>
      <w:proofErr w:type="spellStart"/>
      <w:r w:rsidRPr="00C0059F">
        <w:t>groupId</w:t>
      </w:r>
      <w:proofErr w:type="spellEnd"/>
      <w:r w:rsidRPr="00C0059F">
        <w:t>&gt;</w:t>
      </w:r>
    </w:p>
    <w:p w:rsidR="00C0059F" w:rsidRPr="00C0059F" w:rsidRDefault="00C0059F" w:rsidP="00C0059F">
      <w:pPr>
        <w:ind w:firstLineChars="250" w:firstLine="525"/>
      </w:pPr>
      <w:r w:rsidRPr="00C0059F">
        <w:t xml:space="preserve">    &lt;</w:t>
      </w:r>
      <w:proofErr w:type="spellStart"/>
      <w:r w:rsidRPr="00C0059F">
        <w:t>artifactId</w:t>
      </w:r>
      <w:proofErr w:type="spellEnd"/>
      <w:r w:rsidRPr="00C0059F">
        <w:t>&gt;spring-retry&lt;/</w:t>
      </w:r>
      <w:proofErr w:type="spellStart"/>
      <w:r w:rsidRPr="00C0059F">
        <w:t>artifactId</w:t>
      </w:r>
      <w:proofErr w:type="spellEnd"/>
      <w:r w:rsidRPr="00C0059F">
        <w:t>&gt;</w:t>
      </w:r>
    </w:p>
    <w:p w:rsidR="00C0059F" w:rsidRDefault="00C0059F" w:rsidP="00C0059F">
      <w:pPr>
        <w:ind w:firstLineChars="250" w:firstLine="525"/>
        <w:rPr>
          <w:rFonts w:hint="eastAsia"/>
        </w:rPr>
      </w:pPr>
      <w:r w:rsidRPr="00C0059F">
        <w:t>&lt;/dependency&gt;</w:t>
      </w:r>
    </w:p>
    <w:p w:rsidR="005D635E" w:rsidRDefault="00655821">
      <w:r>
        <w:rPr>
          <w:noProof/>
        </w:rPr>
        <w:drawing>
          <wp:inline distT="0" distB="0" distL="0" distR="0" wp14:anchorId="79BE4878" wp14:editId="61BA6DEE">
            <wp:extent cx="3906096" cy="2357013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542" cy="23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71" w:rsidRDefault="001D2671"/>
    <w:p w:rsidR="001D2671" w:rsidRDefault="001D2671">
      <w:pPr>
        <w:rPr>
          <w:rFonts w:hint="eastAsia"/>
        </w:rPr>
      </w:pPr>
    </w:p>
    <w:p w:rsidR="005D635E" w:rsidRDefault="005D635E"/>
    <w:p w:rsidR="005D635E" w:rsidRDefault="005D635E"/>
    <w:p w:rsidR="005D635E" w:rsidRPr="00DC3146" w:rsidRDefault="005D635E">
      <w:pPr>
        <w:rPr>
          <w:rFonts w:hint="eastAsia"/>
        </w:rPr>
      </w:pPr>
    </w:p>
    <w:p w:rsidR="00E379A5" w:rsidRDefault="00E379A5"/>
    <w:p w:rsidR="00EB5D44" w:rsidRPr="00775D1C" w:rsidRDefault="00EB5D44"/>
    <w:p w:rsidR="001113C1" w:rsidRDefault="001113C1"/>
    <w:p w:rsidR="00F65DFE" w:rsidRPr="00F65DFE" w:rsidRDefault="00F65DFE" w:rsidP="00F65DFE">
      <w:pPr>
        <w:rPr>
          <w:sz w:val="18"/>
          <w:szCs w:val="18"/>
        </w:rPr>
      </w:pPr>
      <w:r w:rsidRPr="00F65DFE">
        <w:rPr>
          <w:sz w:val="18"/>
          <w:szCs w:val="18"/>
        </w:rPr>
        <w:t>按照我们的理解，配置有以下几个属性：</w:t>
      </w:r>
    </w:p>
    <w:p w:rsidR="00F65DFE" w:rsidRPr="00F65DFE" w:rsidRDefault="00F65DFE" w:rsidP="00F65DFE">
      <w:pPr>
        <w:numPr>
          <w:ilvl w:val="0"/>
          <w:numId w:val="37"/>
        </w:numPr>
        <w:rPr>
          <w:sz w:val="18"/>
          <w:szCs w:val="18"/>
        </w:rPr>
      </w:pPr>
      <w:r w:rsidRPr="00F65DFE">
        <w:rPr>
          <w:b/>
          <w:bCs/>
          <w:sz w:val="18"/>
          <w:szCs w:val="18"/>
        </w:rPr>
        <w:t>配置是独立于程序的只读变量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配置首先是独立于程序的，同一份程序在不同的配置下会有不同的行为。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其次，配置对于程序是只读的，程序通过读取配置来改变自己的行为，但是程序不应该去改变配置。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 xml:space="preserve">常见的配置有：DB Connection Str、Thread Pool Size、Buffer Size、Request Timeout、Feature Switch、Server </w:t>
      </w:r>
      <w:proofErr w:type="spellStart"/>
      <w:r w:rsidRPr="00F65DFE">
        <w:rPr>
          <w:sz w:val="18"/>
          <w:szCs w:val="18"/>
        </w:rPr>
        <w:t>Urls</w:t>
      </w:r>
      <w:proofErr w:type="spellEnd"/>
      <w:r w:rsidRPr="00F65DFE">
        <w:rPr>
          <w:sz w:val="18"/>
          <w:szCs w:val="18"/>
        </w:rPr>
        <w:t>等。</w:t>
      </w:r>
    </w:p>
    <w:p w:rsidR="00F65DFE" w:rsidRPr="00F65DFE" w:rsidRDefault="00F65DFE" w:rsidP="00F65DFE">
      <w:pPr>
        <w:numPr>
          <w:ilvl w:val="0"/>
          <w:numId w:val="37"/>
        </w:numPr>
        <w:rPr>
          <w:sz w:val="18"/>
          <w:szCs w:val="18"/>
        </w:rPr>
      </w:pPr>
      <w:r w:rsidRPr="00F65DFE">
        <w:rPr>
          <w:b/>
          <w:bCs/>
          <w:sz w:val="18"/>
          <w:szCs w:val="18"/>
        </w:rPr>
        <w:t>配置伴随应用的整个生命周期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配置贯穿于应用的整个生命周期，应用在启动时通过读取配置来初始化，在运行时根据配置调整行为。</w:t>
      </w:r>
    </w:p>
    <w:p w:rsidR="00F65DFE" w:rsidRPr="00F65DFE" w:rsidRDefault="00F65DFE" w:rsidP="00F65DFE">
      <w:pPr>
        <w:numPr>
          <w:ilvl w:val="0"/>
          <w:numId w:val="37"/>
        </w:numPr>
        <w:rPr>
          <w:sz w:val="18"/>
          <w:szCs w:val="18"/>
        </w:rPr>
      </w:pPr>
      <w:r w:rsidRPr="00F65DFE">
        <w:rPr>
          <w:b/>
          <w:bCs/>
          <w:sz w:val="18"/>
          <w:szCs w:val="18"/>
        </w:rPr>
        <w:t>配置可以有多种加载方式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配置也有很多种加载方式，常见的有程序内部hard code，</w:t>
      </w:r>
      <w:r w:rsidRPr="00F65DFE">
        <w:rPr>
          <w:sz w:val="18"/>
          <w:szCs w:val="18"/>
          <w:highlight w:val="yellow"/>
        </w:rPr>
        <w:t>配置文件</w:t>
      </w:r>
      <w:r w:rsidRPr="00F65DFE">
        <w:rPr>
          <w:sz w:val="18"/>
          <w:szCs w:val="18"/>
        </w:rPr>
        <w:t>，</w:t>
      </w:r>
      <w:r w:rsidRPr="00F65DFE">
        <w:rPr>
          <w:sz w:val="18"/>
          <w:szCs w:val="18"/>
          <w:highlight w:val="yellow"/>
        </w:rPr>
        <w:t>环境变量</w:t>
      </w:r>
      <w:r w:rsidRPr="00F65DFE">
        <w:rPr>
          <w:sz w:val="18"/>
          <w:szCs w:val="18"/>
        </w:rPr>
        <w:t>，</w:t>
      </w:r>
      <w:r w:rsidRPr="00F65DFE">
        <w:rPr>
          <w:sz w:val="18"/>
          <w:szCs w:val="18"/>
          <w:highlight w:val="yellow"/>
        </w:rPr>
        <w:t>启动参数</w:t>
      </w:r>
      <w:r w:rsidRPr="00F65DFE">
        <w:rPr>
          <w:sz w:val="18"/>
          <w:szCs w:val="18"/>
        </w:rPr>
        <w:t>，基于数据库等</w:t>
      </w:r>
    </w:p>
    <w:p w:rsidR="00F65DFE" w:rsidRPr="00F65DFE" w:rsidRDefault="00F65DFE" w:rsidP="00F65DFE">
      <w:pPr>
        <w:numPr>
          <w:ilvl w:val="0"/>
          <w:numId w:val="37"/>
        </w:numPr>
        <w:rPr>
          <w:sz w:val="18"/>
          <w:szCs w:val="18"/>
        </w:rPr>
      </w:pPr>
      <w:r w:rsidRPr="00F65DFE">
        <w:rPr>
          <w:b/>
          <w:bCs/>
          <w:sz w:val="18"/>
          <w:szCs w:val="18"/>
        </w:rPr>
        <w:t>配置需要治理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权限控制</w:t>
      </w:r>
    </w:p>
    <w:p w:rsidR="00F65DFE" w:rsidRPr="00F65DFE" w:rsidRDefault="00F65DFE" w:rsidP="00F65DFE">
      <w:pPr>
        <w:numPr>
          <w:ilvl w:val="2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由于配置能改变程序的行为，不正确的配置甚至能引起灾难，所以对配置的修改必须有比较完善的权限控制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不同环境、集群配置管理</w:t>
      </w:r>
    </w:p>
    <w:p w:rsidR="00F65DFE" w:rsidRPr="00F65DFE" w:rsidRDefault="00F65DFE" w:rsidP="00F65DFE">
      <w:pPr>
        <w:numPr>
          <w:ilvl w:val="2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同一份程序在不同的环境（开发，测试，生产）、不同的集群（如不同的数据中心）经常需要有不同的配置，所以需要有完善的环境、集群配置管理</w:t>
      </w:r>
    </w:p>
    <w:p w:rsidR="00F65DFE" w:rsidRPr="00F65DFE" w:rsidRDefault="00F65DFE" w:rsidP="00F65DFE">
      <w:pPr>
        <w:numPr>
          <w:ilvl w:val="1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框架类组件配置管理</w:t>
      </w:r>
    </w:p>
    <w:p w:rsidR="00F65DFE" w:rsidRPr="00F65DFE" w:rsidRDefault="00F65DFE" w:rsidP="00F65DFE">
      <w:pPr>
        <w:numPr>
          <w:ilvl w:val="2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还有一类比较特殊的配置 - 框架类组件配置，比如CAT客户端的配置。</w:t>
      </w:r>
    </w:p>
    <w:p w:rsidR="00F65DFE" w:rsidRPr="00F65DFE" w:rsidRDefault="00F65DFE" w:rsidP="00F65DFE">
      <w:pPr>
        <w:numPr>
          <w:ilvl w:val="2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虽然这类框架类组件是由其他团队开发、维护，但是运行时是在业务实际应用内的，所以本质上可以认为框架类组件也是应用的一部分。</w:t>
      </w:r>
    </w:p>
    <w:p w:rsidR="00F65DFE" w:rsidRPr="00F65DFE" w:rsidRDefault="00F65DFE" w:rsidP="00F65DFE">
      <w:pPr>
        <w:numPr>
          <w:ilvl w:val="2"/>
          <w:numId w:val="37"/>
        </w:numPr>
        <w:rPr>
          <w:sz w:val="18"/>
          <w:szCs w:val="18"/>
        </w:rPr>
      </w:pPr>
      <w:r w:rsidRPr="00F65DFE">
        <w:rPr>
          <w:sz w:val="18"/>
          <w:szCs w:val="18"/>
        </w:rPr>
        <w:t>这类组件对应的配置也需要有比较完善的管理方式。</w:t>
      </w:r>
    </w:p>
    <w:p w:rsidR="00883B32" w:rsidRPr="00F65DFE" w:rsidRDefault="00883B32"/>
    <w:p w:rsidR="0063532F" w:rsidRDefault="0063532F"/>
    <w:p w:rsidR="00180609" w:rsidRDefault="00180609">
      <w:r>
        <w:tab/>
      </w:r>
      <w:r>
        <w:tab/>
      </w:r>
    </w:p>
    <w:p w:rsidR="00B903AA" w:rsidRDefault="00B903AA" w:rsidP="00B903AA"/>
    <w:p w:rsidR="00A47AB3" w:rsidRDefault="00A47AB3" w:rsidP="00B903AA"/>
    <w:p w:rsidR="00D37FA8" w:rsidRDefault="00D37FA8" w:rsidP="00982033"/>
    <w:p w:rsidR="00225ECC" w:rsidRDefault="00225ECC" w:rsidP="00225ECC"/>
    <w:p w:rsidR="00225ECC" w:rsidRPr="00225ECC" w:rsidRDefault="00225ECC" w:rsidP="00225ECC"/>
    <w:sectPr w:rsidR="00225ECC" w:rsidRPr="0022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2DD" w:rsidRDefault="007112DD" w:rsidP="00B2070E">
      <w:r>
        <w:separator/>
      </w:r>
    </w:p>
  </w:endnote>
  <w:endnote w:type="continuationSeparator" w:id="0">
    <w:p w:rsidR="007112DD" w:rsidRDefault="007112DD" w:rsidP="00B2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2DD" w:rsidRDefault="007112DD" w:rsidP="00B2070E">
      <w:r>
        <w:separator/>
      </w:r>
    </w:p>
  </w:footnote>
  <w:footnote w:type="continuationSeparator" w:id="0">
    <w:p w:rsidR="007112DD" w:rsidRDefault="007112DD" w:rsidP="00B2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D4A6C"/>
    <w:multiLevelType w:val="multilevel"/>
    <w:tmpl w:val="A15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3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7"/>
    <w:rsid w:val="00090446"/>
    <w:rsid w:val="000A3426"/>
    <w:rsid w:val="000C51C3"/>
    <w:rsid w:val="00100ADC"/>
    <w:rsid w:val="00101FCE"/>
    <w:rsid w:val="001113C1"/>
    <w:rsid w:val="001160B2"/>
    <w:rsid w:val="00127EFC"/>
    <w:rsid w:val="00171BEA"/>
    <w:rsid w:val="00172F1B"/>
    <w:rsid w:val="00180609"/>
    <w:rsid w:val="00185DCA"/>
    <w:rsid w:val="001B4621"/>
    <w:rsid w:val="001B7532"/>
    <w:rsid w:val="001D2671"/>
    <w:rsid w:val="001F4F9C"/>
    <w:rsid w:val="00225ECC"/>
    <w:rsid w:val="00240849"/>
    <w:rsid w:val="002551F3"/>
    <w:rsid w:val="002755AB"/>
    <w:rsid w:val="002865AB"/>
    <w:rsid w:val="00297207"/>
    <w:rsid w:val="002D04DB"/>
    <w:rsid w:val="002D0D1D"/>
    <w:rsid w:val="002E6DD7"/>
    <w:rsid w:val="002E73C8"/>
    <w:rsid w:val="002E7E72"/>
    <w:rsid w:val="00303227"/>
    <w:rsid w:val="00333A31"/>
    <w:rsid w:val="0033596B"/>
    <w:rsid w:val="003965E5"/>
    <w:rsid w:val="003B0B71"/>
    <w:rsid w:val="003B44AA"/>
    <w:rsid w:val="003C5B0F"/>
    <w:rsid w:val="003D002B"/>
    <w:rsid w:val="0042177E"/>
    <w:rsid w:val="00490AE0"/>
    <w:rsid w:val="00496EFE"/>
    <w:rsid w:val="00497B17"/>
    <w:rsid w:val="004C1546"/>
    <w:rsid w:val="004E61BB"/>
    <w:rsid w:val="00534857"/>
    <w:rsid w:val="00546F65"/>
    <w:rsid w:val="00550B3E"/>
    <w:rsid w:val="00563838"/>
    <w:rsid w:val="0057244E"/>
    <w:rsid w:val="005A3530"/>
    <w:rsid w:val="005D635E"/>
    <w:rsid w:val="005E0C03"/>
    <w:rsid w:val="005F0F2B"/>
    <w:rsid w:val="00616BEB"/>
    <w:rsid w:val="00617B45"/>
    <w:rsid w:val="00621AEF"/>
    <w:rsid w:val="0063532F"/>
    <w:rsid w:val="00655821"/>
    <w:rsid w:val="006A19E3"/>
    <w:rsid w:val="006A5EFA"/>
    <w:rsid w:val="006B1DD2"/>
    <w:rsid w:val="006B777A"/>
    <w:rsid w:val="006C321F"/>
    <w:rsid w:val="006E41C4"/>
    <w:rsid w:val="007112DD"/>
    <w:rsid w:val="00722D14"/>
    <w:rsid w:val="007261CA"/>
    <w:rsid w:val="00775D1C"/>
    <w:rsid w:val="007C4D62"/>
    <w:rsid w:val="007E2470"/>
    <w:rsid w:val="007E31D3"/>
    <w:rsid w:val="007E63BA"/>
    <w:rsid w:val="00863599"/>
    <w:rsid w:val="00871880"/>
    <w:rsid w:val="00874B7E"/>
    <w:rsid w:val="00883B32"/>
    <w:rsid w:val="008860BA"/>
    <w:rsid w:val="008E25F8"/>
    <w:rsid w:val="008E581D"/>
    <w:rsid w:val="008F6ACB"/>
    <w:rsid w:val="00933944"/>
    <w:rsid w:val="00933C34"/>
    <w:rsid w:val="0096050F"/>
    <w:rsid w:val="00982033"/>
    <w:rsid w:val="009A0CED"/>
    <w:rsid w:val="009A6A18"/>
    <w:rsid w:val="009F1642"/>
    <w:rsid w:val="00A328AF"/>
    <w:rsid w:val="00A47AB3"/>
    <w:rsid w:val="00A61A47"/>
    <w:rsid w:val="00A83E59"/>
    <w:rsid w:val="00A935AD"/>
    <w:rsid w:val="00AB2272"/>
    <w:rsid w:val="00AB6131"/>
    <w:rsid w:val="00AD2C20"/>
    <w:rsid w:val="00AF06BC"/>
    <w:rsid w:val="00B2070E"/>
    <w:rsid w:val="00B903AA"/>
    <w:rsid w:val="00BF4DDA"/>
    <w:rsid w:val="00C0059F"/>
    <w:rsid w:val="00C04711"/>
    <w:rsid w:val="00C1664B"/>
    <w:rsid w:val="00C17905"/>
    <w:rsid w:val="00C9746C"/>
    <w:rsid w:val="00CC1759"/>
    <w:rsid w:val="00D1165C"/>
    <w:rsid w:val="00D37FA8"/>
    <w:rsid w:val="00D634D4"/>
    <w:rsid w:val="00D81B4F"/>
    <w:rsid w:val="00D826D8"/>
    <w:rsid w:val="00DB030B"/>
    <w:rsid w:val="00DB66EC"/>
    <w:rsid w:val="00DC0E32"/>
    <w:rsid w:val="00DC3146"/>
    <w:rsid w:val="00E379A5"/>
    <w:rsid w:val="00E428FF"/>
    <w:rsid w:val="00E672F4"/>
    <w:rsid w:val="00E80659"/>
    <w:rsid w:val="00EA0519"/>
    <w:rsid w:val="00EA0713"/>
    <w:rsid w:val="00EB5D44"/>
    <w:rsid w:val="00EC5491"/>
    <w:rsid w:val="00EE2C95"/>
    <w:rsid w:val="00EF5994"/>
    <w:rsid w:val="00F153A2"/>
    <w:rsid w:val="00F15FD5"/>
    <w:rsid w:val="00F41E05"/>
    <w:rsid w:val="00F65DFE"/>
    <w:rsid w:val="00FB3A05"/>
    <w:rsid w:val="00FB4524"/>
    <w:rsid w:val="00FC7404"/>
    <w:rsid w:val="00FD5545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3FFD3"/>
  <w15:chartTrackingRefBased/>
  <w15:docId w15:val="{CE03983B-96FE-477F-867D-3D04B114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B2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07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0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07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179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7905"/>
    <w:rPr>
      <w:rFonts w:ascii="Courier New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35A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93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314</Words>
  <Characters>1794</Characters>
  <Application>Microsoft Office Word</Application>
  <DocSecurity>0</DocSecurity>
  <Lines>14</Lines>
  <Paragraphs>4</Paragraphs>
  <ScaleCrop>false</ScaleCrop>
  <Company>HP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105</cp:revision>
  <dcterms:created xsi:type="dcterms:W3CDTF">2019-03-09T13:04:00Z</dcterms:created>
  <dcterms:modified xsi:type="dcterms:W3CDTF">2019-03-12T05:41:00Z</dcterms:modified>
</cp:coreProperties>
</file>