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0" w:right="106"/>
        <w:spacing w:before="6" w:line="312" w:lineRule="auto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-190453</wp:posOffset>
            </wp:positionV>
            <wp:extent cx="6902450" cy="45910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024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2"/>
        </w:rPr>
        <w:t>主体以复古票据为原型，米黄底色，外围有繁复绿纹边框</w:t>
      </w:r>
      <w:r>
        <w:rPr>
          <w:color w:val="FFFFFF"/>
          <w:spacing w:val="5"/>
        </w:rPr>
        <w:t xml:space="preserve">   </w:t>
      </w:r>
      <w:r>
        <w:rPr>
          <w:color w:val="FFFFFF"/>
          <w:spacing w:val="23"/>
        </w:rPr>
        <w:t>财神爷穿</w:t>
      </w:r>
      <w:r>
        <w:rPr>
          <w:rFonts w:ascii="Arial" w:hAnsi="Arial" w:eastAsia="Arial" w:cs="Arial"/>
          <w:color w:val="FFFFFF"/>
        </w:rPr>
        <w:t>HR</w:t>
      </w:r>
      <w:r>
        <w:rPr>
          <w:rFonts w:ascii="Arial" w:hAnsi="Arial" w:eastAsia="Arial" w:cs="Arial"/>
          <w:color w:val="FFFFFF"/>
          <w:spacing w:val="71"/>
        </w:rPr>
        <w:t xml:space="preserve"> </w:t>
      </w:r>
      <w:r>
        <w:rPr>
          <w:color w:val="FFFFFF"/>
          <w:spacing w:val="23"/>
        </w:rPr>
        <w:t>制服(但纽扣是金币造型),左手拿“涨薪通</w:t>
      </w:r>
      <w:r>
        <w:rPr>
          <w:color w:val="FFFFFF"/>
        </w:rPr>
        <w:t xml:space="preserve">  </w:t>
      </w:r>
      <w:r>
        <w:rPr>
          <w:color w:val="FFFFFF"/>
          <w:spacing w:val="3"/>
        </w:rPr>
        <w:t>知单”,右手比</w:t>
      </w:r>
      <w:r>
        <w:rPr>
          <w:rFonts w:ascii="SimSun" w:hAnsi="SimSun" w:eastAsia="SimSun" w:cs="SimSun"/>
          <w:color w:val="FFFFFF"/>
          <w:spacing w:val="3"/>
        </w:rPr>
        <w:t>“</w:t>
      </w:r>
      <w:r>
        <w:rPr>
          <w:rFonts w:ascii="SimSun" w:hAnsi="SimSun" w:eastAsia="SimSun" w:cs="SimSun"/>
          <w:color w:val="FFFFFF"/>
        </w:rPr>
        <w:t>OK</w:t>
      </w:r>
      <w:r>
        <w:rPr>
          <w:rFonts w:ascii="SimSun" w:hAnsi="SimSun" w:eastAsia="SimSun" w:cs="SimSun"/>
          <w:color w:val="FFFFFF"/>
          <w:spacing w:val="3"/>
        </w:rPr>
        <w:t>”</w:t>
      </w:r>
      <w:r>
        <w:rPr>
          <w:color w:val="FFFFFF"/>
          <w:spacing w:val="3"/>
        </w:rPr>
        <w:t>手势，脚踩“绩效表”(踩碎“差评”</w:t>
      </w:r>
      <w:r>
        <w:rPr>
          <w:color w:val="FFFFFF"/>
          <w:spacing w:val="14"/>
        </w:rPr>
        <w:t xml:space="preserve"> </w:t>
      </w:r>
      <w:r>
        <w:rPr>
          <w:color w:val="FFFFFF"/>
          <w:spacing w:val="-1"/>
        </w:rPr>
        <w:t>项),周围飘着“五险一金”年终奖”“十三薪”字样</w:t>
      </w:r>
    </w:p>
    <w:p>
      <w:pPr>
        <w:pStyle w:val="BodyText"/>
        <w:ind w:left="10"/>
        <w:spacing w:before="1" w:line="220" w:lineRule="auto"/>
        <w:rPr>
          <w:rFonts w:ascii="Times New Roman" w:hAnsi="Times New Roman" w:eastAsia="Times New Roman" w:cs="Times New Roman"/>
        </w:rPr>
      </w:pPr>
      <w:r>
        <w:rPr>
          <w:color w:val="FFFFFF"/>
          <w:spacing w:val="1"/>
        </w:rPr>
        <w:t>中央用烫金大字写着“薪满意足”,顶部重复英文</w:t>
      </w:r>
      <w:r>
        <w:rPr>
          <w:rFonts w:ascii="Times New Roman" w:hAnsi="Times New Roman" w:eastAsia="Times New Roman" w:cs="Times New Roman"/>
          <w:color w:val="FFFFFF"/>
          <w:spacing w:val="1"/>
        </w:rPr>
        <w:t>“</w:t>
      </w:r>
      <w:r>
        <w:rPr>
          <w:rFonts w:ascii="Times New Roman" w:hAnsi="Times New Roman" w:eastAsia="Times New Roman" w:cs="Times New Roman"/>
          <w:color w:val="FFFFFF"/>
        </w:rPr>
        <w:t>PAY</w:t>
      </w:r>
    </w:p>
    <w:p>
      <w:pPr>
        <w:pStyle w:val="BodyText"/>
        <w:ind w:left="66" w:right="127" w:hanging="56"/>
        <w:spacing w:before="216" w:line="298" w:lineRule="auto"/>
        <w:rPr>
          <w:rFonts w:ascii="Arial" w:hAnsi="Arial" w:eastAsia="Arial" w:cs="Arial"/>
        </w:rPr>
      </w:pPr>
      <w:r>
        <w:rPr>
          <w:rFonts w:ascii="SimSun" w:hAnsi="SimSun" w:eastAsia="SimSun" w:cs="SimSun"/>
          <w:color w:val="FFFFFF"/>
          <w:spacing w:val="-9"/>
        </w:rPr>
        <w:t>RAISE”, </w:t>
      </w:r>
      <w:r>
        <w:rPr>
          <w:color w:val="FFFFFF"/>
          <w:spacing w:val="-9"/>
        </w:rPr>
        <w:t>中间</w:t>
      </w:r>
      <w:r>
        <w:rPr>
          <w:rFonts w:ascii="SimSun" w:hAnsi="SimSun" w:eastAsia="SimSun" w:cs="SimSun"/>
          <w:color w:val="FFFFFF"/>
          <w:spacing w:val="-9"/>
        </w:rPr>
        <w:t>“DOUBLE    SALARY”,</w:t>
      </w:r>
      <w:r>
        <w:rPr>
          <w:color w:val="FFFFFF"/>
          <w:spacing w:val="-9"/>
        </w:rPr>
        <w:t>两侧竖排英文“老板主</w:t>
      </w:r>
      <w:r>
        <w:rPr>
          <w:color w:val="FFFFFF"/>
          <w:spacing w:val="12"/>
        </w:rPr>
        <w:t xml:space="preserve"> </w:t>
      </w:r>
      <w:r>
        <w:rPr>
          <w:sz w:val="43"/>
          <w:szCs w:val="43"/>
          <w:i/>
          <w:iCs/>
          <w:color w:val="FFFFFF"/>
          <w:spacing w:val="-11"/>
        </w:rPr>
        <w:t>动</w:t>
      </w:r>
      <w:r>
        <w:rPr>
          <w:sz w:val="43"/>
          <w:szCs w:val="43"/>
          <w:color w:val="FFFFFF"/>
          <w:spacing w:val="-11"/>
        </w:rPr>
        <w:t xml:space="preserve"> </w:t>
      </w:r>
      <w:r>
        <w:rPr>
          <w:sz w:val="43"/>
          <w:szCs w:val="43"/>
          <w:i/>
          <w:iCs/>
          <w:color w:val="FFFFFF"/>
          <w:spacing w:val="-11"/>
        </w:rPr>
        <w:t>·</w:t>
      </w:r>
      <w:r>
        <w:rPr>
          <w:sz w:val="43"/>
          <w:szCs w:val="43"/>
          <w:color w:val="FFFFFF"/>
          <w:spacing w:val="-118"/>
        </w:rPr>
        <w:t xml:space="preserve"> </w:t>
      </w:r>
      <w:r>
        <w:rPr>
          <w:sz w:val="43"/>
          <w:szCs w:val="43"/>
          <w:i/>
          <w:iCs/>
          <w:color w:val="FFFFFF"/>
          <w:spacing w:val="-11"/>
        </w:rPr>
        <w:t>财务加急”,底部英文</w:t>
      </w:r>
      <w:r>
        <w:rPr>
          <w:rFonts w:ascii="Arial" w:hAnsi="Arial" w:eastAsia="Arial" w:cs="Arial"/>
          <w:i/>
          <w:iCs/>
          <w:color w:val="FFFFFF"/>
          <w:spacing w:val="-11"/>
        </w:rPr>
        <w:t>“Money    up,worry    down</w:t>
      </w:r>
    </w:p>
    <w:p>
      <w:pPr>
        <w:pStyle w:val="BodyText"/>
        <w:ind w:left="10" w:right="319"/>
        <w:spacing w:before="2" w:line="311" w:lineRule="auto"/>
        <w:rPr/>
      </w:pPr>
      <w:r>
        <w:rPr>
          <w:color w:val="FFFFFF"/>
          <w:spacing w:val="-8"/>
        </w:rPr>
        <w:t>国潮职场好运场景，融合符篆纹理、“加薪”篆刻印章，纸</w:t>
      </w:r>
      <w:r>
        <w:rPr>
          <w:color w:val="FFFFFF"/>
          <w:spacing w:val="4"/>
        </w:rPr>
        <w:t xml:space="preserve"> </w:t>
      </w:r>
      <w:r>
        <w:rPr>
          <w:color w:val="FFFFFF"/>
          <w:spacing w:val="-5"/>
        </w:rPr>
        <w:t>张边缘有“机密文件”式印章磨损，金棕与红色碰撞，珠光</w:t>
      </w:r>
      <w:r>
        <w:rPr>
          <w:color w:val="FFFFFF"/>
          <w:spacing w:val="9"/>
        </w:rPr>
        <w:t xml:space="preserve"> </w:t>
      </w:r>
      <w:r>
        <w:rPr>
          <w:color w:val="FFFFFF"/>
          <w:spacing w:val="47"/>
        </w:rPr>
        <w:t>质感+光影渐变</w:t>
      </w:r>
    </w:p>
    <w:sectPr>
      <w:headerReference w:type="default" r:id="rId1"/>
      <w:pgSz w:w="10870" w:h="7230"/>
      <w:pgMar w:top="305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41"/>
      <w:szCs w:val="4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2025-08-26T00:27:14Z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2025-08-26T00:27:15</vt:filetime>
  </property>
  <property fmtid="{D5CDD505-2E9C-101B-9397-08002B2CF9AE}" pid="4" name="UsrData">
    <vt:lpwstr>68ac8ee19915d3001fbbd957wl</vt:lpwstr>
  </property>
</Properties>
</file>