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35" w:lineRule="exact"/>
        <w:rPr/>
      </w:pPr>
      <w:r/>
    </w:p>
    <w:p>
      <w:pPr>
        <w:spacing w:line="135" w:lineRule="exact"/>
        <w:sectPr>
          <w:headerReference w:type="default" r:id="rId1"/>
          <w:pgSz w:w="7100" w:h="9290"/>
          <w:pgMar w:top="1" w:right="0" w:bottom="0" w:left="0" w:header="0" w:footer="0" w:gutter="0"/>
          <w:cols w:equalWidth="0" w:num="1">
            <w:col w:w="7100" w:space="0"/>
          </w:cols>
        </w:sectPr>
        <w:rPr/>
      </w:pPr>
    </w:p>
    <w:p>
      <w:pPr>
        <w:ind w:firstLine="160"/>
        <w:spacing w:before="103" w:line="1060" w:lineRule="exact"/>
        <w:rPr/>
      </w:pPr>
      <w:r>
        <w:rPr>
          <w:position w:val="-21"/>
        </w:rPr>
        <w:drawing>
          <wp:inline distT="0" distB="0" distL="0" distR="0">
            <wp:extent cx="679430" cy="67315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430" cy="6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>
        <w:pict>
          <v:shape id="_x0000_s2" style="position:absolute;margin-left:9.61112pt;margin-top:5.85999pt;mso-position-vertical-relative:text;mso-position-horizontal-relative:text;width:19.15pt;height:62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 w:right="20" w:firstLine="10"/>
                    <w:spacing w:before="20" w:line="232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31"/>
                    </w:rPr>
                    <w:t>生赴一程欢乐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31"/>
                    </w:rPr>
                    <w:t>在茶里消磨黄昏</w:t>
                  </w:r>
                </w:p>
              </w:txbxContent>
            </v:textbox>
          </v:shape>
        </w:pict>
      </w: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ind w:left="172"/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-4363280</wp:posOffset>
            </wp:positionV>
            <wp:extent cx="4508500" cy="58991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500" cy="5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  <w:b/>
          <w:bCs/>
          <w:color w:val="FFFFFF"/>
          <w:spacing w:val="2"/>
        </w:rPr>
        <w:t>自在圆</w:t>
      </w:r>
    </w:p>
    <w:p>
      <w:pPr>
        <w:ind w:left="179"/>
        <w:spacing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FFFFFF"/>
          <w:spacing w:val="-2"/>
        </w:rPr>
        <w:t>半盏时光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02" w:line="222" w:lineRule="auto"/>
        <w:rPr>
          <w:rFonts w:ascii="SimHei" w:hAnsi="SimHei" w:eastAsia="SimHei" w:cs="SimHei"/>
          <w:sz w:val="51"/>
          <w:szCs w:val="51"/>
        </w:rPr>
      </w:pPr>
      <w:r>
        <w:rPr>
          <w:rFonts w:ascii="SimHei" w:hAnsi="SimHei" w:eastAsia="SimHei" w:cs="SimHei"/>
          <w:sz w:val="51"/>
          <w:szCs w:val="51"/>
          <w:b/>
          <w:bCs/>
          <w:color w:val="E0B050"/>
          <w:spacing w:val="-8"/>
        </w:rPr>
        <w:t>海报万能提示词</w:t>
      </w:r>
    </w:p>
    <w:p>
      <w:pPr>
        <w:pStyle w:val="BodyText"/>
        <w:ind w:left="2672" w:right="114"/>
        <w:spacing w:before="147" w:line="234" w:lineRule="auto"/>
        <w:shd w:val="clear" w:fill="969696"/>
        <w:rPr>
          <w:rFonts w:ascii="LiSu" w:hAnsi="LiSu" w:eastAsia="LiSu" w:cs="LiSu"/>
        </w:rPr>
      </w:pPr>
      <w:r>
        <w:pict>
          <v:shape id="_x0000_s4" style="position:absolute;margin-left:60.0526pt;margin-top:58.9655pt;mso-position-vertical-relative:text;mso-position-horizontal-relative:text;width:55.35pt;height:127.3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8" w:line="199" w:lineRule="auto"/>
                    <w:outlineLvl w:val="0"/>
                    <w:rPr>
                      <w:rFonts w:ascii="SimSun" w:hAnsi="SimSun" w:eastAsia="SimSun" w:cs="SimSun"/>
                      <w:sz w:val="58"/>
                      <w:szCs w:val="58"/>
                    </w:rPr>
                  </w:pPr>
                  <w:r>
                    <w:rPr>
                      <w:rFonts w:ascii="SimSun" w:hAnsi="SimSun" w:eastAsia="SimSun" w:cs="SimSun"/>
                      <w:sz w:val="58"/>
                      <w:szCs w:val="58"/>
                      <w:spacing w:val="44"/>
                    </w:rPr>
                    <w:t>围炉煮茶</w:t>
                  </w:r>
                </w:p>
                <w:p>
                  <w:pPr>
                    <w:ind w:left="1202" w:right="20" w:hanging="1148"/>
                    <w:spacing w:before="63" w:line="244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一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壶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清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茶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品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人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生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一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壶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清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品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人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人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半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卷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闲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书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观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古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今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color w:val="FFFFFF"/>
          <w:spacing w:val="4"/>
        </w:rPr>
        <w:t>新中式围炉煮茶产品海报</w:t>
      </w:r>
      <w:r>
        <w:rPr>
          <w:rFonts w:ascii="SimHei" w:hAnsi="SimHei" w:eastAsia="SimHei" w:cs="SimHei"/>
          <w:color w:val="FFFFFF"/>
          <w:spacing w:val="2"/>
        </w:rPr>
        <w:t xml:space="preserve"> </w:t>
      </w:r>
      <w:r>
        <w:rPr>
          <w:rFonts w:ascii="SimHei" w:hAnsi="SimHei" w:eastAsia="SimHei" w:cs="SimHei"/>
          <w:color w:val="FFFFFF"/>
          <w:spacing w:val="25"/>
        </w:rPr>
        <w:t>,主色调为浅米色+暖棕</w:t>
      </w:r>
      <w:r>
        <w:rPr>
          <w:rFonts w:ascii="SimHei" w:hAnsi="SimHei" w:eastAsia="SimHei" w:cs="SimHei"/>
          <w:color w:val="FFFFFF"/>
          <w:spacing w:val="2"/>
        </w:rPr>
        <w:t xml:space="preserve"> </w:t>
      </w:r>
      <w:r>
        <w:rPr>
          <w:rFonts w:ascii="SimHei" w:hAnsi="SimHei" w:eastAsia="SimHei" w:cs="SimHei"/>
          <w:color w:val="FFFFFF"/>
          <w:spacing w:val="4"/>
        </w:rPr>
        <w:t>色调，营造温馨闲适氛围</w:t>
      </w:r>
      <w:r>
        <w:rPr>
          <w:rFonts w:ascii="SimHei" w:hAnsi="SimHei" w:eastAsia="SimHei" w:cs="SimHei"/>
          <w:color w:val="FFFFFF"/>
        </w:rPr>
        <w:t xml:space="preserve"> </w:t>
      </w:r>
      <w:r>
        <w:rPr>
          <w:rFonts w:ascii="SimHei" w:hAnsi="SimHei" w:eastAsia="SimHei" w:cs="SimHei"/>
          <w:color w:val="FFFFFF"/>
          <w:spacing w:val="1"/>
        </w:rPr>
        <w:t>。核心展示围炉煮茶场景</w:t>
      </w:r>
      <w:r>
        <w:rPr>
          <w:rFonts w:ascii="SimHei" w:hAnsi="SimHei" w:eastAsia="SimHei" w:cs="SimHei"/>
          <w:color w:val="FFFFFF"/>
          <w:spacing w:val="8"/>
        </w:rPr>
        <w:t xml:space="preserve"> </w:t>
      </w:r>
      <w:r>
        <w:rPr>
          <w:rFonts w:ascii="SimHei" w:hAnsi="SimHei" w:eastAsia="SimHei" w:cs="SimHei"/>
          <w:color w:val="FFFFFF"/>
          <w:spacing w:val="16"/>
        </w:rPr>
        <w:t>:古朴陶制炉具上置黑色</w:t>
      </w:r>
      <w:r>
        <w:rPr>
          <w:rFonts w:ascii="SimHei" w:hAnsi="SimHei" w:eastAsia="SimHei" w:cs="SimHei"/>
          <w:color w:val="FFFFFF"/>
          <w:spacing w:val="6"/>
        </w:rPr>
        <w:t xml:space="preserve"> </w:t>
      </w:r>
      <w:r>
        <w:rPr>
          <w:rFonts w:ascii="SimHei" w:hAnsi="SimHei" w:eastAsia="SimHei" w:cs="SimHei"/>
          <w:color w:val="FFFFFF"/>
          <w:spacing w:val="4"/>
        </w:rPr>
        <w:t>铁壶，炉面摆放柿子、坚</w:t>
      </w:r>
      <w:r>
        <w:rPr>
          <w:rFonts w:ascii="SimHei" w:hAnsi="SimHei" w:eastAsia="SimHei" w:cs="SimHei"/>
          <w:color w:val="FFFFFF"/>
          <w:spacing w:val="7"/>
        </w:rPr>
        <w:t xml:space="preserve"> </w:t>
      </w:r>
      <w:r>
        <w:rPr>
          <w:rFonts w:ascii="SimHei" w:hAnsi="SimHei" w:eastAsia="SimHei" w:cs="SimHei"/>
          <w:color w:val="FFFFFF"/>
          <w:spacing w:val="3"/>
        </w:rPr>
        <w:t>果、红枣等食材。画面左</w:t>
      </w:r>
      <w:r>
        <w:rPr>
          <w:rFonts w:ascii="SimHei" w:hAnsi="SimHei" w:eastAsia="SimHei" w:cs="SimHei"/>
          <w:color w:val="FFFFFF"/>
        </w:rPr>
        <w:t xml:space="preserve"> </w:t>
      </w:r>
      <w:r>
        <w:rPr>
          <w:rFonts w:ascii="SimHei" w:hAnsi="SimHei" w:eastAsia="SimHei" w:cs="SimHei"/>
          <w:color w:val="FFFFFF"/>
          <w:spacing w:val="-9"/>
        </w:rPr>
        <w:t>侧竖排/横排组合文案：诗</w:t>
      </w:r>
      <w:r>
        <w:rPr>
          <w:rFonts w:ascii="SimHei" w:hAnsi="SimHei" w:eastAsia="SimHei" w:cs="SimHei"/>
          <w:color w:val="FFFFFF"/>
          <w:spacing w:val="10"/>
        </w:rPr>
        <w:t xml:space="preserve"> </w:t>
      </w:r>
      <w:r>
        <w:rPr>
          <w:rFonts w:ascii="SimHei" w:hAnsi="SimHei" w:eastAsia="SimHei" w:cs="SimHei"/>
          <w:color w:val="FFFFFF"/>
          <w:spacing w:val="-4"/>
        </w:rPr>
        <w:t>意文字“在茶里消磨黄昏</w:t>
      </w:r>
      <w:r>
        <w:rPr>
          <w:rFonts w:ascii="SimHei" w:hAnsi="SimHei" w:eastAsia="SimHei" w:cs="SimHei"/>
          <w:color w:val="FFFFFF"/>
          <w:spacing w:val="7"/>
        </w:rPr>
        <w:t xml:space="preserve"> </w:t>
      </w:r>
      <w:r>
        <w:rPr>
          <w:rFonts w:ascii="SimHei" w:hAnsi="SimHei" w:eastAsia="SimHei" w:cs="SimHei"/>
          <w:color w:val="FFFFFF"/>
          <w:spacing w:val="5"/>
        </w:rPr>
        <w:t>生赴一程欢乐一壶清茶品</w:t>
      </w:r>
      <w:r>
        <w:rPr>
          <w:rFonts w:ascii="SimHei" w:hAnsi="SimHei" w:eastAsia="SimHei" w:cs="SimHei"/>
          <w:color w:val="FFFFFF"/>
          <w:spacing w:val="5"/>
        </w:rPr>
        <w:t xml:space="preserve"> </w:t>
      </w:r>
      <w:r>
        <w:rPr>
          <w:rFonts w:ascii="SimHei" w:hAnsi="SimHei" w:eastAsia="SimHei" w:cs="SimHei"/>
          <w:color w:val="FFFFFF"/>
          <w:spacing w:val="3"/>
        </w:rPr>
        <w:t>人生半卷闲书书古”。右</w:t>
      </w:r>
      <w:r>
        <w:rPr>
          <w:rFonts w:ascii="SimHei" w:hAnsi="SimHei" w:eastAsia="SimHei" w:cs="SimHei"/>
          <w:color w:val="FFFFFF"/>
          <w:spacing w:val="3"/>
        </w:rPr>
        <w:t xml:space="preserve"> </w:t>
      </w:r>
      <w:r>
        <w:rPr>
          <w:rFonts w:ascii="SimHei" w:hAnsi="SimHei" w:eastAsia="SimHei" w:cs="SimHei"/>
          <w:color w:val="FFFFFF"/>
          <w:spacing w:val="4"/>
        </w:rPr>
        <w:t>侧融入中式书法大字“围</w:t>
      </w:r>
      <w:r>
        <w:rPr>
          <w:rFonts w:ascii="SimHei" w:hAnsi="SimHei" w:eastAsia="SimHei" w:cs="SimHei"/>
          <w:color w:val="FFFFFF"/>
        </w:rPr>
        <w:t xml:space="preserve"> </w:t>
      </w:r>
      <w:r>
        <w:rPr>
          <w:rFonts w:ascii="SimHei" w:hAnsi="SimHei" w:eastAsia="SimHei" w:cs="SimHei"/>
          <w:color w:val="FFFFFF"/>
          <w:spacing w:val="15"/>
        </w:rPr>
        <w:t>炉煮茶”,搭配文艺短句</w:t>
      </w:r>
      <w:r>
        <w:rPr>
          <w:rFonts w:ascii="SimHei" w:hAnsi="SimHei" w:eastAsia="SimHei" w:cs="SimHei"/>
          <w:color w:val="FFFFFF"/>
          <w:spacing w:val="3"/>
        </w:rPr>
        <w:t xml:space="preserve"> </w:t>
      </w:r>
      <w:r>
        <w:rPr>
          <w:rFonts w:ascii="SimHei" w:hAnsi="SimHei" w:eastAsia="SimHei" w:cs="SimHei"/>
          <w:color w:val="FFFFFF"/>
          <w:spacing w:val="5"/>
        </w:rPr>
        <w:t>“一壶清茶品人生半卷闲</w:t>
      </w:r>
      <w:r>
        <w:rPr>
          <w:rFonts w:ascii="SimHei" w:hAnsi="SimHei" w:eastAsia="SimHei" w:cs="SimHei"/>
          <w:color w:val="FFFFFF"/>
          <w:spacing w:val="9"/>
        </w:rPr>
        <w:t xml:space="preserve"> </w:t>
      </w:r>
      <w:r>
        <w:rPr>
          <w:rFonts w:ascii="SimHei" w:hAnsi="SimHei" w:eastAsia="SimHei" w:cs="SimHei"/>
          <w:color w:val="FFFFFF"/>
          <w:spacing w:val="-2"/>
        </w:rPr>
        <w:t>书观古今”,辅助英文</w:t>
      </w:r>
      <w:r>
        <w:rPr>
          <w:rFonts w:ascii="SimSun" w:hAnsi="SimSun" w:eastAsia="SimSun" w:cs="SimSun"/>
          <w:color w:val="FFFFFF"/>
          <w:spacing w:val="-2"/>
        </w:rPr>
        <w:t>“A</w:t>
      </w:r>
      <w:r>
        <w:rPr>
          <w:rFonts w:ascii="SimSun" w:hAnsi="SimSun" w:eastAsia="SimSun" w:cs="SimSun"/>
          <w:color w:val="FFFFFF"/>
          <w:spacing w:val="10"/>
        </w:rPr>
        <w:t xml:space="preserve"> </w:t>
      </w:r>
      <w:r>
        <w:rPr>
          <w:color w:val="FFFFFF"/>
        </w:rPr>
        <w:t>pot</w:t>
      </w:r>
      <w:r>
        <w:rPr>
          <w:color w:val="FFFFFF"/>
          <w:spacing w:val="1"/>
        </w:rPr>
        <w:t xml:space="preserve">  </w:t>
      </w:r>
      <w:r>
        <w:rPr>
          <w:color w:val="FFFFFF"/>
        </w:rPr>
        <w:t>of</w:t>
      </w:r>
      <w:r>
        <w:rPr>
          <w:color w:val="FFFFFF"/>
          <w:spacing w:val="60"/>
        </w:rPr>
        <w:t xml:space="preserve"> </w:t>
      </w:r>
      <w:r>
        <w:rPr>
          <w:color w:val="FFFFFF"/>
        </w:rPr>
        <w:t>tea</w:t>
      </w:r>
      <w:r>
        <w:rPr>
          <w:color w:val="FFFFFF"/>
          <w:spacing w:val="15"/>
        </w:rPr>
        <w:t>,</w:t>
      </w:r>
      <w:r>
        <w:rPr>
          <w:color w:val="FFFFFF"/>
        </w:rPr>
        <w:t>east</w:t>
      </w:r>
      <w:r>
        <w:rPr>
          <w:color w:val="FFFFFF"/>
          <w:spacing w:val="15"/>
        </w:rPr>
        <w:t xml:space="preserve">  </w:t>
      </w:r>
      <w:r>
        <w:rPr>
          <w:color w:val="FFFFFF"/>
        </w:rPr>
        <w:t>life</w:t>
      </w:r>
      <w:r>
        <w:rPr>
          <w:color w:val="FFFFFF"/>
          <w:spacing w:val="15"/>
        </w:rPr>
        <w:t>;</w:t>
      </w:r>
      <w:r>
        <w:rPr>
          <w:color w:val="FFFFFF"/>
        </w:rPr>
        <w:t>Half  </w:t>
      </w:r>
      <w:r>
        <w:rPr>
          <w:color w:val="FFFFFF"/>
          <w:spacing w:val="-4"/>
        </w:rPr>
        <w:t>an</w:t>
      </w:r>
      <w:r>
        <w:rPr>
          <w:color w:val="FFFFFF"/>
          <w:spacing w:val="66"/>
        </w:rPr>
        <w:t xml:space="preserve"> </w:t>
      </w:r>
      <w:r>
        <w:rPr>
          <w:color w:val="FFFFFF"/>
          <w:spacing w:val="-4"/>
        </w:rPr>
        <w:t>idea,a</w:t>
      </w:r>
      <w:r>
        <w:rPr>
          <w:color w:val="FFFFFF"/>
          <w:spacing w:val="55"/>
          <w:w w:val="101"/>
        </w:rPr>
        <w:t xml:space="preserve"> </w:t>
      </w:r>
      <w:r>
        <w:rPr>
          <w:color w:val="FFFFFF"/>
          <w:spacing w:val="-4"/>
        </w:rPr>
        <w:t>book;I</w:t>
      </w:r>
      <w:r>
        <w:rPr>
          <w:color w:val="FFFFFF"/>
          <w:spacing w:val="55"/>
        </w:rPr>
        <w:t xml:space="preserve"> </w:t>
      </w:r>
      <w:r>
        <w:rPr>
          <w:color w:val="FFFFFF"/>
          <w:spacing w:val="-4"/>
        </w:rPr>
        <w:t>look</w:t>
      </w:r>
      <w:r>
        <w:rPr>
          <w:color w:val="FFFFFF"/>
          <w:spacing w:val="48"/>
        </w:rPr>
        <w:t xml:space="preserve"> </w:t>
      </w:r>
      <w:r>
        <w:rPr>
          <w:color w:val="FFFFFF"/>
          <w:spacing w:val="-4"/>
        </w:rPr>
        <w:t>at</w:t>
      </w:r>
      <w:r>
        <w:rPr>
          <w:color w:val="FFFFFF"/>
        </w:rPr>
        <w:t xml:space="preserve">  </w:t>
      </w:r>
      <w:r>
        <w:rPr>
          <w:color w:val="FFFFFF"/>
        </w:rPr>
        <w:t>the</w:t>
      </w:r>
      <w:r>
        <w:rPr>
          <w:color w:val="FFFFFF"/>
          <w:spacing w:val="3"/>
        </w:rPr>
        <w:t xml:space="preserve"> </w:t>
      </w:r>
      <w:r>
        <w:rPr>
          <w:color w:val="FFFFFF"/>
        </w:rPr>
        <w:t>past</w:t>
      </w:r>
      <w:r>
        <w:rPr>
          <w:color w:val="FFFFFF"/>
          <w:spacing w:val="8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3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17"/>
        </w:rPr>
        <w:t xml:space="preserve"> </w:t>
      </w:r>
      <w:r>
        <w:rPr>
          <w:color w:val="FFFFFF"/>
        </w:rPr>
        <w:t>preast</w:t>
      </w:r>
      <w:r>
        <w:rPr>
          <w:color w:val="FFFFFF"/>
          <w:spacing w:val="3"/>
        </w:rPr>
        <w:t>”</w:t>
      </w:r>
      <w:r>
        <w:rPr>
          <w:color w:val="FFFFFF"/>
        </w:rPr>
        <w:t xml:space="preserve">   </w:t>
      </w:r>
      <w:r>
        <w:rPr>
          <w:rFonts w:ascii="SimHei" w:hAnsi="SimHei" w:eastAsia="SimHei" w:cs="SimHei"/>
          <w:color w:val="FFFFFF"/>
          <w:spacing w:val="1"/>
        </w:rPr>
        <w:t>。底部弱化处理品牌小字</w:t>
      </w:r>
      <w:r>
        <w:rPr>
          <w:rFonts w:ascii="SimHei" w:hAnsi="SimHei" w:eastAsia="SimHei" w:cs="SimHei"/>
          <w:color w:val="FFFFFF"/>
          <w:spacing w:val="8"/>
        </w:rPr>
        <w:t xml:space="preserve"> </w:t>
      </w:r>
      <w:r>
        <w:rPr>
          <w:rFonts w:ascii="SimHei" w:hAnsi="SimHei" w:eastAsia="SimHei" w:cs="SimHei"/>
          <w:color w:val="FFFFFF"/>
          <w:spacing w:val="23"/>
        </w:rPr>
        <w:t>(“自在圆半盏时光”)</w:t>
      </w:r>
      <w:r>
        <w:rPr>
          <w:rFonts w:ascii="SimHei" w:hAnsi="SimHei" w:eastAsia="SimHei" w:cs="SimHei"/>
          <w:color w:val="FFFFFF"/>
          <w:spacing w:val="5"/>
        </w:rPr>
        <w:t xml:space="preserve"> </w:t>
      </w:r>
      <w:r>
        <w:rPr>
          <w:rFonts w:ascii="SimHei" w:hAnsi="SimHei" w:eastAsia="SimHei" w:cs="SimHei"/>
          <w:color w:val="FFFFFF"/>
          <w:spacing w:val="1"/>
        </w:rPr>
        <w:t>。整体采用分层排版，细</w:t>
      </w:r>
      <w:r>
        <w:rPr>
          <w:rFonts w:ascii="SimHei" w:hAnsi="SimHei" w:eastAsia="SimHei" w:cs="SimHei"/>
          <w:color w:val="FFFFFF"/>
          <w:spacing w:val="8"/>
        </w:rPr>
        <w:t xml:space="preserve"> </w:t>
      </w:r>
      <w:r>
        <w:rPr>
          <w:rFonts w:ascii="SimHei" w:hAnsi="SimHei" w:eastAsia="SimHei" w:cs="SimHei"/>
          <w:color w:val="FFFFFF"/>
          <w:spacing w:val="2"/>
        </w:rPr>
        <w:t>节清晰呈现茶具纹理、食</w:t>
      </w:r>
      <w:r>
        <w:rPr>
          <w:rFonts w:ascii="SimHei" w:hAnsi="SimHei" w:eastAsia="SimHei" w:cs="SimHei"/>
          <w:color w:val="FFFFFF"/>
          <w:spacing w:val="8"/>
        </w:rPr>
        <w:t xml:space="preserve"> </w:t>
      </w:r>
      <w:r>
        <w:rPr>
          <w:rFonts w:ascii="LiSu" w:hAnsi="LiSu" w:eastAsia="LiSu" w:cs="LiSu"/>
          <w:color w:val="FFFFFF"/>
          <w:spacing w:val="-2"/>
        </w:rPr>
        <w:t>材色泽</w:t>
      </w:r>
    </w:p>
    <w:sectPr>
      <w:type w:val="continuous"/>
      <w:pgSz w:w="7100" w:h="9290"/>
      <w:pgMar w:top="1" w:right="0" w:bottom="0" w:left="0" w:header="0" w:footer="0" w:gutter="0"/>
      <w:cols w:equalWidth="0" w:num="2">
        <w:col w:w="1398" w:space="100"/>
        <w:col w:w="560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2025-08-30T23:36:43Z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2025-08-30T23:36:44</vt:filetime>
  </property>
  <property fmtid="{D5CDD505-2E9C-101B-9397-08002B2CF9AE}" pid="4" name="UsrData">
    <vt:lpwstr>68b31a8a9915d3001fd4e61bwl</vt:lpwstr>
  </property>
</Properties>
</file>