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9" w:right="303" w:hanging="30"/>
        <w:spacing w:before="247" w:line="28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color w:val="FFFFFF"/>
          <w:spacing w:val="4"/>
        </w:rPr>
        <w:t>设计一个中国古装人物西施写实文生图提示词，正面、侧面，全要超大特写镜头，面</w:t>
      </w:r>
      <w:r>
        <w:rPr>
          <w:rFonts w:ascii="SimHei" w:hAnsi="SimHei" w:eastAsia="SimHei" w:cs="SimHei"/>
          <w:sz w:val="26"/>
          <w:szCs w:val="26"/>
          <w:color w:val="FFFFFF"/>
          <w:spacing w:val="3"/>
        </w:rPr>
        <w:t>部细节纹理清晰，雪</w:t>
      </w:r>
      <w:r>
        <w:rPr>
          <w:rFonts w:ascii="SimHei" w:hAnsi="SimHei" w:eastAsia="SimHei" w:cs="SimHei"/>
          <w:sz w:val="26"/>
          <w:szCs w:val="26"/>
          <w:color w:val="FFFFFF"/>
        </w:rPr>
        <w:t xml:space="preserve"> </w:t>
      </w:r>
      <w:r>
        <w:rPr>
          <w:rFonts w:ascii="SimHei" w:hAnsi="SimHei" w:eastAsia="SimHei" w:cs="SimHei"/>
          <w:sz w:val="26"/>
          <w:szCs w:val="26"/>
          <w:color w:val="FFFFFF"/>
          <w:spacing w:val="4"/>
        </w:rPr>
        <w:t>景，并给出该人物的4种微表情情绪变化，包含眼神，面部，嘴</w:t>
      </w:r>
      <w:r>
        <w:rPr>
          <w:rFonts w:ascii="SimHei" w:hAnsi="SimHei" w:eastAsia="SimHei" w:cs="SimHei"/>
          <w:sz w:val="26"/>
          <w:szCs w:val="26"/>
          <w:color w:val="FFFFFF"/>
          <w:spacing w:val="3"/>
        </w:rPr>
        <w:t>角，分别给出文生图提示词与动效提示词</w:t>
      </w:r>
    </w:p>
    <w:sectPr>
      <w:footerReference w:type="default" r:id="rId1"/>
      <w:pgSz w:w="12550" w:h="1050"/>
      <w:pgMar w:top="0" w:right="0" w:bottom="1" w:left="0" w:header="0" w:footer="0" w:gutter="0"/>
    </w:sectPr>
  </w:body>
  <w:background w:color="434446"/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2025-09-19T01:09:27Z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2025-09-19T01:09:27</vt:filetime>
  </property>
  <property fmtid="{D5CDD505-2E9C-101B-9397-08002B2CF9AE}" pid="4" name="UsrData">
    <vt:lpwstr>68cc3cc5c306eb001fea0fc0wl</vt:lpwstr>
  </property>
</Properties>
</file>