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14E67">
      <w:pPr>
        <w:pStyle w:val="2"/>
        <w:spacing w:before="126" w:line="203" w:lineRule="auto"/>
        <w:ind w:left="560" w:right="56" w:hanging="70"/>
      </w:pPr>
      <w:r>
        <w:rPr>
          <w:spacing w:val="-5"/>
        </w:rPr>
        <w:t>一段延时摄影</w:t>
      </w:r>
      <w:r>
        <w:rPr>
          <w:rFonts w:ascii="宋体" w:hAnsi="宋体" w:eastAsia="宋体" w:cs="宋体"/>
          <w:spacing w:val="-5"/>
        </w:rPr>
        <w:t>ASMR</w:t>
      </w:r>
      <w:r>
        <w:rPr>
          <w:rFonts w:ascii="宋体" w:hAnsi="宋体" w:eastAsia="宋体" w:cs="宋体"/>
          <w:spacing w:val="67"/>
        </w:rPr>
        <w:t xml:space="preserve"> </w:t>
      </w:r>
      <w:r>
        <w:rPr>
          <w:spacing w:val="-5"/>
        </w:rPr>
        <w:t>视频，展示园林从纸张上神奇</w:t>
      </w:r>
      <w:r>
        <w:rPr>
          <w:spacing w:val="-6"/>
        </w:rPr>
        <w:t>建造的过程。场景从白纸上的一笔</w:t>
      </w:r>
      <w:r>
        <w:t xml:space="preserve"> </w:t>
      </w:r>
      <w:bookmarkStart w:id="0" w:name="_GoBack"/>
      <w:bookmarkEnd w:id="0"/>
    </w:p>
    <w:p w14:paraId="29E295C1">
      <w:pPr>
        <w:pStyle w:val="2"/>
        <w:spacing w:before="7" w:line="382" w:lineRule="auto"/>
        <w:jc w:val="both"/>
      </w:pPr>
      <w:r>
        <w:rPr>
          <w:spacing w:val="-7"/>
        </w:rPr>
        <w:t>开始，精致的画笔在纯白纸张上留下柔和的墨线，逐渐构建成建筑形</w:t>
      </w:r>
      <w:r>
        <w:rPr>
          <w:spacing w:val="-8"/>
        </w:rPr>
        <w:t>态。画笔在纸面上轻</w:t>
      </w:r>
      <w:r>
        <w:t xml:space="preserve"> </w:t>
      </w:r>
      <w:r>
        <w:rPr>
          <w:spacing w:val="-7"/>
        </w:rPr>
        <w:t>盈舞动，发出轻柔的沙沙声，低矮的围墙首先从纸张中浮现，然后逐渐升高成为优雅的亭</w:t>
      </w:r>
      <w:r>
        <w:t xml:space="preserve"> </w:t>
      </w:r>
      <w:r>
        <w:rPr>
          <w:spacing w:val="-8"/>
        </w:rPr>
        <w:t>台、蜿蜒的回廊和精致的桥梁。建筑层层生</w:t>
      </w:r>
      <w:r>
        <w:rPr>
          <w:spacing w:val="-9"/>
        </w:rPr>
        <w:t>长-一先是平面轮廓，然后获得深度和立体感，</w:t>
      </w:r>
      <w:r>
        <w:t xml:space="preserve"> </w:t>
      </w:r>
      <w:r>
        <w:rPr>
          <w:spacing w:val="-7"/>
        </w:rPr>
        <w:t>传统的中国建筑细节如弯曲的屋檐、雕刻的栏杆和石径逐渐显现。色彩从单色墨迹过渡到</w:t>
      </w:r>
      <w:r>
        <w:rPr>
          <w:spacing w:val="1"/>
        </w:rPr>
        <w:t xml:space="preserve"> </w:t>
      </w:r>
      <w:r>
        <w:rPr>
          <w:spacing w:val="-12"/>
        </w:rPr>
        <w:t>鲜艳的传统色彩：深蓝灰色的瓦片、纯净的白墙、温暖的棕色木材和</w:t>
      </w:r>
      <w:r>
        <w:rPr>
          <w:spacing w:val="-13"/>
        </w:rPr>
        <w:t>苔绿色的石头。小池塘</w:t>
      </w:r>
      <w:r>
        <w:t xml:space="preserve"> </w:t>
      </w:r>
      <w:r>
        <w:rPr>
          <w:spacing w:val="-5"/>
        </w:rPr>
        <w:t>和假山自然形成，水波涟漪和落叶增添了环境</w:t>
      </w:r>
      <w:r>
        <w:rPr>
          <w:rFonts w:ascii="宋体" w:hAnsi="宋体" w:eastAsia="宋体" w:cs="宋体"/>
          <w:spacing w:val="-5"/>
        </w:rPr>
        <w:t>ASMR</w:t>
      </w:r>
      <w:r>
        <w:rPr>
          <w:rFonts w:ascii="宋体" w:hAnsi="宋体" w:eastAsia="宋体" w:cs="宋体"/>
          <w:spacing w:val="79"/>
        </w:rPr>
        <w:t xml:space="preserve"> </w:t>
      </w:r>
      <w:r>
        <w:rPr>
          <w:spacing w:val="-5"/>
        </w:rPr>
        <w:t>声音。</w:t>
      </w:r>
    </w:p>
    <w:sectPr>
      <w:headerReference r:id="rId5" w:type="default"/>
      <w:footerReference r:id="rId6" w:type="default"/>
      <w:pgSz w:w="9700" w:h="3800"/>
      <w:pgMar w:top="1" w:right="14" w:bottom="1" w:left="14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E2A5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2303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8420F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5"/>
      <w:szCs w:val="2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257</Words>
  <Characters>263</Characters>
  <TotalTime>1</TotalTime>
  <ScaleCrop>false</ScaleCrop>
  <LinksUpToDate>false</LinksUpToDate>
  <CharactersWithSpaces>271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2025-10-02T18:45:00Z</dcterms:created>
  <dc:creator>Administrator</dc:creator>
  <cp:lastModifiedBy>钱</cp:lastModifiedBy>
  <dcterms:modified xsi:type="dcterms:W3CDTF">2025-10-02T10:46:43Z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2025-10-02T18:45:41Z</vt:filetime>
  </property>
  <property fmtid="{D5CDD505-2E9C-101B-9397-08002B2CF9AE}" pid="4" name="UsrData">
    <vt:lpwstr>68de57d4c306eb001f28e8dcwl</vt:lpwstr>
  </property>
  <property fmtid="{D5CDD505-2E9C-101B-9397-08002B2CF9AE}" pid="5" name="KSOTemplateDocerSaveRecord">
    <vt:lpwstr>eyJoZGlkIjoiZTM5YTc1YjVkMjYxYmU2MjY3YTU2ODI5NThhZWYyNTMiLCJ1c2VySWQiOiIyNjQ3NDIzNzkifQ==</vt:lpwstr>
  </property>
  <property fmtid="{D5CDD505-2E9C-101B-9397-08002B2CF9AE}" pid="6" name="KSOProductBuildVer">
    <vt:lpwstr>2052-12.1.0.22529</vt:lpwstr>
  </property>
  <property fmtid="{D5CDD505-2E9C-101B-9397-08002B2CF9AE}" pid="7" name="ICV">
    <vt:lpwstr>8860D1F35D864274B2EA41677CC0900F_12</vt:lpwstr>
  </property>
</Properties>
</file>