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52"/>
        </w:rPr>
        <w:br/>
        <w:br/>
        <w:br/>
        <w:t>麦科斯韦研发项目管理平台</w:t>
        <w:br/>
      </w:r>
    </w:p>
    <w:p>
      <w:pPr>
        <w:jc w:val="center"/>
      </w:pPr>
      <w:r>
        <w:rPr>
          <w:rFonts w:ascii="微软雅黑" w:hAnsi="微软雅黑" w:eastAsia="微软雅黑"/>
          <w:b/>
          <w:color w:val="2F549B"/>
          <w:sz w:val="40"/>
        </w:rPr>
        <w:t>《平台操作手册》</w:t>
        <w:br/>
      </w:r>
    </w:p>
    <w:p>
      <w:pPr>
        <w:jc w:val="center"/>
      </w:pPr>
      <w:r>
        <w:rPr>
          <w:rFonts w:ascii="微软雅黑" w:hAnsi="微软雅黑" w:eastAsia="微软雅黑"/>
          <w:color w:val="888888"/>
          <w:sz w:val="20"/>
        </w:rPr>
        <w:t>全模块图文操作指南 · 覆盖登录、项目管理、阶段门、BOM、知识库等全部模块</w:t>
        <w:br/>
        <w:t>版本：v1.0    日期：2026-08-21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目录</w:t>
      </w:r>
    </w:p>
    <w:p>
      <w:r>
        <w:rPr>
          <w:rFonts w:ascii="微软雅黑" w:hAnsi="微软雅黑" w:eastAsia="微软雅黑"/>
          <w:b w:val="0"/>
          <w:sz w:val="21"/>
        </w:rPr>
        <w:t>第一章  平台概述与登录</w:t>
      </w:r>
    </w:p>
    <w:p>
      <w:r>
        <w:rPr>
          <w:rFonts w:ascii="微软雅黑" w:hAnsi="微软雅黑" w:eastAsia="微软雅黑"/>
          <w:b w:val="0"/>
          <w:sz w:val="21"/>
        </w:rPr>
        <w:t>第二章  项目驾驶舱（首页）</w:t>
      </w:r>
    </w:p>
    <w:p>
      <w:r>
        <w:rPr>
          <w:rFonts w:ascii="微软雅黑" w:hAnsi="微软雅黑" w:eastAsia="微软雅黑"/>
          <w:b w:val="0"/>
          <w:sz w:val="21"/>
        </w:rPr>
        <w:t>第三章  我的工作台</w:t>
      </w:r>
    </w:p>
    <w:p>
      <w:r>
        <w:rPr>
          <w:rFonts w:ascii="微软雅黑" w:hAnsi="微软雅黑" w:eastAsia="微软雅黑"/>
          <w:b w:val="0"/>
          <w:sz w:val="21"/>
        </w:rPr>
        <w:t>第四章  培训学习</w:t>
      </w:r>
    </w:p>
    <w:p>
      <w:r>
        <w:rPr>
          <w:rFonts w:ascii="微软雅黑" w:hAnsi="微软雅黑" w:eastAsia="微软雅黑"/>
          <w:b w:val="0"/>
          <w:sz w:val="21"/>
        </w:rPr>
        <w:t>第五章  项目管理（台账/新建/详情）</w:t>
      </w:r>
    </w:p>
    <w:p>
      <w:r>
        <w:rPr>
          <w:rFonts w:ascii="微软雅黑" w:hAnsi="微软雅黑" w:eastAsia="微软雅黑"/>
          <w:b w:val="0"/>
          <w:sz w:val="21"/>
        </w:rPr>
        <w:t>第六章  任务与里程碑（含甘特图）</w:t>
      </w:r>
    </w:p>
    <w:p>
      <w:r>
        <w:rPr>
          <w:rFonts w:ascii="微软雅黑" w:hAnsi="微软雅黑" w:eastAsia="微软雅黑"/>
          <w:b w:val="0"/>
          <w:sz w:val="21"/>
        </w:rPr>
        <w:t>第七章  问题风险管理</w:t>
      </w:r>
    </w:p>
    <w:p>
      <w:r>
        <w:rPr>
          <w:rFonts w:ascii="微软雅黑" w:hAnsi="微软雅黑" w:eastAsia="微软雅黑"/>
          <w:b w:val="0"/>
          <w:sz w:val="21"/>
        </w:rPr>
        <w:t>第八章  阶段门评审</w:t>
      </w:r>
    </w:p>
    <w:p>
      <w:r>
        <w:rPr>
          <w:rFonts w:ascii="微软雅黑" w:hAnsi="微软雅黑" w:eastAsia="微软雅黑"/>
          <w:b w:val="0"/>
          <w:sz w:val="21"/>
        </w:rPr>
        <w:t>第九章  BOM 管理</w:t>
      </w:r>
    </w:p>
    <w:p>
      <w:r>
        <w:rPr>
          <w:rFonts w:ascii="微软雅黑" w:hAnsi="微软雅黑" w:eastAsia="微软雅黑"/>
          <w:b w:val="0"/>
          <w:sz w:val="21"/>
        </w:rPr>
        <w:t>第十章  产品技术库</w:t>
      </w:r>
    </w:p>
    <w:p>
      <w:r>
        <w:rPr>
          <w:rFonts w:ascii="微软雅黑" w:hAnsi="微软雅黑" w:eastAsia="微软雅黑"/>
          <w:b w:val="0"/>
          <w:sz w:val="21"/>
        </w:rPr>
        <w:t>第十一章  客户管理</w:t>
      </w:r>
    </w:p>
    <w:p>
      <w:r>
        <w:rPr>
          <w:rFonts w:ascii="微软雅黑" w:hAnsi="微软雅黑" w:eastAsia="微软雅黑"/>
          <w:b w:val="0"/>
          <w:sz w:val="21"/>
        </w:rPr>
        <w:t>第十二章  管理层周报</w:t>
      </w:r>
    </w:p>
    <w:p>
      <w:r>
        <w:rPr>
          <w:rFonts w:ascii="微软雅黑" w:hAnsi="微软雅黑" w:eastAsia="微软雅黑"/>
          <w:b w:val="0"/>
          <w:sz w:val="21"/>
        </w:rPr>
        <w:t>第十三章  知识库</w:t>
      </w:r>
    </w:p>
    <w:p>
      <w:r>
        <w:rPr>
          <w:rFonts w:ascii="微软雅黑" w:hAnsi="微软雅黑" w:eastAsia="微软雅黑"/>
          <w:b w:val="0"/>
          <w:sz w:val="21"/>
        </w:rPr>
        <w:t>第十四章  报表中心与 AI 助手</w:t>
      </w:r>
    </w:p>
    <w:p>
      <w:r>
        <w:rPr>
          <w:rFonts w:ascii="微软雅黑" w:hAnsi="微软雅黑" w:eastAsia="微软雅黑"/>
          <w:b w:val="0"/>
          <w:sz w:val="21"/>
        </w:rPr>
        <w:t>第十五章  系统管理（资源/设置/审计）</w:t>
      </w:r>
    </w:p>
    <w:p>
      <w:r>
        <w:rPr>
          <w:rFonts w:ascii="微软雅黑" w:hAnsi="微软雅黑" w:eastAsia="微软雅黑"/>
          <w:b w:val="0"/>
          <w:sz w:val="21"/>
        </w:rPr>
        <w:t>附录  角色与账号说明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第一章  平台概述与登录</w:t>
      </w:r>
    </w:p>
    <w:p>
      <w:r>
        <w:rPr>
          <w:rFonts w:ascii="微软雅黑" w:hAnsi="微软雅黑" w:eastAsia="微软雅黑"/>
          <w:b w:val="0"/>
          <w:sz w:val="21"/>
        </w:rPr>
        <w:t>麦科斯韦研发项目管理平台（v2.0）是面向电机系统设计研发的全过程管理平台，覆盖项目立项、任务里程碑、阶段门评审、BOM 管理、产品技术库、客户管理、知识库与 AI 智能辅助等全部业务环节。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1.1 访问地址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内网地址：http://localhost:5002（服务器上可通过 start_all.bat 启动服务与 ngrok 外网隧道）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健康检查：/api/health；接口文档：/docs（Swagger UI）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1.2 登录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步骤1：浏览器打开平台地址，进入登录页。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步骤2：输入用户名与密码（首次使用请联系管理员开通账号）。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步骤3：点击「登录」进入系统。</w:t>
      </w:r>
    </w:p>
    <w:p>
      <w:r>
        <w:rPr>
          <w:rFonts w:ascii="微软雅黑" w:hAnsi="微软雅黑" w:eastAsia="微软雅黑"/>
          <w:b w:val="0"/>
          <w:sz w:val="21"/>
        </w:rPr>
        <w:t>登录页提供「注册」「忘记密码」入口；演示账号：admin / admin123（管理员）、pm / pm123（项目经理）。</w:t>
      </w:r>
    </w:p>
    <w:p>
      <w:r>
        <w:rPr>
          <w:rFonts w:ascii="微软雅黑" w:hAnsi="微软雅黑" w:eastAsia="微软雅黑"/>
          <w:color w:val="997A00"/>
          <w:sz w:val="20"/>
        </w:rPr>
        <w:t>提示：登录成功后默认进入「我的工作台」；系统支持钉钉账号绑定（绑定成功后跳转提示）。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图1-1 登录页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第二章  项目驾驶舱（首页）</w:t>
      </w:r>
    </w:p>
    <w:p>
      <w:r>
        <w:rPr>
          <w:rFonts w:ascii="微软雅黑" w:hAnsi="微软雅黑" w:eastAsia="微软雅黑"/>
          <w:b w:val="0"/>
          <w:sz w:val="21"/>
        </w:rPr>
        <w:t>「项目驾驶舱」是平台首页（路径 /），面向管理层展示全项目运行总览，无需逐个进入项目即可掌握全局。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2.1 核心统计卡片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项目总数 / 正常项目数（绿色）/ 阻塞项目数（红色）；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平均完成率（全部项目加权）；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逾期里程碑数（如 17 个逾期，共 164 个里程碑）。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2.2 项目状态卡片</w:t>
      </w:r>
    </w:p>
    <w:p>
      <w:r>
        <w:rPr>
          <w:rFonts w:ascii="微软雅黑" w:hAnsi="微软雅黑" w:eastAsia="微软雅黑"/>
          <w:b w:val="0"/>
          <w:sz w:val="21"/>
        </w:rPr>
        <w:t>按项目展示卡片：项目名称、当前完成率进度条、风险/异常状态标记。点击卡片进入项目详情。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2.3 逾期里程碑时间线</w:t>
      </w:r>
    </w:p>
    <w:p>
      <w:r>
        <w:rPr>
          <w:rFonts w:ascii="微软雅黑" w:hAnsi="微软雅黑" w:eastAsia="微软雅黑"/>
          <w:b w:val="0"/>
          <w:sz w:val="21"/>
        </w:rPr>
        <w:t>页面底部按时间顺序列出逾期里程碑：里程碑名称、所属项目、计划日期、逾期标签，便于管理层优先关注。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47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图2-1 项目驾驶舱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第三章  我的工作台</w:t>
      </w:r>
    </w:p>
    <w:p>
      <w:r>
        <w:rPr>
          <w:rFonts w:ascii="微软雅黑" w:hAnsi="微软雅黑" w:eastAsia="微软雅黑"/>
          <w:b w:val="0"/>
          <w:sz w:val="21"/>
        </w:rPr>
        <w:t>「我的工作台」是登录后默认页面（路径 /my-work），汇总当前用户在所有项目中的个人工作，是日常使用频率最高的页面。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3.1 顶部：本周周报提醒</w:t>
      </w:r>
    </w:p>
    <w:p>
      <w:r>
        <w:rPr>
          <w:rFonts w:ascii="微软雅黑" w:hAnsi="微软雅黑" w:eastAsia="微软雅黑"/>
          <w:b w:val="0"/>
          <w:sz w:val="21"/>
        </w:rPr>
        <w:t>本周还有项目未填写周报时，顶部显示黄色警告条，列出全部未填报项目（项目编号 + 名称），点击项目编号直接进入该项目填写周报。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3.2 待办任务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阶段门签核（蓝）：待你签核的阶段门；点击「去处理」进入签核页；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变更签核（橙）：待审批的变更申请；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整改行动（灰）：待完成的风险整改任务。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3.3 本周任务 / 风险问题 / 近期里程碑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本周任务：本周应执行的 WBS 任务，含状态标签与进度条，点击项目名查看任务详情；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我负责的风险/问题：待跟踪事项列表，点击项目名进入看板处理；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近期里程碑：未来里程碑计划日期与状态。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3.4 右侧栏：我的项目 / 培训学习 / 最近动态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我的项目：参与项目列表（编号 + 进度条），点击编号进入项目详情；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培训学习：教学素材统计卡片，点击「进入学习 →」进入培训学习模块；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最近动态：平台最近操作记录（操作人、动作、时间）。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218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y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图3-1 我的工作台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第四章  培训学习</w:t>
      </w:r>
    </w:p>
    <w:p>
      <w:r>
        <w:rPr>
          <w:rFonts w:ascii="微软雅黑" w:hAnsi="微软雅黑" w:eastAsia="微软雅黑"/>
          <w:b w:val="0"/>
          <w:sz w:val="21"/>
        </w:rPr>
        <w:t>「培训学习」（路径 /training）提供教学资料与培训任务两大功能，是平台使用手册与视频的教学中心。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4.1 教学资料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按所属模块分类（如「客户管理360」「我的工作台」），顶部分类筛选 + 素材数量；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素材卡片显示：标题、简介、类型标签（视频/手册/资料）、大小、格式、上传人；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点击卡片：视频在线播放（可下载）；PDF 在线预览（可下载）；其他格式下载后查看；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管理员：右上角「上传素材」→ 选择所属模块（可新建）、标题、类型（学习视频/操作手册/其他资料）、简介、文件，上传后自动归入分类。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4.2 任务清单</w:t>
      </w:r>
    </w:p>
    <w:p>
      <w:r>
        <w:rPr>
          <w:rFonts w:ascii="微软雅黑" w:hAnsi="微软雅黑" w:eastAsia="微软雅黑"/>
          <w:b w:val="0"/>
          <w:sz w:val="21"/>
        </w:rPr>
        <w:t>管理员可发布培训任务（学习内容 + 验收要求），成员学习后提交完成状态，管理员可审核提交记录。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图4-1 培训学习-教学资料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第五章  项目管理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5.1 项目台账（列表）</w:t>
      </w:r>
    </w:p>
    <w:p>
      <w:r>
        <w:rPr>
          <w:rFonts w:ascii="微软雅黑" w:hAnsi="微软雅黑" w:eastAsia="微软雅黑"/>
          <w:b w:val="0"/>
          <w:sz w:val="21"/>
        </w:rPr>
        <w:t>路径 /projects。台账页包含：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统计卡片：全部项目/正常/有风险/阻塞数量、平均完成率；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筛选：项目类型（电机研发项目/软件研发项目）、阶段（P0 概念需求阶段/PP1 方案设计/PP2 样机试制/PP3 验证）；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视图切换：按阶段归类 / 项目列表 / 近期动态；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项目行显示：项目编号、名称、阶段、完成率、状态。点击进入详情。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5.2 新建项目（核心流程）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步骤1：项目列表页点击「+ 新建项目」，进入新建页（路径 /projects/new）。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步骤2：选择项目类型：电机研发项目（含样机试制）或软件研发项目（纯软件性能模块开发）。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步骤3：填写基本信息：项目名称（必填）、项目编号（如 SS-2023-001，自动规则或手填）、项目描述、客户（下拉选择，或「+ 新增客户」现场创建）、优先级（P1-高/P2-中/P3-低）、难度、截止日期类型。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步骤4：设置启动日期、计划完成日期、当前阶段（概念需求阶段 P0 开始）。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步骤5：保存提交。新项目默认进入 P0 概念需求阶段，可在项目详情中继续配置团队、里程碑、WBS。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86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ject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图5-1 新建项目页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5.3 项目详情</w:t>
      </w:r>
    </w:p>
    <w:p>
      <w:r>
        <w:rPr>
          <w:rFonts w:ascii="微软雅黑" w:hAnsi="微软雅黑" w:eastAsia="微软雅黑"/>
          <w:b w:val="0"/>
          <w:sz w:val="21"/>
        </w:rPr>
        <w:t>路径 /projects/{id}。详情页顶部为项目基本信息与操作：返回、编辑、📋 复制（快速复制项目）、📄 项目计划书、钉钉审批、删除。</w:t>
      </w:r>
    </w:p>
    <w:p>
      <w:r>
        <w:rPr>
          <w:rFonts w:ascii="微软雅黑" w:hAnsi="微软雅黑" w:eastAsia="微软雅黑"/>
          <w:b w:val="0"/>
          <w:sz w:val="21"/>
        </w:rPr>
        <w:t>主体按 4 个研发阶段组织：概念需求阶段（需求/文档/合同/协议）→ 方案设计阶段（任务/团队/里程碑）→ 样机试制阶段（BOM/物料齐套/样机装配）→ 验证阶段。每个阶段包含对应的阶段门交付物、任务、团队、里程碑管理。</w:t>
      </w:r>
    </w:p>
    <w:p>
      <w:r>
        <w:rPr>
          <w:rFonts w:ascii="微软雅黑" w:hAnsi="微软雅黑" w:eastAsia="微软雅黑"/>
          <w:b w:val="0"/>
          <w:sz w:val="21"/>
        </w:rPr>
        <w:t>详情页内可进入：WBS 任务管理、里程碑、风险问题、阶段门面板、BOM 关联、周报填写等子功能。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1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jectd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图5-2 项目详情页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第六章  任务与里程碑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6.1 任务与里程碑页</w:t>
      </w:r>
    </w:p>
    <w:p>
      <w:r>
        <w:rPr>
          <w:rFonts w:ascii="微软雅黑" w:hAnsi="微软雅黑" w:eastAsia="微软雅黑"/>
          <w:b w:val="0"/>
          <w:sz w:val="21"/>
        </w:rPr>
        <w:t>路径 /tasks-milestones。统计卡片：全部/已完成/进行中/已逾期/本月到期/关键节点数量；筛选：全部、已逾期、本月到期、关键节点、按项目。</w:t>
      </w:r>
    </w:p>
    <w:p>
      <w:r>
        <w:rPr>
          <w:rFonts w:ascii="微软雅黑" w:hAnsi="微软雅黑" w:eastAsia="微软雅黑"/>
          <w:b/>
          <w:color w:val="C0392B"/>
          <w:sz w:val="22"/>
        </w:rPr>
        <w:t>添加任务/里程碑：点击「添加」→ 选择所属项目、类型（任务/里程碑）、名称、计划日期、负责人、是否为关键节点。</w:t>
      </w:r>
    </w:p>
    <w:p>
      <w:r>
        <w:rPr>
          <w:rFonts w:ascii="微软雅黑" w:hAnsi="微软雅黑" w:eastAsia="微软雅黑"/>
          <w:b/>
          <w:color w:val="C0392B"/>
          <w:sz w:val="22"/>
        </w:rPr>
        <w:t>🤖 从周报同步：AI 读取各项目最新周报，自动提取到期/新增里程碑建议，一键导入。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6.2 甘特图</w:t>
      </w:r>
    </w:p>
    <w:p>
      <w:r>
        <w:rPr>
          <w:rFonts w:ascii="微软雅黑" w:hAnsi="微软雅黑" w:eastAsia="微软雅黑"/>
          <w:b w:val="0"/>
          <w:sz w:val="21"/>
        </w:rPr>
        <w:t>路径 /gantt。可视化全部项目里程碑的时间分布：月/周视图切换、图例（已完成-实际日期、进行中、待开始、已逾期），点击条目查看详情。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6.3 里程碑全景</w:t>
      </w:r>
    </w:p>
    <w:p>
      <w:r>
        <w:rPr>
          <w:rFonts w:ascii="微软雅黑" w:hAnsi="微软雅黑" w:eastAsia="微软雅黑"/>
          <w:b w:val="0"/>
          <w:sz w:val="21"/>
        </w:rPr>
        <w:t>路径 /milestones。按项目分组的里程碑列表（如「晟视-医疗用磁悬浮微型电机及控制模块 · 23 个里程碑 · 39%」），支持添加与周报同步，查看计划与实际日期对比。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84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图6-1 任务与里程碑页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05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图6-2 甘特图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第七章  问题风险管理</w:t>
      </w:r>
    </w:p>
    <w:p>
      <w:r>
        <w:rPr>
          <w:rFonts w:ascii="微软雅黑" w:hAnsi="微软雅黑" w:eastAsia="微软雅黑"/>
          <w:b w:val="0"/>
          <w:sz w:val="21"/>
        </w:rPr>
        <w:t>路径 /issue-risks。统一管理各项目的问题与风险，支持列表视图与风险矩阵（风险等级坐标图）双视图。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7.1 新增问题/风险</w:t>
      </w:r>
    </w:p>
    <w:p>
      <w:r>
        <w:rPr>
          <w:rFonts w:ascii="微软雅黑" w:hAnsi="微软雅黑" w:eastAsia="微软雅黑"/>
          <w:b/>
          <w:color w:val="C0392B"/>
          <w:sz w:val="22"/>
        </w:rPr>
        <w:t>点击「新增问题」→ 选择关联项目、严重度（高/中/低）、类型（问题/风险）、标题、责任人、状态。</w:t>
      </w:r>
    </w:p>
    <w:p>
      <w:r>
        <w:rPr>
          <w:rFonts w:ascii="微软雅黑" w:hAnsi="微软雅黑" w:eastAsia="微软雅黑"/>
          <w:b/>
          <w:color w:val="C0392B"/>
          <w:sz w:val="22"/>
        </w:rPr>
        <w:t>🤖 从周报提取：AI 分析各项目周报，自动识别隐含的问题与风险，一键确认入库。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7.2 统计与筛选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统计卡片：问题总数、高严重度数量、待处理数量、涉及项目数；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筛选：严重度优先排序、状态、类型、关联项目、责任人、风险等级；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风险矩阵视图：按影响×概率定位风险，便于管理层排序处置。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issueri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图7-1 问题风险管理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第八章  阶段门评审</w:t>
      </w:r>
    </w:p>
    <w:p>
      <w:r>
        <w:rPr>
          <w:rFonts w:ascii="微软雅黑" w:hAnsi="微软雅黑" w:eastAsia="微软雅黑"/>
          <w:b w:val="0"/>
          <w:sz w:val="21"/>
        </w:rPr>
        <w:t>路径 /phase-gate-review。按「交付物标准 · 任务放行 · 签核审批 · 历史对比」四个页签组织，支持系统集成 / 软件开发两类项目。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8.1 交付物标准与检查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对照检查：按阶段（P0 概念需求阶段…）对照交付物标准逐项检查完成情况；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标准维护（管理员）：维护各阶段交付物清单、通过标准、责任角色、分类；支持上传标准模板（Word 骨架自动生成）。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8.2 任务跟踪与放行</w:t>
      </w:r>
    </w:p>
    <w:p>
      <w:r>
        <w:rPr>
          <w:rFonts w:ascii="微软雅黑" w:hAnsi="微软雅黑" w:eastAsia="微软雅黑"/>
          <w:b w:val="0"/>
          <w:sz w:val="21"/>
        </w:rPr>
        <w:t>跟踪阶段门任务完成情况，满足通过标准后执行放行操作，进入下一阶段。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8.3 阶段门签核审批</w:t>
      </w:r>
    </w:p>
    <w:p>
      <w:r>
        <w:rPr>
          <w:rFonts w:ascii="微软雅黑" w:hAnsi="微软雅黑" w:eastAsia="微软雅黑"/>
          <w:b w:val="0"/>
          <w:sz w:val="21"/>
        </w:rPr>
        <w:t>待签核的阶段门进入签核流程：查看交付物 → 对照通过标准 → 签核通过/驳回（可填写意见）。所有签核记录留痕。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8.4 历史对比</w:t>
      </w:r>
    </w:p>
    <w:p>
      <w:r>
        <w:rPr>
          <w:rFonts w:ascii="微软雅黑" w:hAnsi="微软雅黑" w:eastAsia="微软雅黑"/>
          <w:b w:val="0"/>
          <w:sz w:val="21"/>
        </w:rPr>
        <w:t>对比同类项目的历史阶段门数据，辅助决策当前项目放行。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g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图8-1 阶段门评审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第九章  BOM 管理</w:t>
      </w:r>
    </w:p>
    <w:p>
      <w:r>
        <w:rPr>
          <w:rFonts w:ascii="微软雅黑" w:hAnsi="微软雅黑" w:eastAsia="微软雅黑"/>
          <w:b w:val="0"/>
          <w:sz w:val="21"/>
        </w:rPr>
        <w:t>路径 /bom。三个页签：产品BOM管理、成本趋势、研发物料档案。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9.1 产品BOM管理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上传BOM文件：上传 Excel/PDF 格式 BOM 表，系统解析入库；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🔧 转换工具BOM：按转换工具模板转换为标准 BOM；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粘贴数据：直接粘贴 Excel 数据快速建 BOM；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自动生成BOM：上传产品图纸（PDF/图片）→ AI 识别图纸中的物料清单 → 自动展开核对表格（行数 = 识别物料数）→ 逐行核对/编辑（编码、名称、规格、位置、封装、品牌、单位、数量、供应商）→ 保存为BOM；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BOM对比：勾选两个 BOM 对比差异；设为失效：停用历史版本；下载模板：获取标准 BOM 模板；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列表字段：BOM名称、产品名称、产品型号、关联项目、类别、版本、行数、状态、来源文件、日期。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9.2 成本趋势</w:t>
      </w:r>
    </w:p>
    <w:p>
      <w:r>
        <w:rPr>
          <w:rFonts w:ascii="微软雅黑" w:hAnsi="微软雅黑" w:eastAsia="微软雅黑"/>
          <w:b w:val="0"/>
          <w:sz w:val="21"/>
        </w:rPr>
        <w:t>统计 BOM 物料成本随版本/时间的变化趋势，支持成本预警。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9.3 研发物料档案</w:t>
      </w:r>
    </w:p>
    <w:p>
      <w:r>
        <w:rPr>
          <w:rFonts w:ascii="微软雅黑" w:hAnsi="微软雅黑" w:eastAsia="微软雅黑"/>
          <w:b w:val="0"/>
          <w:sz w:val="21"/>
        </w:rPr>
        <w:t>统一管理研发物料编码、规格、品牌、供应商等基础档案，供 BOM 引用。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b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图9-1 BOM 管理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第十章  产品技术库</w:t>
      </w:r>
    </w:p>
    <w:p>
      <w:r>
        <w:rPr>
          <w:rFonts w:ascii="微软雅黑" w:hAnsi="微软雅黑" w:eastAsia="微软雅黑"/>
          <w:b w:val="0"/>
          <w:sz w:val="21"/>
        </w:rPr>
        <w:t>路径 /product-tech。按电机专业 / 电机控制专业管理全部产品型号及技术参数。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10.1 产品统计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产品总数、在售产品、研发中、预研储备数量；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按类型统计：主驱电机、辅驱电机、永磁同步电机(PMSM) 等。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10.2 产品管理与操作</w:t>
      </w:r>
    </w:p>
    <w:p>
      <w:r>
        <w:rPr>
          <w:rFonts w:ascii="微软雅黑" w:hAnsi="微软雅黑" w:eastAsia="微软雅黑"/>
          <w:b/>
          <w:color w:val="C0392B"/>
          <w:sz w:val="22"/>
        </w:rPr>
        <w:t>进入产品型号详情页，维护技术参数（性能、尺寸、重量等）；</w:t>
      </w:r>
    </w:p>
    <w:p>
      <w:r>
        <w:rPr>
          <w:rFonts w:ascii="微软雅黑" w:hAnsi="微软雅黑" w:eastAsia="微软雅黑"/>
          <w:b/>
          <w:color w:val="C0392B"/>
          <w:sz w:val="22"/>
        </w:rPr>
        <w:t>支持生成二维码（产品溯源/现场扫码查看参数）；批量删除；</w:t>
      </w:r>
    </w:p>
    <w:p>
      <w:r>
        <w:rPr>
          <w:rFonts w:ascii="微软雅黑" w:hAnsi="微软雅黑" w:eastAsia="微软雅黑"/>
          <w:b/>
          <w:color w:val="C0392B"/>
          <w:sz w:val="22"/>
        </w:rPr>
        <w:t>产品卡片展示型号、专业分类、状态标签（在售/研发中/预研）。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7736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produ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图10-1 产品技术库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第十一章  客户管理</w:t>
      </w:r>
    </w:p>
    <w:p>
      <w:r>
        <w:rPr>
          <w:rFonts w:ascii="微软雅黑" w:hAnsi="微软雅黑" w:eastAsia="微软雅黑"/>
          <w:b w:val="0"/>
          <w:sz w:val="21"/>
        </w:rPr>
        <w:t>路径 /clients。两个页签：客户列表、商机看板。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11.1 客户列表</w:t>
      </w:r>
    </w:p>
    <w:p>
      <w:r>
        <w:rPr>
          <w:rFonts w:ascii="微软雅黑" w:hAnsi="微软雅黑" w:eastAsia="微软雅黑"/>
          <w:b/>
          <w:color w:val="C0392B"/>
          <w:sz w:val="22"/>
        </w:rPr>
        <w:t>「+ 新增客户」→ 填写客户名称、简称、行业、联系人、电话、地区、合作状态（合作中/已合作/潜在等）→ 保存。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客户行操作：360（客户全景视图）、商机、编辑、删除；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 360 全景：聚合该客户的商机、沟通记录、关联项目等信息。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11.2 商机看板</w:t>
      </w:r>
    </w:p>
    <w:p>
      <w:r>
        <w:rPr>
          <w:rFonts w:ascii="微软雅黑" w:hAnsi="微软雅黑" w:eastAsia="微软雅黑"/>
          <w:b w:val="0"/>
          <w:sz w:val="21"/>
        </w:rPr>
        <w:t>按销售阶段（线索→跟进→报价→赢单）看板管理商机，支持 AI 识别微信沟通截图提取商机信息。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li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图11-1 客户管理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第十二章  管理层周报</w:t>
      </w:r>
    </w:p>
    <w:p>
      <w:r>
        <w:rPr>
          <w:rFonts w:ascii="微软雅黑" w:hAnsi="微软雅黑" w:eastAsia="微软雅黑"/>
          <w:b w:val="0"/>
          <w:sz w:val="21"/>
        </w:rPr>
        <w:t>路径 /management-weekly。AI 自动收集所有活跃项目的最新周报，聚合生成管理层汇报文档。</w:t>
      </w:r>
    </w:p>
    <w:p>
      <w:r>
        <w:rPr>
          <w:rFonts w:ascii="微软雅黑" w:hAnsi="微软雅黑" w:eastAsia="微软雅黑"/>
          <w:b/>
          <w:color w:val="C0392B"/>
          <w:sz w:val="22"/>
        </w:rPr>
        <w:t>选择年度、周次（如 8月10日—8月16日）；</w:t>
      </w:r>
    </w:p>
    <w:p>
      <w:r>
        <w:rPr>
          <w:rFonts w:ascii="微软雅黑" w:hAnsi="微软雅黑" w:eastAsia="微软雅黑"/>
          <w:b/>
          <w:color w:val="C0392B"/>
          <w:sz w:val="22"/>
        </w:rPr>
        <w:t>点击「🤖 AI 生成管理层周报」→ AI 汇总各项目周报要点（进展、风险、里程碑状态）→ 生成管理层周报，可编辑后导出/发送。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week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图12-1 管理层周报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第十三章  知识库</w:t>
      </w:r>
    </w:p>
    <w:p>
      <w:r>
        <w:rPr>
          <w:rFonts w:ascii="微软雅黑" w:hAnsi="微软雅黑" w:eastAsia="微软雅黑"/>
          <w:b w:val="0"/>
          <w:sz w:val="21"/>
        </w:rPr>
        <w:t>路径 /knowledge。按共享 / 个人空间组织文档，支持文件夹与文档分类。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13.1 文档管理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新建文件夹（+）；上传文档（导入）；共享空间协作（👥）；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按类型筛选：技术类 / 项目类 / 运营类 / 销售类 / 模板类 / 其他；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文档操作：重命名（✎）、导出（⇲）、删除（🗑）；支持全文检索与 AI 智能问答（基于知识库内容回答）。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283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knowled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图13-1 知识库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第十四章  报表中心与 AI 助手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14.1 报表中心（报告中心）</w:t>
      </w:r>
    </w:p>
    <w:p>
      <w:r>
        <w:rPr>
          <w:rFonts w:ascii="微软雅黑" w:hAnsi="微软雅黑" w:eastAsia="微软雅黑"/>
          <w:b w:val="0"/>
          <w:sz w:val="21"/>
        </w:rPr>
        <w:t>路径 /reports。两个页签：模板库、项目报告。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模板库：管理报告模板（.docx 上传），设置匹配的报告类型（通用/方案设计评审等）；AI 生成报告时自动选用匹配模板；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项目报告：选择项目与报告类型 → AI 基于项目数据（里程碑、风险、周报）自动生成报告文档，可下载。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图14-1 报表中心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14.2 AI 助手</w:t>
      </w:r>
    </w:p>
    <w:p>
      <w:r>
        <w:rPr>
          <w:rFonts w:ascii="微软雅黑" w:hAnsi="微软雅黑" w:eastAsia="微软雅黑"/>
          <w:b w:val="0"/>
          <w:sz w:val="21"/>
        </w:rPr>
        <w:t>路径 /ai。对话式智能助手，支持：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问答：自然语言提问（如「哪些项目有风险？」）；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图片识别：上传图纸/截图，AI 识别内容（如 BOM 图纸识别）；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快捷问题：本周周报进展摘要、所有项目里程碑状态、最近变更等一键提问；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支持新建/切换对话，记录对话历史。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a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图14-2 AI 助手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第十五章  系统管理（管理员）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15.1 资源管理</w:t>
      </w:r>
    </w:p>
    <w:p>
      <w:r>
        <w:rPr>
          <w:rFonts w:ascii="微软雅黑" w:hAnsi="微软雅黑" w:eastAsia="微软雅黑"/>
          <w:b w:val="0"/>
          <w:sz w:val="21"/>
        </w:rPr>
        <w:t>路径 /resources。三个页签：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资源负荷：团队总人数、过载人员、总项目分配、平均投入比例；资源负荷直方图按人员展示投入比例（如 119% 标红过载）；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人员与账号：成员账号管理（新增/禁用/重置密码）；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角色权限：角色与模块权限配置（各模块查看/编辑/管理权限）。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280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resour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图15-1 资源管理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15.2 系统设置</w:t>
      </w:r>
    </w:p>
    <w:p>
      <w:r>
        <w:rPr>
          <w:rFonts w:ascii="微软雅黑" w:hAnsi="微软雅黑" w:eastAsia="微软雅黑"/>
          <w:b w:val="0"/>
          <w:sz w:val="21"/>
        </w:rPr>
        <w:t>路径 /settings。基础配置：项目阶段管理（名称/代码/排序，如 概念需求阶段 P0 → 验证阶段 PP3，支持添加/编辑/删除），以及系统级参数配置。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456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图15-2 系统设置</w:t>
      </w:r>
    </w:p>
    <w:p>
      <w:pPr>
        <w:pStyle w:val="Heading2"/>
      </w:pPr>
      <w:r>
        <w:rPr>
          <w:rFonts w:ascii="微软雅黑" w:hAnsi="微软雅黑" w:eastAsia="微软雅黑"/>
          <w:b/>
          <w:color w:val="2F549B"/>
          <w:sz w:val="26"/>
        </w:rPr>
        <w:t>15.3 操作审计</w:t>
      </w:r>
    </w:p>
    <w:p>
      <w:r>
        <w:rPr>
          <w:rFonts w:ascii="微软雅黑" w:hAnsi="微软雅黑" w:eastAsia="微软雅黑"/>
          <w:b w:val="0"/>
          <w:sz w:val="21"/>
        </w:rPr>
        <w:t>路径 /audit-logs。记录所有关键操作，追溯「谁在何时做了什么」：筛选（操作类型/操作对象/操作人）+ 时间线列表（时间、操作人、操作、对象、所属项目、摘要），支持导出。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u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图15-3 操作审计</w:t>
      </w:r>
    </w:p>
    <w:p>
      <w:r>
        <w:br w:type="page"/>
      </w:r>
    </w:p>
    <w:p>
      <w:pPr>
        <w:pStyle w:val="Heading1"/>
      </w:pPr>
      <w:r>
        <w:t>第十六章  钉钉集成（审批）</w:t>
      </w:r>
    </w:p>
    <w:p>
      <w:pPr/>
      <w:r>
        <w:t>本章面向系统管理员，说明如何把钉钉的审批流程接入平台，实现项目详情内「钉钉审批」的发起审批、从钉钉拉取审批单、查看审批过程。需要钉钉企业管理员配合完成开放平台侧的配置。</w:t>
      </w:r>
    </w:p>
    <w:p>
      <w:pPr>
        <w:pStyle w:val="Heading2"/>
      </w:pPr>
      <w:r>
        <w:t>16.1 前置准备</w:t>
      </w:r>
    </w:p>
    <w:p>
      <w:pPr/>
      <w:r>
        <w:t>1. 准备新公司的钉钉管理员账号（主管理员最省事，子管理员可能没有应用创建/权限审批权限）。</w:t>
      </w:r>
    </w:p>
    <w:p>
      <w:pPr/>
      <w:r>
        <w:t>2. 确认平台服务器能访问外网（平台直连钉钉 API：api.dingtalk.com / oapi.dingtalk.com）。</w:t>
      </w:r>
    </w:p>
    <w:p>
      <w:pPr/>
      <w:r>
        <w:t>3. 注意：平台当前只保存一份钉钉配置（data/dingtalk_config.json）。切换到新公司凭证后，旧公司的审批接口将不可用（历史审批记录仍在本地，但刷新/详情会失败）。如需两家公司同时在线，请联系开发做多租户配置。</w:t>
      </w:r>
    </w:p>
    <w:p>
      <w:pPr>
        <w:pStyle w:val="Heading2"/>
      </w:pPr>
      <w:r>
        <w:t>16.2 钉钉开放平台侧</w:t>
      </w:r>
    </w:p>
    <w:p>
      <w:pPr/>
      <w:r>
        <w:t>第一步：登录并确认企业身份。浏览器打开 open.dingtalk.com，用新公司管理员的钉钉扫码登录，确认右上角企业名是新公司（若显示旧公司，先切换企业）。</w:t>
      </w:r>
    </w:p>
    <w:p>
      <w:pPr/>
      <w:r>
        <w:t>第二步：创建企业内部应用。开发者后台 → 应用开发 → 企业内部应用 → 创建应用，填写应用名称（如"研发项目管理平台"）与描述，选择新公司。</w:t>
      </w:r>
    </w:p>
    <w:p>
      <w:pPr/>
      <w:r>
        <w:t>第三步：复制三个凭证。AppKey / AppSecret 在应用信息 → 凭证与基础信息 中复制（AppSecret 只在创建时完整显示一次，请保存好）；CorpId 在开放平台右上角企业名 → 企业信息（或钉钉管理后台 → 企业信息）中查看，是一串以 ding 开头的字符。</w:t>
      </w:r>
    </w:p>
    <w:p>
      <w:pPr/>
      <w:r>
        <w:t>第四步：开通权限（关键步骤，权限不足会导致后续全部报错）。进入应用详情 → 权限管理，按关键词搜索并申请：</w:t>
      </w:r>
    </w:p>
    <w:p>
      <w:pPr/>
      <w:r>
        <w:t>（1）审批权限：审批实例创建、审批实例查询、审批模板查询（权限点 qyapi_aflow）。平台依靠这些实现"发起审批""从钉钉拉取模板""拉取审批单"。</w:t>
      </w:r>
    </w:p>
    <w:p>
      <w:pPr/>
      <w:r>
        <w:t>（2）通讯录权限：通讯录只读/用户详情、手机号查询。平台依靠这些用手机号定位发起人、把钉钉用户 ID 显示为姓名。</w:t>
      </w:r>
    </w:p>
    <w:p>
      <w:pPr/>
      <w:r>
        <w:t>（3）登录权限（可选）：仅当需要钉钉扫码登录平台时才需要；内网环境建议跳过。</w:t>
      </w:r>
    </w:p>
    <w:p>
      <w:pPr/>
      <w:r>
        <w:t>权限申请提交后，通常需要企业管理员在钉钉管理后台的审批流中同意，等待通过（一般几分钟到几小时）。</w:t>
      </w:r>
    </w:p>
    <w:p>
      <w:pPr/>
      <w:r>
        <w:t>第五步：发布应用（很多人漏掉这步，导致权限"开了"但接口仍报无权限）。进入应用详情 → 版本管理与发布 → 创建版本并发布；同时设置可见范围，测试阶段建议先选"部分成员"，正式上线再扩到全员。审批模板的可见性受可见范围影响。</w:t>
      </w:r>
    </w:p>
    <w:p>
      <w:pPr/>
      <w:r>
        <w:t>第六步（可选）扫码登录配置：平台支持钉钉扫码登录/绑定账号，回调地址为 http://&lt;平台服务器IP&gt;:5002/api/auth/dingtalk-callback。钉钉要求回调地址是公网可访问域名，内网部署基本用不了，建议只做审批集成。</w:t>
      </w:r>
    </w:p>
    <w:p>
      <w:pPr>
        <w:pStyle w:val="Heading2"/>
      </w:pPr>
      <w:r>
        <w:t>16.3 平台系统设置</w:t>
      </w:r>
    </w:p>
    <w:p>
      <w:pPr/>
      <w:r>
        <w:t>1. 登录平台 → 系统设置 → 找到「钉钉集成（审批）」卡片。</w:t>
      </w:r>
    </w:p>
    <w:p>
      <w:pPr/>
      <w:r>
        <w:t>2. 填入新公司的 AppKey / AppSecret / CorpId → 点击「保存凭证」→ 凭证状态变绿"已配置"。</w:t>
      </w:r>
    </w:p>
    <w:p>
      <w:pPr/>
      <w:r>
        <w:t>3. 点击「从钉钉拉取模板」→ 弹窗中勾选要关联的审批流程（如合同审批、项目立项审批）→ 保存。已关联模板即项目详情 →「钉钉审批」→「发起审批」中可选的流程。若提示"无可见模板"，参考下方排查表。</w:t>
      </w:r>
    </w:p>
    <w:p>
      <w:pPr>
        <w:pStyle w:val="Heading2"/>
      </w:pPr>
      <w:r>
        <w:t>16.4 验证</w:t>
      </w:r>
    </w:p>
    <w:p>
      <w:pPr/>
      <w:r>
        <w:t>1. 拉取审批单：任意项目详情 →「钉钉审批」→「审批记录」页签 → 选模板 →「从钉钉拉取审批单」，可填手机号只拉取本人发起的单。</w:t>
      </w:r>
    </w:p>
    <w:p>
      <w:pPr/>
      <w:r>
        <w:t>2. 发起审批：切换到「发起审批」→ 选流程、填手机号/标题/内容 → 提交 → 钉钉客户端应出现审批待办。</w:t>
      </w:r>
    </w:p>
    <w:p>
      <w:pPr/>
      <w:r>
        <w:t>3. 查看流程：审批记录里点「刷新」同步最新状态；点「详情」查看表单内容、完整审批过程（各节点审批人与意见）及钉钉打开链接（电脑端打开直达实例）。</w:t>
      </w:r>
    </w:p>
    <w:p>
      <w:pPr>
        <w:pStyle w:val="Heading2"/>
      </w:pPr>
      <w:r>
        <w:t>16.5 常见报错排查</w:t>
      </w:r>
    </w:p>
    <w:p>
      <w:pPr/>
      <w:r>
        <w:t>平台提示"钉钉凭证未配置"：凭证未保存成功，重新填写并保存。</w:t>
      </w:r>
    </w:p>
    <w:p>
      <w:pPr/>
      <w:r>
        <w:t>平台提示"获取钉钉Token失败"：AppKey/AppSecret 抄错，回开放平台「凭证与基础信息」核对。</w:t>
      </w:r>
    </w:p>
    <w:p>
      <w:pPr/>
      <w:r>
        <w:t>平台提示"拉取钉钉模板失败/无权限"：审批权限未通过授权，或应用没有发布。</w:t>
      </w:r>
    </w:p>
    <w:p>
      <w:pPr/>
      <w:r>
        <w:t>模板列表为空：应用可见范围不含当前成员；或该企业还没有创建过审批模板。</w:t>
      </w:r>
    </w:p>
    <w:p>
      <w:pPr/>
      <w:r>
        <w:t>平台提示"未找到该手机号的钉钉用户"：手机号不是钉钉绑定手机号；或通讯录/手机号查询权限未开通。</w:t>
      </w:r>
    </w:p>
    <w:p>
      <w:pPr/>
      <w:r>
        <w:t>拉不到审批单：审批单发起人不在应用可见范围；或通讯录权限缺失导致无法按手机号过滤。</w:t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附录  角色与账号说明</w:t>
      </w:r>
    </w:p>
    <w:p>
      <w:r>
        <w:rPr>
          <w:rFonts w:ascii="微软雅黑" w:hAnsi="微软雅黑" w:eastAsia="微软雅黑"/>
          <w:b w:val="0"/>
          <w:sz w:val="21"/>
        </w:rPr>
        <w:t>平台内置两级角色：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管理员：全部模块可访问，含系统管理（资源/设置/审计）、培训素材上传、模板维护等管理操作；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普通成员（项目经理/工程师）：按角色权限访问项目相关模块（项目、任务、阶段门、BOM 等），可在我的工作台查看个人待办。</w:t>
      </w:r>
    </w:p>
    <w:p>
      <w:r>
        <w:rPr>
          <w:rFonts w:ascii="微软雅黑" w:hAnsi="微软雅黑" w:eastAsia="微软雅黑"/>
          <w:b w:val="0"/>
          <w:sz w:val="21"/>
        </w:rPr>
        <w:t>权限控制：路由级 adminOnly + 模块级权限矩阵（资源管理 → 角色权限页签可配置每个模块的查看/编辑权限）。</w:t>
      </w:r>
    </w:p>
    <w:p>
      <w:r>
        <w:rPr>
          <w:rFonts w:ascii="微软雅黑" w:hAnsi="微软雅黑" w:eastAsia="微软雅黑"/>
          <w:b w:val="0"/>
          <w:sz w:val="21"/>
        </w:rPr>
        <w:br/>
        <w:t>—— 手册完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