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s="Times New Roman"/>
          <w:b w:val="0"/>
          <w:bCs w:val="0"/>
          <w:kern w:val="2"/>
          <w:sz w:val="28"/>
          <w:szCs w:val="28"/>
          <w:lang w:val="en-US" w:eastAsia="zh-CN" w:bidi="ar-SA"/>
        </w:rPr>
      </w:pPr>
      <w:r>
        <w:rPr>
          <w:rFonts w:hint="eastAsia" w:cs="Times New Roman"/>
          <w:b w:val="0"/>
          <w:bCs w:val="0"/>
          <w:kern w:val="2"/>
          <w:sz w:val="28"/>
          <w:szCs w:val="28"/>
          <w:lang w:val="en-US" w:eastAsia="zh-CN" w:bidi="ar-SA"/>
        </w:rPr>
        <w:t>Limma是基于R平台的常用来对芯片数据进行常见分析的程序包。本代码是使用limma包对GEO公用数据库上的GSE56015数据进行分析，筛选其中经过石蒜碱处理的和没有经过石蒜碱处理的HSPC细胞中差异表达的基因。简要说明下该组芯片中共包含18组数据：共有三种细胞类型，每种细胞类型都分为经过石蒜碱处理的实验组以及没有经过石蒜碱处理的对照组且每组做了三次生物学重复。具体的实验设计等详细信息可以登录GEO数据库搜索GSE56015获得。在此提供已经下载完毕的芯片矩阵文本文件</w:t>
      </w:r>
      <w:r>
        <w:rPr>
          <w:rFonts w:hint="eastAsia" w:ascii="Times New Roman" w:hAnsi="Times New Roman" w:eastAsia="仿宋" w:cs="Times New Roman"/>
          <w:b w:val="0"/>
          <w:bCs w:val="0"/>
          <w:kern w:val="2"/>
          <w:sz w:val="28"/>
          <w:szCs w:val="28"/>
          <w:lang w:val="en-US" w:eastAsia="zh-CN" w:bidi="ar-SA"/>
        </w:rPr>
        <w:t>GSE56015_series_matrix.txt</w:t>
      </w:r>
      <w:r>
        <w:rPr>
          <w:rFonts w:hint="eastAsia" w:cs="Times New Roman"/>
          <w:b w:val="0"/>
          <w:bCs w:val="0"/>
          <w:kern w:val="2"/>
          <w:sz w:val="28"/>
          <w:szCs w:val="28"/>
          <w:lang w:val="en-US" w:eastAsia="zh-CN" w:bidi="ar-SA"/>
        </w:rPr>
        <w:t>通过以下代码，即可筛选出经过石蒜碱处理的在HSPC中差异表达的基因，得到的dif文件既包含了差异表达基因的全部信息。</w:t>
      </w:r>
    </w:p>
    <w:p>
      <w:pPr>
        <w:rPr>
          <w:rFonts w:hint="eastAsia" w:cs="Times New Roman"/>
          <w:b w:val="0"/>
          <w:bCs w:val="0"/>
          <w:kern w:val="2"/>
          <w:sz w:val="28"/>
          <w:szCs w:val="28"/>
          <w:lang w:val="en-US" w:eastAsia="zh-CN" w:bidi="ar-SA"/>
        </w:rPr>
      </w:pPr>
      <w:r>
        <w:rPr>
          <w:rFonts w:hint="eastAsia" w:cs="Times New Roman"/>
          <w:b w:val="0"/>
          <w:bCs w:val="0"/>
          <w:kern w:val="2"/>
          <w:sz w:val="28"/>
          <w:szCs w:val="28"/>
          <w:lang w:val="en-US" w:eastAsia="zh-CN" w:bidi="ar-SA"/>
        </w:rPr>
        <w:t>代码如下:</w:t>
      </w:r>
    </w:p>
    <w:p>
      <w:pPr>
        <w:rPr>
          <w:rFonts w:hint="eastAsia" w:cs="Times New Roman"/>
          <w:b w:val="0"/>
          <w:bCs w:val="0"/>
          <w:kern w:val="2"/>
          <w:sz w:val="28"/>
          <w:szCs w:val="28"/>
          <w:lang w:val="en-US" w:eastAsia="zh-CN" w:bidi="ar-SA"/>
        </w:rPr>
      </w:pPr>
      <w:r>
        <w:rPr>
          <w:rFonts w:hint="eastAsia" w:cs="Times New Roman"/>
          <w:b w:val="0"/>
          <w:bCs w:val="0"/>
          <w:kern w:val="2"/>
          <w:sz w:val="28"/>
          <w:szCs w:val="28"/>
          <w:lang w:val="en-US" w:eastAsia="zh-CN" w:bidi="ar-SA"/>
        </w:rPr>
        <w:t>#设置工作目录,确保该目录下有存放芯</w:t>
      </w:r>
      <w:bookmarkStart w:id="0" w:name="_GoBack"/>
      <w:bookmarkEnd w:id="0"/>
      <w:r>
        <w:rPr>
          <w:rFonts w:hint="eastAsia" w:cs="Times New Roman"/>
          <w:b w:val="0"/>
          <w:bCs w:val="0"/>
          <w:kern w:val="2"/>
          <w:sz w:val="28"/>
          <w:szCs w:val="28"/>
          <w:lang w:val="en-US" w:eastAsia="zh-CN" w:bidi="ar-SA"/>
        </w:rPr>
        <w:t>片文本文件以及注释文件</w:t>
      </w:r>
    </w:p>
    <w:p>
      <w:pPr>
        <w:rPr>
          <w:rFonts w:hint="eastAsia" w:ascii="Times New Roman" w:hAnsi="Times New Roman" w:eastAsia="仿宋" w:cs="Times New Roman"/>
          <w:b w:val="0"/>
          <w:bCs w:val="0"/>
          <w:kern w:val="2"/>
          <w:sz w:val="28"/>
          <w:szCs w:val="28"/>
          <w:lang w:val="en-US" w:eastAsia="zh-CN" w:bidi="ar-SA"/>
        </w:rPr>
      </w:pPr>
      <w:r>
        <w:rPr>
          <w:rFonts w:hint="eastAsia" w:cs="Times New Roman"/>
          <w:b w:val="0"/>
          <w:bCs w:val="0"/>
          <w:kern w:val="2"/>
          <w:sz w:val="28"/>
          <w:szCs w:val="28"/>
          <w:lang w:val="en-US" w:eastAsia="zh-CN" w:bidi="ar-SA"/>
        </w:rPr>
        <w:t>s</w:t>
      </w:r>
      <w:r>
        <w:rPr>
          <w:rFonts w:hint="eastAsia" w:ascii="Times New Roman" w:hAnsi="Times New Roman" w:eastAsia="仿宋" w:cs="Times New Roman"/>
          <w:b w:val="0"/>
          <w:bCs w:val="0"/>
          <w:kern w:val="2"/>
          <w:sz w:val="28"/>
          <w:szCs w:val="28"/>
          <w:lang w:val="en-US" w:eastAsia="zh-CN" w:bidi="ar-SA"/>
        </w:rPr>
        <w:t>etwd(</w:t>
      </w:r>
      <w:r>
        <w:rPr>
          <w:rFonts w:hint="default" w:cs="Times New Roman"/>
          <w:b w:val="0"/>
          <w:bCs w:val="0"/>
          <w:kern w:val="2"/>
          <w:sz w:val="28"/>
          <w:szCs w:val="28"/>
          <w:lang w:val="en-US" w:eastAsia="zh-CN" w:bidi="ar-SA"/>
        </w:rPr>
        <w:t>“</w:t>
      </w:r>
      <w:r>
        <w:rPr>
          <w:rFonts w:hint="eastAsia" w:cs="Times New Roman"/>
          <w:b w:val="0"/>
          <w:bCs w:val="0"/>
          <w:kern w:val="2"/>
          <w:sz w:val="28"/>
          <w:szCs w:val="28"/>
          <w:lang w:val="en-US" w:eastAsia="zh-CN" w:bidi="ar-SA"/>
        </w:rPr>
        <w:t>G:/R</w:t>
      </w:r>
      <w:r>
        <w:rPr>
          <w:rFonts w:hint="default" w:cs="Times New Roman"/>
          <w:b w:val="0"/>
          <w:bCs w:val="0"/>
          <w:kern w:val="2"/>
          <w:sz w:val="28"/>
          <w:szCs w:val="28"/>
          <w:lang w:val="en-US" w:eastAsia="zh-CN" w:bidi="ar-SA"/>
        </w:rPr>
        <w:t>”</w:t>
      </w:r>
      <w:r>
        <w:rPr>
          <w:rFonts w:hint="eastAsia" w:ascii="Times New Roman" w:hAnsi="Times New Roman" w:eastAsia="仿宋" w:cs="Times New Roman"/>
          <w:b w:val="0"/>
          <w:bCs w:val="0"/>
          <w:kern w:val="2"/>
          <w:sz w:val="28"/>
          <w:szCs w:val="28"/>
          <w:lang w:val="en-US" w:eastAsia="zh-CN" w:bidi="ar-SA"/>
        </w:rPr>
        <w:t>)</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#下载安装脚本</w:t>
      </w:r>
    </w:p>
    <w:p>
      <w:pPr>
        <w:rPr>
          <w:rFonts w:hint="eastAsia" w:ascii="Times New Roman" w:hAnsi="Times New Roman" w:eastAsia="仿宋" w:cs="Times New Roman"/>
          <w:b w:val="0"/>
          <w:bCs w:val="0"/>
          <w:kern w:val="2"/>
          <w:sz w:val="28"/>
          <w:szCs w:val="28"/>
          <w:lang w:val="en-US" w:eastAsia="zh-CN" w:bidi="ar-SA"/>
        </w:rPr>
      </w:pPr>
      <w:r>
        <w:rPr>
          <w:rFonts w:hint="default"/>
          <w:lang w:val="en-US" w:eastAsia="zh-CN"/>
        </w:rPr>
        <w:t>s</w:t>
      </w:r>
      <w:r>
        <w:rPr>
          <w:rFonts w:hint="default" w:ascii="Times New Roman" w:hAnsi="Times New Roman" w:eastAsia="仿宋" w:cs="Times New Roman"/>
          <w:b w:val="0"/>
          <w:bCs w:val="0"/>
          <w:kern w:val="2"/>
          <w:sz w:val="28"/>
          <w:szCs w:val="28"/>
          <w:lang w:val="en-US" w:eastAsia="zh-CN" w:bidi="ar-SA"/>
        </w:rPr>
        <w:t>ource("http://bioconductor.org/biocLite.R")</w:t>
      </w:r>
      <w:r>
        <w:rPr>
          <w:rFonts w:hint="eastAsia" w:ascii="Times New Roman" w:hAnsi="Times New Roman" w:eastAsia="仿宋" w:cs="Times New Roman"/>
          <w:b w:val="0"/>
          <w:bCs w:val="0"/>
          <w:kern w:val="2"/>
          <w:sz w:val="28"/>
          <w:szCs w:val="28"/>
          <w:lang w:val="en-US" w:eastAsia="zh-CN" w:bidi="ar-SA"/>
        </w:rPr>
        <w:t xml:space="preserve"> </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#安装所有</w:t>
      </w:r>
      <w:r>
        <w:rPr>
          <w:rFonts w:hint="default" w:ascii="Times New Roman" w:hAnsi="Times New Roman" w:eastAsia="仿宋" w:cs="Times New Roman"/>
          <w:b w:val="0"/>
          <w:bCs w:val="0"/>
          <w:kern w:val="2"/>
          <w:sz w:val="28"/>
          <w:szCs w:val="28"/>
          <w:lang w:val="en-US" w:eastAsia="zh-CN" w:bidi="ar-SA"/>
        </w:rPr>
        <w:t xml:space="preserve"> Bioconductor</w:t>
      </w:r>
      <w:r>
        <w:rPr>
          <w:rFonts w:hint="eastAsia" w:ascii="Times New Roman" w:hAnsi="Times New Roman" w:eastAsia="仿宋" w:cs="Times New Roman"/>
          <w:b w:val="0"/>
          <w:bCs w:val="0"/>
          <w:kern w:val="2"/>
          <w:sz w:val="28"/>
          <w:szCs w:val="28"/>
          <w:lang w:val="en-US" w:eastAsia="zh-CN" w:bidi="ar-SA"/>
        </w:rPr>
        <w:t xml:space="preserve"> 核心包</w:t>
      </w:r>
    </w:p>
    <w:p>
      <w:pPr>
        <w:rPr>
          <w:rFonts w:hint="eastAsia" w:ascii="Times New Roman" w:hAnsi="Times New Roman" w:eastAsia="仿宋" w:cs="Times New Roman"/>
          <w:b w:val="0"/>
          <w:bCs w:val="0"/>
          <w:kern w:val="2"/>
          <w:sz w:val="28"/>
          <w:szCs w:val="28"/>
          <w:lang w:val="en-US" w:eastAsia="zh-CN" w:bidi="ar-SA"/>
        </w:rPr>
      </w:pPr>
      <w:r>
        <w:rPr>
          <w:rFonts w:hint="default" w:ascii="Times New Roman" w:hAnsi="Times New Roman" w:eastAsia="仿宋" w:cs="Times New Roman"/>
          <w:b w:val="0"/>
          <w:bCs w:val="0"/>
          <w:kern w:val="2"/>
          <w:sz w:val="28"/>
          <w:szCs w:val="28"/>
          <w:lang w:val="en-US" w:eastAsia="zh-CN" w:bidi="ar-SA"/>
        </w:rPr>
        <w:t>biocLite()</w:t>
      </w:r>
      <w:r>
        <w:rPr>
          <w:rFonts w:hint="eastAsia" w:ascii="Times New Roman" w:hAnsi="Times New Roman" w:eastAsia="仿宋" w:cs="Times New Roman"/>
          <w:b w:val="0"/>
          <w:bCs w:val="0"/>
          <w:kern w:val="2"/>
          <w:sz w:val="28"/>
          <w:szCs w:val="28"/>
          <w:lang w:val="en-US" w:eastAsia="zh-CN" w:bidi="ar-SA"/>
        </w:rPr>
        <w:t xml:space="preserve"> </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#在</w:t>
      </w:r>
      <w:r>
        <w:rPr>
          <w:rFonts w:hint="default" w:ascii="Times New Roman" w:hAnsi="Times New Roman" w:eastAsia="仿宋" w:cs="Times New Roman"/>
          <w:b w:val="0"/>
          <w:bCs w:val="0"/>
          <w:kern w:val="2"/>
          <w:sz w:val="28"/>
          <w:szCs w:val="28"/>
          <w:lang w:val="en-US" w:eastAsia="zh-CN" w:bidi="ar-SA"/>
        </w:rPr>
        <w:t>bioconductor</w:t>
      </w:r>
      <w:r>
        <w:rPr>
          <w:rFonts w:hint="eastAsia" w:ascii="Times New Roman" w:hAnsi="Times New Roman" w:eastAsia="仿宋" w:cs="Times New Roman"/>
          <w:b w:val="0"/>
          <w:bCs w:val="0"/>
          <w:kern w:val="2"/>
          <w:sz w:val="28"/>
          <w:szCs w:val="28"/>
          <w:lang w:val="en-US" w:eastAsia="zh-CN" w:bidi="ar-SA"/>
        </w:rPr>
        <w:t>网站下载limma包</w:t>
      </w:r>
    </w:p>
    <w:p>
      <w:pPr>
        <w:rPr>
          <w:rFonts w:hint="eastAsia" w:ascii="Times New Roman" w:hAnsi="Times New Roman" w:eastAsia="仿宋" w:cs="Times New Roman"/>
          <w:b w:val="0"/>
          <w:bCs w:val="0"/>
          <w:kern w:val="2"/>
          <w:sz w:val="28"/>
          <w:szCs w:val="28"/>
          <w:lang w:val="en-US" w:eastAsia="zh-CN" w:bidi="ar-SA"/>
        </w:rPr>
      </w:pPr>
      <w:r>
        <w:rPr>
          <w:rFonts w:hint="default" w:ascii="Times New Roman" w:hAnsi="Times New Roman" w:eastAsia="仿宋" w:cs="Times New Roman"/>
          <w:b w:val="0"/>
          <w:bCs w:val="0"/>
          <w:kern w:val="2"/>
          <w:sz w:val="28"/>
          <w:szCs w:val="28"/>
          <w:lang w:val="en-US" w:eastAsia="zh-CN" w:bidi="ar-SA"/>
        </w:rPr>
        <w:t>biocLite("limma")</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#加载limma包</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library(limma)</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#读取芯片文本文件</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date&lt;-read.table("GSE56015_series_matrix.txt", header = TRUE, sep = "",comment.char = "!",row.names="ID_REF")</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#显示基因表达矩阵前六行</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 xml:space="preserve"> head(date)</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#构建实验设计矩阵</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condition=factor(c(1,2,3,1,2,3,1,2,3,4,5,6,4,5,6,4,5,6))</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design &lt;- model.matrix(~-1+condition)</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 构 建 对比 模 型，比较两个实验条件下表达数据，其中condition2代表只用DMSO处理过的HSPC细胞，condition5代表用石蒜碱处理过的HSPC</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contrast.matrix &lt;- makeContrasts (contrasts = "condition2 - condition5", levels = design)</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#线性模型拟合</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fit &lt;- lmFit(date, design)</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#根据比对模型进行差值计算#</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fit1 &lt;- contrasts.fit(fit, contrast.matrix)</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 贝 叶 斯 检验</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 xml:space="preserve">fit2 &lt;- eBayes(fit1) </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 生成所有 基因的检验结果报表</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dif &lt;- topTable(fit2, coef = "condition2 - condition5",  n = nrow(fit2), lfc = log2(1.5))</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 根据P.Value对结果进行筛选，得到全部差异表达基因</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 xml:space="preserve">dif &lt;- dif[dif[, "P.Value"] &lt; 0.01, ] </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#查看结果的前6行</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head(dif)</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#将结果保存在dif文件中</w:t>
      </w:r>
    </w:p>
    <w:p>
      <w:pPr>
        <w:rPr>
          <w:rFonts w:hint="eastAsia" w:ascii="Times New Roman" w:hAnsi="Times New Roman" w:eastAsia="仿宋" w:cs="Times New Roman"/>
          <w:b w:val="0"/>
          <w:bCs w:val="0"/>
          <w:kern w:val="2"/>
          <w:sz w:val="28"/>
          <w:szCs w:val="28"/>
          <w:lang w:val="en-US" w:eastAsia="zh-CN" w:bidi="ar-SA"/>
        </w:rPr>
      </w:pPr>
      <w:r>
        <w:rPr>
          <w:rFonts w:hint="eastAsia" w:ascii="Times New Roman" w:hAnsi="Times New Roman" w:eastAsia="仿宋" w:cs="Times New Roman"/>
          <w:b w:val="0"/>
          <w:bCs w:val="0"/>
          <w:kern w:val="2"/>
          <w:sz w:val="28"/>
          <w:szCs w:val="28"/>
          <w:lang w:val="en-US" w:eastAsia="zh-CN" w:bidi="ar-SA"/>
        </w:rPr>
        <w:t>write.table(dif,"dif.txt",row.names=T, sep="\t",quote=F)</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琥珀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icrosoft Himalaya">
    <w:panose1 w:val="01010100010101010101"/>
    <w:charset w:val="00"/>
    <w:family w:val="auto"/>
    <w:pitch w:val="default"/>
    <w:sig w:usb0="80000003" w:usb1="00010000" w:usb2="00000040" w:usb3="00000000" w:csb0="00000001" w:csb1="00000000"/>
  </w:font>
  <w:font w:name="迷你简雪峰">
    <w:panose1 w:val="02010609000101010101"/>
    <w:charset w:val="86"/>
    <w:family w:val="auto"/>
    <w:pitch w:val="default"/>
    <w:sig w:usb0="00000001" w:usb1="080E0800" w:usb2="00000002" w:usb3="00000000" w:csb0="00040000" w:csb1="00000000"/>
  </w:font>
  <w:font w:name="迷你简毡笔黑">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D6845"/>
    <w:rsid w:val="04195E4A"/>
    <w:rsid w:val="0E3022AC"/>
    <w:rsid w:val="67151A44"/>
    <w:rsid w:val="73DD68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仿宋" w:cstheme="minorBidi"/>
      <w:kern w:val="2"/>
      <w:sz w:val="28"/>
      <w:szCs w:val="24"/>
      <w:lang w:val="en-US" w:eastAsia="zh-CN" w:bidi="ar-SA"/>
    </w:rPr>
  </w:style>
  <w:style w:type="paragraph" w:styleId="2">
    <w:name w:val="heading 3"/>
    <w:basedOn w:val="1"/>
    <w:next w:val="1"/>
    <w:link w:val="5"/>
    <w:unhideWhenUsed/>
    <w:qFormat/>
    <w:uiPriority w:val="0"/>
    <w:pPr>
      <w:keepNext/>
      <w:keepLines/>
      <w:spacing w:before="260" w:beforeLines="0" w:beforeAutospacing="0" w:after="260" w:afterLines="0" w:afterAutospacing="0" w:line="413" w:lineRule="auto"/>
      <w:outlineLvl w:val="2"/>
    </w:pPr>
    <w:rPr>
      <w:b/>
    </w:rPr>
  </w:style>
  <w:style w:type="character" w:default="1" w:styleId="3">
    <w:name w:val="Default Paragraph Font"/>
    <w:semiHidden/>
    <w:uiPriority w:val="0"/>
    <w:rPr>
      <w:rFonts w:ascii="Times New Roman" w:hAnsi="Times New Roman" w:eastAsia="黑体"/>
      <w:sz w:val="28"/>
    </w:rPr>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3 Char"/>
    <w:basedOn w:val="3"/>
    <w:link w:val="2"/>
    <w:uiPriority w:val="0"/>
    <w:rPr>
      <w:rFonts w:ascii="Times New Roman" w:hAnsi="Times New Roman" w:eastAsia="楷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2016-05-09T12:28:00Z</dcterms:created>
  <dc:creator>Administrator</dc:creator>
  <cp:lastModifiedBy>Administrator</cp:lastModifiedBy>
  <dcterms:modified xsi:type="dcterms:W3CDTF">2016-05-10T02:14:19Z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