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4A0D" w:rsidRDefault="00845C42">
      <w:pPr>
        <w:spacing w:before="0" w:after="18" w:line="259" w:lineRule="auto"/>
        <w:ind w:left="8" w:firstLine="0"/>
        <w:jc w:val="center"/>
      </w:pPr>
      <w:proofErr w:type="spellStart"/>
      <w:r>
        <w:rPr>
          <w:b/>
          <w:color w:val="4472C4"/>
          <w:sz w:val="36"/>
        </w:rPr>
        <w:t>Weiqian</w:t>
      </w:r>
      <w:proofErr w:type="spellEnd"/>
      <w:r>
        <w:rPr>
          <w:b/>
          <w:color w:val="4472C4"/>
          <w:sz w:val="36"/>
        </w:rPr>
        <w:t xml:space="preserve"> Peng</w:t>
      </w:r>
      <w:r w:rsidR="00D17A32">
        <w:rPr>
          <w:b/>
          <w:color w:val="4472C4"/>
          <w:sz w:val="36"/>
        </w:rPr>
        <w:t xml:space="preserve"> </w:t>
      </w:r>
    </w:p>
    <w:p w:rsidR="005F4A0D" w:rsidRDefault="00D17A32">
      <w:pPr>
        <w:spacing w:after="0" w:line="259" w:lineRule="auto"/>
        <w:ind w:left="9" w:firstLine="0"/>
        <w:jc w:val="center"/>
      </w:pPr>
      <w:r>
        <w:t>Mobile: (</w:t>
      </w:r>
      <w:r w:rsidR="00845C42">
        <w:t>510</w:t>
      </w:r>
      <w:r>
        <w:t xml:space="preserve">) </w:t>
      </w:r>
      <w:r w:rsidR="00845C42">
        <w:t>967</w:t>
      </w:r>
      <w:r>
        <w:t>-</w:t>
      </w:r>
      <w:r w:rsidR="00845C42">
        <w:t>7543</w:t>
      </w:r>
      <w:r>
        <w:t xml:space="preserve"> | Email: </w:t>
      </w:r>
      <w:r w:rsidR="00845C42">
        <w:t>Werchannq29@gmail.com</w:t>
      </w:r>
      <w:r>
        <w:t xml:space="preserve">  </w:t>
      </w:r>
    </w:p>
    <w:p w:rsidR="005F4A0D" w:rsidRDefault="00D17A32" w:rsidP="00E11775">
      <w:pPr>
        <w:spacing w:before="0" w:after="0" w:line="259" w:lineRule="auto"/>
        <w:ind w:left="64" w:firstLine="0"/>
        <w:jc w:val="center"/>
      </w:pPr>
      <w:r>
        <w:t xml:space="preserve"> </w:t>
      </w:r>
      <w:r>
        <w:rPr>
          <w:b/>
          <w:sz w:val="16"/>
        </w:rPr>
        <w:t xml:space="preserve"> </w:t>
      </w:r>
    </w:p>
    <w:p w:rsidR="005F4A0D" w:rsidRDefault="00D17A32">
      <w:pPr>
        <w:pStyle w:val="1"/>
        <w:ind w:left="-5"/>
      </w:pPr>
      <w:r>
        <w:t xml:space="preserve">EDUCATION </w:t>
      </w:r>
    </w:p>
    <w:p w:rsidR="005F4A0D" w:rsidRDefault="00D17A32">
      <w:pPr>
        <w:spacing w:before="0" w:after="9" w:line="259" w:lineRule="auto"/>
        <w:ind w:left="-29" w:right="-41" w:firstLine="0"/>
      </w:pPr>
      <w:r>
        <w:rPr>
          <w:rFonts w:ascii="Calibri" w:eastAsia="Calibri" w:hAnsi="Calibri" w:cs="Calibri"/>
          <w:noProof/>
          <w:sz w:val="22"/>
        </w:rPr>
        <mc:AlternateContent>
          <mc:Choice Requires="wpg">
            <w:drawing>
              <wp:inline distT="0" distB="0" distL="0" distR="0">
                <wp:extent cx="7240524" cy="6096"/>
                <wp:effectExtent l="0" t="0" r="0" b="0"/>
                <wp:docPr id="2427" name="Group 2427"/>
                <wp:cNvGraphicFramePr/>
                <a:graphic xmlns:a="http://schemas.openxmlformats.org/drawingml/2006/main">
                  <a:graphicData uri="http://schemas.microsoft.com/office/word/2010/wordprocessingGroup">
                    <wpg:wgp>
                      <wpg:cNvGrpSpPr/>
                      <wpg:grpSpPr>
                        <a:xfrm>
                          <a:off x="0" y="0"/>
                          <a:ext cx="7240524" cy="6096"/>
                          <a:chOff x="0" y="0"/>
                          <a:chExt cx="7240524" cy="6096"/>
                        </a:xfrm>
                      </wpg:grpSpPr>
                      <wps:wsp>
                        <wps:cNvPr id="2883" name="Shape 2883"/>
                        <wps:cNvSpPr/>
                        <wps:spPr>
                          <a:xfrm>
                            <a:off x="0" y="0"/>
                            <a:ext cx="7240524" cy="9144"/>
                          </a:xfrm>
                          <a:custGeom>
                            <a:avLst/>
                            <a:gdLst/>
                            <a:ahLst/>
                            <a:cxnLst/>
                            <a:rect l="0" t="0" r="0" b="0"/>
                            <a:pathLst>
                              <a:path w="7240524" h="9144">
                                <a:moveTo>
                                  <a:pt x="0" y="0"/>
                                </a:moveTo>
                                <a:lnTo>
                                  <a:pt x="7240524" y="0"/>
                                </a:lnTo>
                                <a:lnTo>
                                  <a:pt x="72405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27" style="width:570.12pt;height:0.47998pt;mso-position-horizontal-relative:char;mso-position-vertical-relative:line" coordsize="72405,60">
                <v:shape id="Shape 2884" style="position:absolute;width:72405;height:91;left:0;top:0;" coordsize="7240524,9144" path="m0,0l7240524,0l7240524,9144l0,9144l0,0">
                  <v:stroke weight="0pt" endcap="flat" joinstyle="miter" miterlimit="10" on="false" color="#000000" opacity="0"/>
                  <v:fill on="true" color="#000000"/>
                </v:shape>
              </v:group>
            </w:pict>
          </mc:Fallback>
        </mc:AlternateContent>
      </w:r>
    </w:p>
    <w:p w:rsidR="005F4A0D" w:rsidRDefault="00531E60">
      <w:pPr>
        <w:tabs>
          <w:tab w:val="center" w:pos="9804"/>
        </w:tabs>
        <w:spacing w:before="0" w:after="1" w:line="259" w:lineRule="auto"/>
        <w:ind w:left="-15" w:firstLine="0"/>
      </w:pPr>
      <w:r>
        <w:rPr>
          <w:b/>
        </w:rPr>
        <w:t>College</w:t>
      </w:r>
      <w:r w:rsidR="00D17A32">
        <w:rPr>
          <w:b/>
        </w:rPr>
        <w:t xml:space="preserve">: </w:t>
      </w:r>
      <w:r>
        <w:rPr>
          <w:b/>
        </w:rPr>
        <w:t>Laney College, Oakland CA</w:t>
      </w:r>
      <w:r w:rsidR="00D17A32">
        <w:rPr>
          <w:b/>
        </w:rPr>
        <w:t xml:space="preserve">  </w:t>
      </w:r>
      <w:r w:rsidR="00D17A32">
        <w:rPr>
          <w:b/>
        </w:rPr>
        <w:tab/>
      </w:r>
      <w:r w:rsidR="00D17A32">
        <w:t xml:space="preserve"> </w:t>
      </w:r>
    </w:p>
    <w:p w:rsidR="005F4A0D" w:rsidRDefault="00D17A32">
      <w:pPr>
        <w:tabs>
          <w:tab w:val="center" w:pos="10677"/>
        </w:tabs>
        <w:spacing w:before="0"/>
        <w:ind w:left="-15" w:firstLine="0"/>
      </w:pPr>
      <w:r>
        <w:t xml:space="preserve">Major: </w:t>
      </w:r>
      <w:r w:rsidR="00B5109E">
        <w:t xml:space="preserve">Business Administration </w:t>
      </w:r>
      <w:r>
        <w:tab/>
        <w:t>GPA: 3.</w:t>
      </w:r>
      <w:r w:rsidR="00845C42">
        <w:t>9</w:t>
      </w:r>
      <w:r>
        <w:t xml:space="preserve"> </w:t>
      </w:r>
    </w:p>
    <w:p w:rsidR="005F4A0D" w:rsidRDefault="00D17A32">
      <w:pPr>
        <w:spacing w:before="0" w:after="90" w:line="259" w:lineRule="auto"/>
        <w:ind w:left="992" w:firstLine="0"/>
      </w:pPr>
      <w:r>
        <w:rPr>
          <w:b/>
          <w:sz w:val="10"/>
        </w:rPr>
        <w:t xml:space="preserve"> </w:t>
      </w:r>
    </w:p>
    <w:p w:rsidR="005F4A0D" w:rsidRDefault="00D17A32">
      <w:pPr>
        <w:spacing w:before="0"/>
        <w:ind w:left="-5"/>
        <w:rPr>
          <w:rFonts w:hint="eastAsia"/>
          <w:lang w:eastAsia="zh-CN"/>
        </w:rPr>
      </w:pPr>
      <w:r>
        <w:rPr>
          <w:b/>
        </w:rPr>
        <w:t>Relevant Coursework</w:t>
      </w:r>
      <w:r>
        <w:t>: Statistic, Economic, Mathematic (Calculu</w:t>
      </w:r>
      <w:r>
        <w:rPr>
          <w:rFonts w:hint="eastAsia"/>
          <w:lang w:eastAsia="zh-CN"/>
        </w:rPr>
        <w:t>s</w:t>
      </w:r>
      <w:r>
        <w:t>)</w:t>
      </w:r>
      <w:r>
        <w:rPr>
          <w:lang w:eastAsia="zh-CN"/>
        </w:rPr>
        <w:t xml:space="preserve">, </w:t>
      </w:r>
      <w:r>
        <w:t>Financial Accounting.</w:t>
      </w:r>
    </w:p>
    <w:p w:rsidR="005F4A0D" w:rsidRDefault="00D17A32">
      <w:pPr>
        <w:spacing w:before="0" w:after="94" w:line="259" w:lineRule="auto"/>
        <w:ind w:left="0" w:firstLine="0"/>
        <w:rPr>
          <w:sz w:val="16"/>
        </w:rPr>
      </w:pPr>
      <w:r>
        <w:rPr>
          <w:sz w:val="16"/>
        </w:rPr>
        <w:t xml:space="preserve"> </w:t>
      </w:r>
    </w:p>
    <w:p w:rsidR="00E11775" w:rsidRDefault="00E11775">
      <w:pPr>
        <w:spacing w:before="0" w:after="94" w:line="259" w:lineRule="auto"/>
        <w:ind w:left="0" w:firstLine="0"/>
        <w:rPr>
          <w:rFonts w:hint="eastAsia"/>
          <w:lang w:eastAsia="zh-CN"/>
        </w:rPr>
      </w:pPr>
    </w:p>
    <w:p w:rsidR="005F4A0D" w:rsidRDefault="00D17A32">
      <w:pPr>
        <w:pStyle w:val="1"/>
        <w:ind w:left="-5"/>
      </w:pPr>
      <w:r>
        <w:t xml:space="preserve">PROFESSIONAL EXPERIENCE </w:t>
      </w:r>
    </w:p>
    <w:p w:rsidR="005F4A0D" w:rsidRDefault="00D17A32">
      <w:pPr>
        <w:spacing w:before="0" w:after="12" w:line="259" w:lineRule="auto"/>
        <w:ind w:left="-29" w:right="-41" w:firstLine="0"/>
      </w:pPr>
      <w:r>
        <w:rPr>
          <w:rFonts w:ascii="Calibri" w:eastAsia="Calibri" w:hAnsi="Calibri" w:cs="Calibri"/>
          <w:noProof/>
          <w:sz w:val="22"/>
        </w:rPr>
        <mc:AlternateContent>
          <mc:Choice Requires="wpg">
            <w:drawing>
              <wp:inline distT="0" distB="0" distL="0" distR="0">
                <wp:extent cx="7240524" cy="6096"/>
                <wp:effectExtent l="0" t="0" r="0" b="0"/>
                <wp:docPr id="2429" name="Group 2429"/>
                <wp:cNvGraphicFramePr/>
                <a:graphic xmlns:a="http://schemas.openxmlformats.org/drawingml/2006/main">
                  <a:graphicData uri="http://schemas.microsoft.com/office/word/2010/wordprocessingGroup">
                    <wpg:wgp>
                      <wpg:cNvGrpSpPr/>
                      <wpg:grpSpPr>
                        <a:xfrm>
                          <a:off x="0" y="0"/>
                          <a:ext cx="7240524" cy="6096"/>
                          <a:chOff x="0" y="0"/>
                          <a:chExt cx="7240524" cy="6096"/>
                        </a:xfrm>
                      </wpg:grpSpPr>
                      <wps:wsp>
                        <wps:cNvPr id="2887" name="Shape 2887"/>
                        <wps:cNvSpPr/>
                        <wps:spPr>
                          <a:xfrm>
                            <a:off x="0" y="0"/>
                            <a:ext cx="7240524" cy="9144"/>
                          </a:xfrm>
                          <a:custGeom>
                            <a:avLst/>
                            <a:gdLst/>
                            <a:ahLst/>
                            <a:cxnLst/>
                            <a:rect l="0" t="0" r="0" b="0"/>
                            <a:pathLst>
                              <a:path w="7240524" h="9144">
                                <a:moveTo>
                                  <a:pt x="0" y="0"/>
                                </a:moveTo>
                                <a:lnTo>
                                  <a:pt x="7240524" y="0"/>
                                </a:lnTo>
                                <a:lnTo>
                                  <a:pt x="72405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29" style="width:570.12pt;height:0.47998pt;mso-position-horizontal-relative:char;mso-position-vertical-relative:line" coordsize="72405,60">
                <v:shape id="Shape 2888" style="position:absolute;width:72405;height:91;left:0;top:0;" coordsize="7240524,9144" path="m0,0l7240524,0l7240524,9144l0,9144l0,0">
                  <v:stroke weight="0pt" endcap="flat" joinstyle="miter" miterlimit="10" on="false" color="#000000" opacity="0"/>
                  <v:fill on="true" color="#000000"/>
                </v:shape>
              </v:group>
            </w:pict>
          </mc:Fallback>
        </mc:AlternateContent>
      </w:r>
    </w:p>
    <w:p w:rsidR="005F4A0D" w:rsidRDefault="00B5109E">
      <w:pPr>
        <w:tabs>
          <w:tab w:val="center" w:pos="10232"/>
        </w:tabs>
        <w:spacing w:before="0" w:after="34" w:line="259" w:lineRule="auto"/>
        <w:ind w:left="-15" w:firstLine="0"/>
      </w:pPr>
      <w:r>
        <w:rPr>
          <w:b/>
        </w:rPr>
        <w:t>Music Land school of music School</w:t>
      </w:r>
      <w:r w:rsidR="00D17A32">
        <w:rPr>
          <w:b/>
        </w:rPr>
        <w:t xml:space="preserve"> Assistant </w:t>
      </w:r>
      <w:r w:rsidR="00D17A32">
        <w:rPr>
          <w:b/>
        </w:rPr>
        <w:tab/>
      </w:r>
      <w:r>
        <w:rPr>
          <w:b/>
          <w:i/>
        </w:rPr>
        <w:t>November</w:t>
      </w:r>
      <w:r w:rsidR="00D17A32">
        <w:rPr>
          <w:b/>
          <w:i/>
        </w:rPr>
        <w:t xml:space="preserve"> 2</w:t>
      </w:r>
      <w:r>
        <w:rPr>
          <w:b/>
          <w:i/>
        </w:rPr>
        <w:t>020</w:t>
      </w:r>
      <w:r w:rsidR="00D17A32">
        <w:rPr>
          <w:b/>
          <w:i/>
        </w:rPr>
        <w:t xml:space="preserve"> – present </w:t>
      </w:r>
    </w:p>
    <w:p w:rsidR="005F4A0D" w:rsidRDefault="00D17A32">
      <w:pPr>
        <w:numPr>
          <w:ilvl w:val="0"/>
          <w:numId w:val="2"/>
        </w:numPr>
        <w:spacing w:before="0"/>
        <w:ind w:hanging="180"/>
      </w:pPr>
      <w:r>
        <w:rPr>
          <w:rFonts w:hint="eastAsia"/>
          <w:lang w:eastAsia="zh-CN"/>
        </w:rPr>
        <w:t>D</w:t>
      </w:r>
      <w:r w:rsidRPr="00D17A32">
        <w:t xml:space="preserve">ealing with the school teachers and students' class schedules, </w:t>
      </w:r>
      <w:r>
        <w:t>replying</w:t>
      </w:r>
      <w:r w:rsidRPr="00D17A32">
        <w:t xml:space="preserve"> emails and answering phone calls.</w:t>
      </w:r>
      <w:r>
        <w:rPr>
          <w:b/>
        </w:rPr>
        <w:t xml:space="preserve"> </w:t>
      </w:r>
    </w:p>
    <w:p w:rsidR="00D17A32" w:rsidRDefault="00D17A32">
      <w:pPr>
        <w:numPr>
          <w:ilvl w:val="0"/>
          <w:numId w:val="2"/>
        </w:numPr>
        <w:spacing w:before="0"/>
        <w:ind w:hanging="180"/>
      </w:pPr>
      <w:r w:rsidRPr="00D17A32">
        <w:t xml:space="preserve">Communicate with parents and </w:t>
      </w:r>
      <w:r>
        <w:rPr>
          <w:rFonts w:hint="eastAsia"/>
          <w:lang w:eastAsia="zh-CN"/>
        </w:rPr>
        <w:t>skilled</w:t>
      </w:r>
      <w:r>
        <w:rPr>
          <w:lang w:eastAsia="zh-CN"/>
        </w:rPr>
        <w:t xml:space="preserve"> </w:t>
      </w:r>
      <w:r>
        <w:rPr>
          <w:rFonts w:hint="eastAsia"/>
          <w:lang w:eastAsia="zh-CN"/>
        </w:rPr>
        <w:t>in</w:t>
      </w:r>
      <w:r>
        <w:rPr>
          <w:lang w:eastAsia="zh-CN"/>
        </w:rPr>
        <w:t xml:space="preserve"> </w:t>
      </w:r>
      <w:r w:rsidRPr="00D17A32">
        <w:rPr>
          <w:rFonts w:hint="eastAsia"/>
          <w:lang w:eastAsia="zh-CN"/>
        </w:rPr>
        <w:t>d</w:t>
      </w:r>
      <w:r w:rsidRPr="00D17A32">
        <w:t>eal</w:t>
      </w:r>
      <w:r>
        <w:rPr>
          <w:rFonts w:hint="eastAsia"/>
          <w:lang w:eastAsia="zh-CN"/>
        </w:rPr>
        <w:t>ing</w:t>
      </w:r>
      <w:r w:rsidRPr="00D17A32">
        <w:t xml:space="preserve"> with the relationship between instructors, parents and students</w:t>
      </w:r>
      <w:r>
        <w:t>. M</w:t>
      </w:r>
      <w:r w:rsidRPr="00D17A32">
        <w:t>aintain</w:t>
      </w:r>
      <w:r>
        <w:t>ing</w:t>
      </w:r>
      <w:r w:rsidRPr="00D17A32">
        <w:t xml:space="preserve"> the normal operation of school affairs and courses.</w:t>
      </w:r>
    </w:p>
    <w:p w:rsidR="005F4A0D" w:rsidRDefault="00D17A32">
      <w:pPr>
        <w:spacing w:before="0" w:after="91" w:line="259" w:lineRule="auto"/>
        <w:ind w:left="0" w:firstLine="0"/>
      </w:pPr>
      <w:r>
        <w:rPr>
          <w:b/>
          <w:sz w:val="10"/>
        </w:rPr>
        <w:t xml:space="preserve"> </w:t>
      </w:r>
    </w:p>
    <w:p w:rsidR="005F4A0D" w:rsidRDefault="00D17A32">
      <w:pPr>
        <w:tabs>
          <w:tab w:val="center" w:pos="10088"/>
        </w:tabs>
        <w:spacing w:before="0" w:after="1" w:line="259" w:lineRule="auto"/>
        <w:ind w:left="-15" w:firstLine="0"/>
      </w:pPr>
      <w:r>
        <w:rPr>
          <w:b/>
        </w:rPr>
        <w:t xml:space="preserve">Pacific Home Decor Cashier </w:t>
      </w:r>
      <w:r>
        <w:rPr>
          <w:b/>
        </w:rPr>
        <w:tab/>
      </w:r>
      <w:r>
        <w:rPr>
          <w:b/>
          <w:i/>
        </w:rPr>
        <w:t>June</w:t>
      </w:r>
      <w:r>
        <w:rPr>
          <w:b/>
          <w:i/>
        </w:rPr>
        <w:t xml:space="preserve"> 2020</w:t>
      </w:r>
      <w:r>
        <w:rPr>
          <w:b/>
          <w:i/>
        </w:rPr>
        <w:t xml:space="preserve"> – November</w:t>
      </w:r>
      <w:r>
        <w:rPr>
          <w:b/>
          <w:i/>
        </w:rPr>
        <w:t xml:space="preserve"> 2020</w:t>
      </w:r>
      <w:r>
        <w:rPr>
          <w:b/>
          <w:i/>
        </w:rPr>
        <w:t xml:space="preserve"> </w:t>
      </w:r>
    </w:p>
    <w:p w:rsidR="00D17A32" w:rsidRDefault="00D17A32">
      <w:pPr>
        <w:numPr>
          <w:ilvl w:val="0"/>
          <w:numId w:val="2"/>
        </w:numPr>
        <w:spacing w:before="0"/>
        <w:ind w:hanging="180"/>
      </w:pPr>
      <w:r w:rsidRPr="00D17A32">
        <w:t>Sort</w:t>
      </w:r>
      <w:r>
        <w:rPr>
          <w:lang w:eastAsia="zh-CN"/>
        </w:rPr>
        <w:t>ing out</w:t>
      </w:r>
      <w:r w:rsidRPr="00D17A32">
        <w:t xml:space="preserve"> company receipts and annual bills</w:t>
      </w:r>
    </w:p>
    <w:p w:rsidR="005F4A0D" w:rsidRDefault="00D17A32">
      <w:pPr>
        <w:numPr>
          <w:ilvl w:val="0"/>
          <w:numId w:val="2"/>
        </w:numPr>
        <w:spacing w:before="0"/>
        <w:ind w:hanging="180"/>
      </w:pPr>
      <w:r w:rsidRPr="00D17A32">
        <w:t>Check</w:t>
      </w:r>
      <w:r w:rsidRPr="00D17A32">
        <w:rPr>
          <w:rFonts w:hint="eastAsia"/>
        </w:rPr>
        <w:t>ing</w:t>
      </w:r>
      <w:r w:rsidRPr="00D17A32">
        <w:t xml:space="preserve"> the outgoing, shipping and sales bill of the company warehouse goods</w:t>
      </w:r>
    </w:p>
    <w:p w:rsidR="005F4A0D" w:rsidRDefault="005F4A0D">
      <w:pPr>
        <w:spacing w:before="0" w:after="94" w:line="259" w:lineRule="auto"/>
        <w:ind w:left="0" w:firstLine="0"/>
      </w:pPr>
    </w:p>
    <w:p w:rsidR="00E11775" w:rsidRDefault="00E11775">
      <w:pPr>
        <w:spacing w:before="0" w:after="94" w:line="259" w:lineRule="auto"/>
        <w:ind w:left="0" w:firstLine="0"/>
        <w:rPr>
          <w:lang w:eastAsia="zh-CN"/>
        </w:rPr>
      </w:pPr>
    </w:p>
    <w:p w:rsidR="005F4A0D" w:rsidRDefault="00D17A32">
      <w:pPr>
        <w:pStyle w:val="1"/>
        <w:ind w:left="-5"/>
      </w:pPr>
      <w:r>
        <w:t xml:space="preserve">LEADERSHIPS </w:t>
      </w:r>
    </w:p>
    <w:p w:rsidR="005F4A0D" w:rsidRDefault="00D17A32">
      <w:pPr>
        <w:spacing w:before="0" w:line="259" w:lineRule="auto"/>
        <w:ind w:left="-29" w:right="-41" w:firstLine="0"/>
      </w:pPr>
      <w:r>
        <w:rPr>
          <w:rFonts w:ascii="Calibri" w:eastAsia="Calibri" w:hAnsi="Calibri" w:cs="Calibri"/>
          <w:noProof/>
          <w:sz w:val="22"/>
        </w:rPr>
        <mc:AlternateContent>
          <mc:Choice Requires="wpg">
            <w:drawing>
              <wp:inline distT="0" distB="0" distL="0" distR="0">
                <wp:extent cx="7240524" cy="6096"/>
                <wp:effectExtent l="0" t="0" r="0" b="0"/>
                <wp:docPr id="2431" name="Group 2431"/>
                <wp:cNvGraphicFramePr/>
                <a:graphic xmlns:a="http://schemas.openxmlformats.org/drawingml/2006/main">
                  <a:graphicData uri="http://schemas.microsoft.com/office/word/2010/wordprocessingGroup">
                    <wpg:wgp>
                      <wpg:cNvGrpSpPr/>
                      <wpg:grpSpPr>
                        <a:xfrm>
                          <a:off x="0" y="0"/>
                          <a:ext cx="7240524" cy="6096"/>
                          <a:chOff x="0" y="0"/>
                          <a:chExt cx="7240524" cy="6096"/>
                        </a:xfrm>
                      </wpg:grpSpPr>
                      <wps:wsp>
                        <wps:cNvPr id="2893" name="Shape 2893"/>
                        <wps:cNvSpPr/>
                        <wps:spPr>
                          <a:xfrm>
                            <a:off x="0" y="0"/>
                            <a:ext cx="7240524" cy="9144"/>
                          </a:xfrm>
                          <a:custGeom>
                            <a:avLst/>
                            <a:gdLst/>
                            <a:ahLst/>
                            <a:cxnLst/>
                            <a:rect l="0" t="0" r="0" b="0"/>
                            <a:pathLst>
                              <a:path w="7240524" h="9144">
                                <a:moveTo>
                                  <a:pt x="0" y="0"/>
                                </a:moveTo>
                                <a:lnTo>
                                  <a:pt x="7240524" y="0"/>
                                </a:lnTo>
                                <a:lnTo>
                                  <a:pt x="72405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31" style="width:570.12pt;height:0.47998pt;mso-position-horizontal-relative:char;mso-position-vertical-relative:line" coordsize="72405,60">
                <v:shape id="Shape 2894" style="position:absolute;width:72405;height:91;left:0;top:0;" coordsize="7240524,9144" path="m0,0l7240524,0l7240524,9144l0,9144l0,0">
                  <v:stroke weight="0pt" endcap="flat" joinstyle="miter" miterlimit="10" on="false" color="#000000" opacity="0"/>
                  <v:fill on="true" color="#000000"/>
                </v:shape>
              </v:group>
            </w:pict>
          </mc:Fallback>
        </mc:AlternateContent>
      </w:r>
    </w:p>
    <w:p w:rsidR="005F4A0D" w:rsidRDefault="00D17A32">
      <w:pPr>
        <w:tabs>
          <w:tab w:val="center" w:pos="9994"/>
        </w:tabs>
        <w:spacing w:before="0" w:after="1" w:line="259" w:lineRule="auto"/>
        <w:ind w:left="-15" w:firstLine="0"/>
      </w:pPr>
      <w:r>
        <w:rPr>
          <w:b/>
        </w:rPr>
        <w:t>Public Relations Department student association</w:t>
      </w:r>
      <w:r>
        <w:rPr>
          <w:b/>
        </w:rPr>
        <w:t xml:space="preserve"> – President </w:t>
      </w:r>
      <w:r>
        <w:rPr>
          <w:b/>
        </w:rPr>
        <w:tab/>
      </w:r>
      <w:r w:rsidRPr="00D17A32">
        <w:rPr>
          <w:b/>
          <w:i/>
          <w:iCs/>
        </w:rPr>
        <w:t>September</w:t>
      </w:r>
      <w:r>
        <w:rPr>
          <w:b/>
        </w:rPr>
        <w:t xml:space="preserve"> </w:t>
      </w:r>
      <w:r>
        <w:rPr>
          <w:b/>
          <w:i/>
        </w:rPr>
        <w:t>2018</w:t>
      </w:r>
      <w:r>
        <w:rPr>
          <w:b/>
          <w:i/>
        </w:rPr>
        <w:t>– June</w:t>
      </w:r>
      <w:r>
        <w:rPr>
          <w:b/>
          <w:i/>
        </w:rPr>
        <w:t xml:space="preserve"> 2019</w:t>
      </w:r>
      <w:r>
        <w:rPr>
          <w:b/>
          <w:i/>
        </w:rPr>
        <w:t xml:space="preserve"> </w:t>
      </w:r>
    </w:p>
    <w:p w:rsidR="00D17A32" w:rsidRDefault="00D17A32">
      <w:pPr>
        <w:numPr>
          <w:ilvl w:val="0"/>
          <w:numId w:val="4"/>
        </w:numPr>
        <w:spacing w:before="0"/>
        <w:ind w:hanging="180"/>
      </w:pPr>
      <w:r w:rsidRPr="00D17A32">
        <w:t xml:space="preserve">Assist school leaders to raise funds and sponsorship for school activities, develop proposals, and contact sponsors to discuss sponsorship projects. </w:t>
      </w:r>
      <w:r>
        <w:rPr>
          <w:rFonts w:hint="eastAsia"/>
          <w:lang w:eastAsia="zh-CN"/>
        </w:rPr>
        <w:t>M</w:t>
      </w:r>
      <w:r>
        <w:rPr>
          <w:lang w:eastAsia="zh-CN"/>
        </w:rPr>
        <w:t>anaged to p</w:t>
      </w:r>
      <w:r w:rsidRPr="00D17A32">
        <w:t>articipated in the planning of school sports meeting, festival party and other activities of the sponsor contact and docking</w:t>
      </w:r>
    </w:p>
    <w:p w:rsidR="00D17A32" w:rsidRDefault="00D17A32" w:rsidP="00D17A32">
      <w:pPr>
        <w:numPr>
          <w:ilvl w:val="0"/>
          <w:numId w:val="4"/>
        </w:numPr>
        <w:spacing w:before="0"/>
        <w:ind w:hanging="180"/>
      </w:pPr>
      <w:r w:rsidRPr="00D17A32">
        <w:t>Train and guide new members, lead new members to practice and plan activities</w:t>
      </w:r>
    </w:p>
    <w:p w:rsidR="005F4A0D" w:rsidRDefault="00D17A32" w:rsidP="00D17A32">
      <w:pPr>
        <w:numPr>
          <w:ilvl w:val="0"/>
          <w:numId w:val="4"/>
        </w:numPr>
        <w:spacing w:before="0"/>
        <w:ind w:hanging="180"/>
      </w:pPr>
      <w:r w:rsidRPr="00D17A32">
        <w:t>Manage the operation of the organization and hold regular meetings to discuss progress</w:t>
      </w:r>
      <w:r w:rsidRPr="00D17A32">
        <w:rPr>
          <w:b/>
          <w:sz w:val="10"/>
        </w:rPr>
        <w:t xml:space="preserve"> </w:t>
      </w:r>
    </w:p>
    <w:p w:rsidR="005F4A0D" w:rsidRDefault="00D17A32">
      <w:pPr>
        <w:tabs>
          <w:tab w:val="center" w:pos="10045"/>
        </w:tabs>
        <w:spacing w:before="0" w:after="34" w:line="259" w:lineRule="auto"/>
        <w:ind w:left="-15" w:firstLine="0"/>
      </w:pPr>
      <w:r>
        <w:rPr>
          <w:rFonts w:hint="eastAsia"/>
          <w:b/>
          <w:lang w:eastAsia="zh-CN"/>
        </w:rPr>
        <w:t>G</w:t>
      </w:r>
      <w:r>
        <w:rPr>
          <w:b/>
          <w:lang w:eastAsia="zh-CN"/>
        </w:rPr>
        <w:t xml:space="preserve">uangdong </w:t>
      </w:r>
      <w:r w:rsidRPr="00D17A32">
        <w:rPr>
          <w:b/>
        </w:rPr>
        <w:t>Zhongshan Blue Angel volunteer Organization</w:t>
      </w:r>
      <w:r>
        <w:rPr>
          <w:b/>
        </w:rPr>
        <w:t xml:space="preserve"> </w:t>
      </w:r>
      <w:r>
        <w:rPr>
          <w:b/>
        </w:rPr>
        <w:tab/>
      </w:r>
      <w:r>
        <w:rPr>
          <w:b/>
          <w:i/>
        </w:rPr>
        <w:t>June</w:t>
      </w:r>
      <w:r>
        <w:rPr>
          <w:b/>
          <w:i/>
        </w:rPr>
        <w:t xml:space="preserve"> 2017 – June 2018</w:t>
      </w:r>
    </w:p>
    <w:p w:rsidR="005F4A0D" w:rsidRDefault="00D17A32" w:rsidP="00D17A32">
      <w:pPr>
        <w:numPr>
          <w:ilvl w:val="0"/>
          <w:numId w:val="4"/>
        </w:numPr>
        <w:spacing w:before="0"/>
        <w:ind w:hanging="180"/>
      </w:pPr>
      <w:r>
        <w:t>P</w:t>
      </w:r>
      <w:r w:rsidRPr="00D17A32">
        <w:t>articipat</w:t>
      </w:r>
      <w:r>
        <w:rPr>
          <w:rFonts w:hint="eastAsia"/>
          <w:lang w:eastAsia="zh-CN"/>
        </w:rPr>
        <w:t>ed</w:t>
      </w:r>
      <w:r w:rsidRPr="00D17A32">
        <w:t xml:space="preserve"> in the volunteer activities organized by assistance, the main service group is over 60 years old with poor family environment and inconvenient health. Regularly follow the organization to participate in volunteer activities held by the community.</w:t>
      </w:r>
    </w:p>
    <w:p w:rsidR="00D17A32" w:rsidRDefault="00D17A32" w:rsidP="00D17A32">
      <w:pPr>
        <w:numPr>
          <w:ilvl w:val="0"/>
          <w:numId w:val="4"/>
        </w:numPr>
        <w:spacing w:before="0"/>
        <w:ind w:hanging="180"/>
      </w:pPr>
      <w:r>
        <w:rPr>
          <w:rFonts w:hint="eastAsia"/>
        </w:rPr>
        <w:t>A</w:t>
      </w:r>
      <w:r>
        <w:t>ssisted</w:t>
      </w:r>
      <w:r w:rsidRPr="00D17A32">
        <w:t xml:space="preserve"> in organizing and planning community children's summer camps. Daily work is to guide children to participate in learning and activities</w:t>
      </w:r>
      <w:r>
        <w:rPr>
          <w:rFonts w:ascii="宋体" w:eastAsia="宋体" w:hAnsi="宋体" w:cs="宋体"/>
          <w:lang w:eastAsia="zh-CN"/>
        </w:rPr>
        <w:t>.</w:t>
      </w:r>
      <w:bookmarkStart w:id="0" w:name="_GoBack"/>
      <w:bookmarkEnd w:id="0"/>
    </w:p>
    <w:sectPr w:rsidR="00D17A32">
      <w:pgSz w:w="12240" w:h="15840"/>
      <w:pgMar w:top="1440" w:right="458" w:bottom="1440" w:left="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74FAF"/>
    <w:multiLevelType w:val="hybridMultilevel"/>
    <w:tmpl w:val="6A606948"/>
    <w:lvl w:ilvl="0" w:tplc="6F707B72">
      <w:start w:val="1"/>
      <w:numFmt w:val="bullet"/>
      <w:lvlText w:val="•"/>
      <w:lvlJc w:val="left"/>
      <w:pPr>
        <w:ind w:left="1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882CF0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768E53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D6643F2">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8CD700">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C6EF940">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82E710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1420CEE">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454222A">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1A512F0"/>
    <w:multiLevelType w:val="hybridMultilevel"/>
    <w:tmpl w:val="8C38BE22"/>
    <w:lvl w:ilvl="0" w:tplc="9BE65E48">
      <w:start w:val="1"/>
      <w:numFmt w:val="bullet"/>
      <w:lvlText w:val="•"/>
      <w:lvlJc w:val="left"/>
      <w:pPr>
        <w:ind w:left="1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4BE49A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29ADCB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79EF1B8">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A0C8264">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CCCD1F0">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CD4B1E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A8A22AA">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22C703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9626C45"/>
    <w:multiLevelType w:val="hybridMultilevel"/>
    <w:tmpl w:val="E54AF20C"/>
    <w:lvl w:ilvl="0" w:tplc="6876E1B0">
      <w:start w:val="1"/>
      <w:numFmt w:val="bullet"/>
      <w:lvlText w:val="•"/>
      <w:lvlJc w:val="left"/>
      <w:pPr>
        <w:ind w:left="1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D8661F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236679A">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ED67AE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3DA792E">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49CAC2C">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2160110">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8E0383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5DEF77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6112A8E"/>
    <w:multiLevelType w:val="hybridMultilevel"/>
    <w:tmpl w:val="8A34860C"/>
    <w:lvl w:ilvl="0" w:tplc="F48AD9AE">
      <w:start w:val="1"/>
      <w:numFmt w:val="bullet"/>
      <w:lvlText w:val="•"/>
      <w:lvlJc w:val="left"/>
      <w:pPr>
        <w:ind w:left="1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E1EA8C0">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6727C1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C4A7092">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422CCF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B5CE850">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768EB2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E88471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5A25A0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A0D"/>
    <w:rsid w:val="00531E60"/>
    <w:rsid w:val="005F4A0D"/>
    <w:rsid w:val="00845C42"/>
    <w:rsid w:val="00B5109E"/>
    <w:rsid w:val="00D17A32"/>
    <w:rsid w:val="00E11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CBEB"/>
  <w15:docId w15:val="{8BF5A617-2B90-BB4F-93EB-266B95A3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67" w:after="10" w:line="248" w:lineRule="auto"/>
      <w:ind w:left="19" w:hanging="10"/>
    </w:pPr>
    <w:rPr>
      <w:rFonts w:ascii="Times New Roman" w:eastAsia="Times New Roman" w:hAnsi="Times New Roman" w:cs="Times New Roman"/>
      <w:color w:val="000000"/>
      <w:lang w:eastAsia="en-US" w:bidi="en-US"/>
    </w:rPr>
  </w:style>
  <w:style w:type="paragraph" w:styleId="1">
    <w:name w:val="heading 1"/>
    <w:next w:val="a"/>
    <w:link w:val="10"/>
    <w:uiPriority w:val="9"/>
    <w:qFormat/>
    <w:pPr>
      <w:keepNext/>
      <w:keepLines/>
      <w:spacing w:line="259" w:lineRule="auto"/>
      <w:ind w:left="10" w:hanging="10"/>
      <w:outlineLvl w:val="0"/>
    </w:pPr>
    <w:rPr>
      <w:rFonts w:ascii="Times New Roman" w:eastAsia="Times New Roman" w:hAnsi="Times New Roman" w:cs="Times New Roman"/>
      <w:b/>
      <w:color w:val="00206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206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Martin</dc:creator>
  <cp:keywords/>
  <cp:lastModifiedBy>Microsoft Office User</cp:lastModifiedBy>
  <cp:revision>2</cp:revision>
  <dcterms:created xsi:type="dcterms:W3CDTF">2021-11-25T04:44:00Z</dcterms:created>
  <dcterms:modified xsi:type="dcterms:W3CDTF">2021-11-25T04:44:00Z</dcterms:modified>
</cp:coreProperties>
</file>