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Compliance Assignment SOP</w:t>
      </w:r>
    </w:p>
    <w:p>
      <w:r>
        <w:rPr>
          <w:b/>
        </w:rPr>
        <w:t xml:space="preserve">Owner: </w:t>
      </w:r>
      <w:r>
        <w:t>Compliance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Assign a compliance reviewer and define the evidence they must inspect.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Compliance reviewer selected</w:t>
      </w:r>
    </w:p>
    <w:p>
      <w:pPr>
        <w:pStyle w:val="ListBullet"/>
        <w:spacing w:after="80"/>
        <w:ind w:left="540" w:hanging="271"/>
      </w:pPr>
      <w:r>
        <w:t>Due date confirmed</w:t>
      </w:r>
    </w:p>
    <w:p>
      <w:pPr>
        <w:pStyle w:val="ListBullet"/>
        <w:spacing w:after="80"/>
        <w:ind w:left="540" w:hanging="271"/>
      </w:pPr>
      <w:r>
        <w:t>Checklist link attached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