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36"/>
        </w:rPr>
        <w:t>Compliance Review Packet</w:t>
      </w:r>
    </w:p>
    <w:p>
      <w:r>
        <w:rPr>
          <w:b/>
        </w:rPr>
        <w:t xml:space="preserve">Owner: </w:t>
      </w:r>
      <w:r>
        <w:t>Compliance</w:t>
      </w:r>
      <w:r>
        <w:rPr>
          <w:b/>
        </w:rPr>
        <w:t xml:space="preserve">    Type: </w:t>
      </w:r>
      <w:r>
        <w:t>SOP / review packet</w:t>
      </w:r>
    </w:p>
    <w:p>
      <w:pPr>
        <w:pStyle w:val="Heading1"/>
      </w:pPr>
      <w:r>
        <w:t>Purpose</w:t>
      </w:r>
    </w:p>
    <w:p>
      <w:r>
        <w:t>Review fairness, auditability, retention, disclosure, and monitoring obligations.</w:t>
      </w:r>
    </w:p>
    <w:p>
      <w:pPr>
        <w:pStyle w:val="Heading1"/>
      </w:pPr>
      <w:r>
        <w:t>Review Checklist</w:t>
      </w:r>
    </w:p>
    <w:p>
      <w:pPr>
        <w:pStyle w:val="ListBullet"/>
        <w:spacing w:after="80"/>
        <w:ind w:left="540" w:hanging="271"/>
      </w:pPr>
      <w:r>
        <w:t>Fairness notes reviewed</w:t>
      </w:r>
    </w:p>
    <w:p>
      <w:pPr>
        <w:pStyle w:val="ListBullet"/>
        <w:spacing w:after="80"/>
        <w:ind w:left="540" w:hanging="271"/>
      </w:pPr>
      <w:r>
        <w:t>Audit evidence sufficient</w:t>
      </w:r>
    </w:p>
    <w:p>
      <w:pPr>
        <w:pStyle w:val="ListBullet"/>
        <w:spacing w:after="80"/>
        <w:ind w:left="540" w:hanging="271"/>
      </w:pPr>
      <w:r>
        <w:t>Open issues captured</w:t>
      </w:r>
    </w:p>
    <w:p>
      <w:pPr>
        <w:pStyle w:val="Heading1"/>
      </w:pPr>
      <w:r>
        <w:t>Approver Notes</w:t>
      </w:r>
    </w:p>
    <w:p>
      <w:r>
        <w:rPr>
          <w:b/>
        </w:rPr>
        <w:t xml:space="preserve">Decision: </w:t>
      </w:r>
      <w:r>
        <w:t>____________________________________________________________</w:t>
      </w:r>
    </w:p>
    <w:p>
      <w:r>
        <w:rPr>
          <w:b/>
        </w:rPr>
        <w:t xml:space="preserve">Conditions: </w:t>
      </w:r>
      <w:r>
        <w:t>____________________________________________________________</w:t>
      </w:r>
    </w:p>
    <w:p>
      <w:r>
        <w:rPr>
          <w:b/>
        </w:rPr>
        <w:t xml:space="preserve">Follow-up owner: </w:t>
      </w:r>
      <w:r>
        <w:t>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748B"/>
        <w:sz w:val="18"/>
      </w:rPr>
      <w:t>Flow Canvas dummy SOP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