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74E0" w14:textId="50478594" w:rsidR="004707E4" w:rsidRPr="00E17C71" w:rsidRDefault="009F4DB4">
      <w:pPr>
        <w:rPr>
          <w:sz w:val="24"/>
        </w:rPr>
      </w:pPr>
      <w:r w:rsidRPr="00E17C71">
        <w:rPr>
          <w:sz w:val="24"/>
        </w:rPr>
        <w:t>Estimation of wheat traits using radiative transfer models and artificial neural network</w:t>
      </w:r>
    </w:p>
    <w:p w14:paraId="2FF83803" w14:textId="1A06DA57" w:rsidR="009F4DB4" w:rsidRPr="00E17C71" w:rsidRDefault="009F4DB4" w:rsidP="009F4DB4">
      <w:pPr>
        <w:pStyle w:val="ListParagraph"/>
        <w:numPr>
          <w:ilvl w:val="0"/>
          <w:numId w:val="1"/>
        </w:numPr>
        <w:rPr>
          <w:sz w:val="24"/>
        </w:rPr>
      </w:pPr>
      <w:r w:rsidRPr="00E17C71">
        <w:rPr>
          <w:sz w:val="24"/>
        </w:rPr>
        <w:t>Reflectance model</w:t>
      </w:r>
    </w:p>
    <w:p w14:paraId="27EB8B95" w14:textId="4F4D0421" w:rsidR="00031EE6" w:rsidRPr="00E17C71" w:rsidRDefault="00031EE6" w:rsidP="00031EE6">
      <w:pPr>
        <w:rPr>
          <w:sz w:val="24"/>
        </w:rPr>
      </w:pPr>
      <w:r w:rsidRPr="00E17C71">
        <w:rPr>
          <w:sz w:val="24"/>
        </w:rPr>
        <w:t xml:space="preserve">PROSAIL model: PROSAIL is the combination of PROSPECT (a leaf optical property model) and SAIL (a canopy bidirectional reflectance model). It links the spectral variation of canopy reflectance (mainly related to leaf biochemical contents) with its directional variation (primarily related to canopy architecture and soil/vegetation contrast) which is key to simultaneous estimation of canopy biophysical/structural variables for applications in agriculture, plant physiology, or ecology, at different scale </w:t>
      </w:r>
      <w:r w:rsidRPr="00E17C71">
        <w:rPr>
          <w:sz w:val="24"/>
        </w:rPr>
        <w:fldChar w:fldCharType="begin"/>
      </w:r>
      <w:r w:rsidRPr="00E17C71">
        <w:rPr>
          <w:sz w:val="24"/>
        </w:rPr>
        <w:instrText xml:space="preserve"> ADDIN EN.CITE &lt;EndNote&gt;&lt;Cite&gt;&lt;Author&gt;Jacquemoud&lt;/Author&gt;&lt;Year&gt;2009&lt;/Year&gt;&lt;RecNum&gt;48&lt;/RecNum&gt;&lt;DisplayText&gt;(Jacquemoud et al., 2009)&lt;/DisplayText&gt;&lt;record&gt;&lt;rec-number&gt;48&lt;/rec-number&gt;&lt;foreign-keys&gt;&lt;key app="EN" db-id="pp0e2awt95tf07ezrp95p20yw9drxa5zr920" timestamp="1543798767"&gt;48&lt;/key&gt;&lt;/foreign-keys&gt;&lt;ref-type name="Journal Article"&gt;17&lt;/ref-type&gt;&lt;contributors&gt;&lt;authors&gt;&lt;author&gt;Jacquemoud, Stéphane&lt;/author&gt;&lt;author&gt;Verhoef, Wout&lt;/author&gt;&lt;author&gt;Baret, Frédéric&lt;/author&gt;&lt;author&gt;Bacour, Cédric&lt;/author&gt;&lt;author&gt;Zarco-Tejada, Pablo J.&lt;/author&gt;&lt;author&gt;Asner, Gregory P.&lt;/author&gt;&lt;author&gt;François, Christophe&lt;/author&gt;&lt;author&gt;Ustin, Susan L.&lt;/author&gt;&lt;/authors&gt;&lt;/contributors&gt;&lt;titles&gt;&lt;title&gt;PROSPECT+SAIL models: A review of use for vegetation characterization&lt;/title&gt;&lt;secondary-title&gt;Remote Sensing of Environment&lt;/secondary-title&gt;&lt;/titles&gt;&lt;periodical&gt;&lt;full-title&gt;Remote Sensing of Environment&lt;/full-title&gt;&lt;/periodical&gt;&lt;pages&gt;S56-S66&lt;/pages&gt;&lt;volume&gt;113&lt;/volume&gt;&lt;keywords&gt;&lt;keyword&gt;Vegetation&lt;/keyword&gt;&lt;keyword&gt;Canopy spectral and directional reflectance&lt;/keyword&gt;&lt;keyword&gt;Radiative transfer models&lt;/keyword&gt;&lt;keyword&gt;PROSPECT&lt;/keyword&gt;&lt;keyword&gt;SAIL&lt;/keyword&gt;&lt;keyword&gt;PROSAIL&lt;/keyword&gt;&lt;/keywords&gt;&lt;dates&gt;&lt;year&gt;2009&lt;/year&gt;&lt;pub-dates&gt;&lt;date&gt;2009/09/01/&lt;/date&gt;&lt;/pub-dates&gt;&lt;/dates&gt;&lt;isbn&gt;0034-4257&lt;/isbn&gt;&lt;urls&gt;&lt;related-urls&gt;&lt;url&gt;http://www.sciencedirect.com/science/article/pii/S0034425709000765&lt;/url&gt;&lt;/related-urls&gt;&lt;/urls&gt;&lt;electronic-resource-num&gt;https://doi.org/10.1016/j.rse.2008.01.026&lt;/electronic-resource-num&gt;&lt;/record&gt;&lt;/Cite&gt;&lt;/EndNote&gt;</w:instrText>
      </w:r>
      <w:r w:rsidRPr="00E17C71">
        <w:rPr>
          <w:sz w:val="24"/>
        </w:rPr>
        <w:fldChar w:fldCharType="separate"/>
      </w:r>
      <w:r w:rsidRPr="00E17C71">
        <w:rPr>
          <w:sz w:val="24"/>
        </w:rPr>
        <w:t>(</w:t>
      </w:r>
      <w:proofErr w:type="spellStart"/>
      <w:r w:rsidRPr="00E17C71">
        <w:rPr>
          <w:sz w:val="24"/>
        </w:rPr>
        <w:t>Jacquemoud</w:t>
      </w:r>
      <w:proofErr w:type="spellEnd"/>
      <w:r w:rsidRPr="00E17C71">
        <w:rPr>
          <w:sz w:val="24"/>
        </w:rPr>
        <w:t xml:space="preserve"> et al., 2009)</w:t>
      </w:r>
      <w:r w:rsidRPr="00E17C71">
        <w:rPr>
          <w:sz w:val="24"/>
        </w:rPr>
        <w:fldChar w:fldCharType="end"/>
      </w:r>
      <w:r w:rsidRPr="00E17C71">
        <w:rPr>
          <w:sz w:val="24"/>
        </w:rPr>
        <w:t>.</w:t>
      </w:r>
    </w:p>
    <w:p w14:paraId="43BF475F" w14:textId="77777777" w:rsidR="00E17C71" w:rsidRDefault="00E17C71" w:rsidP="00031EE6">
      <w:pPr>
        <w:rPr>
          <w:color w:val="0070C0"/>
          <w:sz w:val="24"/>
          <w:szCs w:val="24"/>
        </w:rPr>
      </w:pPr>
      <w:r w:rsidRPr="00E17C71">
        <w:rPr>
          <w:sz w:val="24"/>
        </w:rPr>
        <w:t xml:space="preserve">Both input and output variables are presented in Table 1. </w:t>
      </w:r>
      <w:r w:rsidRPr="00E17C71">
        <w:rPr>
          <w:color w:val="0070C0"/>
          <w:sz w:val="24"/>
          <w:szCs w:val="24"/>
        </w:rPr>
        <w:t xml:space="preserve">The soil properties are computed based on the mix of a dry soil and a wet soil. </w:t>
      </w:r>
      <w:r>
        <w:rPr>
          <w:color w:val="0070C0"/>
          <w:sz w:val="24"/>
          <w:szCs w:val="24"/>
        </w:rPr>
        <w:t>The soil reflectance (</w:t>
      </w:r>
      <w:proofErr w:type="spellStart"/>
      <w:r w:rsidRPr="00E17C71">
        <w:rPr>
          <w:color w:val="0070C0"/>
          <w:sz w:val="24"/>
          <w:szCs w:val="24"/>
        </w:rPr>
        <w:t>rsoil</w:t>
      </w:r>
      <w:proofErr w:type="spellEnd"/>
      <w:r>
        <w:rPr>
          <w:color w:val="0070C0"/>
          <w:sz w:val="24"/>
          <w:szCs w:val="24"/>
        </w:rPr>
        <w:t>)</w:t>
      </w:r>
      <w:r w:rsidRPr="00E17C71">
        <w:rPr>
          <w:color w:val="0070C0"/>
          <w:sz w:val="24"/>
          <w:szCs w:val="24"/>
        </w:rPr>
        <w:t xml:space="preserve"> is computed as</w:t>
      </w:r>
      <w:r>
        <w:rPr>
          <w:color w:val="0070C0"/>
          <w:sz w:val="24"/>
          <w:szCs w:val="24"/>
        </w:rPr>
        <w:t>:</w:t>
      </w:r>
    </w:p>
    <w:p w14:paraId="49A58A9E" w14:textId="6EC39AD9" w:rsidR="00E17C71" w:rsidRDefault="00E17C71" w:rsidP="00031EE6">
      <w:pPr>
        <w:rPr>
          <w:color w:val="0070C0"/>
          <w:sz w:val="24"/>
          <w:szCs w:val="24"/>
        </w:rPr>
      </w:pPr>
      <w:r w:rsidRPr="00E17C71">
        <w:rPr>
          <w:color w:val="0070C0"/>
          <w:sz w:val="24"/>
          <w:szCs w:val="24"/>
        </w:rPr>
        <w:t xml:space="preserve"> rsoil</w:t>
      </w:r>
      <w:proofErr w:type="gramStart"/>
      <w:r w:rsidRPr="00E17C71">
        <w:rPr>
          <w:color w:val="0070C0"/>
          <w:sz w:val="24"/>
          <w:szCs w:val="24"/>
        </w:rPr>
        <w:t>0  =</w:t>
      </w:r>
      <w:proofErr w:type="gramEnd"/>
      <w:r w:rsidRPr="00E17C71">
        <w:rPr>
          <w:color w:val="0070C0"/>
          <w:sz w:val="24"/>
          <w:szCs w:val="24"/>
        </w:rPr>
        <w:t xml:space="preserve"> </w:t>
      </w:r>
      <w:proofErr w:type="spellStart"/>
      <w:r w:rsidRPr="00E17C71">
        <w:rPr>
          <w:color w:val="0070C0"/>
          <w:sz w:val="24"/>
          <w:szCs w:val="24"/>
        </w:rPr>
        <w:t>psoil</w:t>
      </w:r>
      <w:proofErr w:type="spellEnd"/>
      <w:r w:rsidRPr="00E17C71">
        <w:rPr>
          <w:color w:val="0070C0"/>
          <w:sz w:val="24"/>
          <w:szCs w:val="24"/>
        </w:rPr>
        <w:t>*Rsoil1+(1-psoil)*Rsoil2</w:t>
      </w:r>
    </w:p>
    <w:p w14:paraId="58A44FC9" w14:textId="4EF84814" w:rsidR="00E17C71" w:rsidRPr="00E17C71" w:rsidRDefault="00E17C71" w:rsidP="00031EE6">
      <w:pPr>
        <w:rPr>
          <w:color w:val="0070C0"/>
          <w:sz w:val="24"/>
          <w:szCs w:val="24"/>
        </w:rPr>
      </w:pPr>
      <w:r w:rsidRPr="00E17C71">
        <w:rPr>
          <w:color w:val="0070C0"/>
          <w:sz w:val="24"/>
          <w:szCs w:val="24"/>
        </w:rPr>
        <w:t xml:space="preserve"> </w:t>
      </w:r>
      <w:bookmarkStart w:id="0" w:name="_Hlk1635620"/>
      <w:r>
        <w:rPr>
          <w:color w:val="0070C0"/>
          <w:sz w:val="24"/>
          <w:szCs w:val="24"/>
        </w:rPr>
        <w:t xml:space="preserve">where </w:t>
      </w:r>
      <w:proofErr w:type="spellStart"/>
      <w:r w:rsidRPr="00E17C71">
        <w:rPr>
          <w:color w:val="0070C0"/>
          <w:sz w:val="24"/>
          <w:szCs w:val="24"/>
          <w:u w:val="single"/>
        </w:rPr>
        <w:t>psoil</w:t>
      </w:r>
      <w:proofErr w:type="spellEnd"/>
      <w:r w:rsidRPr="00E17C71">
        <w:rPr>
          <w:color w:val="0070C0"/>
          <w:sz w:val="24"/>
          <w:szCs w:val="24"/>
          <w:u w:val="single"/>
        </w:rPr>
        <w:t xml:space="preserve"> represents a ratio used to mix a dry soil and a wet soil</w:t>
      </w:r>
      <w:bookmarkEnd w:id="0"/>
      <w:r w:rsidRPr="00E17C71">
        <w:rPr>
          <w:color w:val="0070C0"/>
          <w:sz w:val="24"/>
          <w:szCs w:val="24"/>
        </w:rPr>
        <w:t xml:space="preserve">, based on the </w:t>
      </w:r>
      <w:proofErr w:type="spellStart"/>
      <w:r w:rsidRPr="00E17C71">
        <w:rPr>
          <w:color w:val="0070C0"/>
          <w:sz w:val="24"/>
          <w:szCs w:val="24"/>
        </w:rPr>
        <w:t>hypothese</w:t>
      </w:r>
      <w:proofErr w:type="spellEnd"/>
      <w:r w:rsidRPr="00E17C71">
        <w:rPr>
          <w:color w:val="0070C0"/>
          <w:sz w:val="24"/>
          <w:szCs w:val="24"/>
        </w:rPr>
        <w:t xml:space="preserve"> that soils in general could be represented by such mixed spectrum</w:t>
      </w:r>
      <w:r w:rsidR="00F972F9">
        <w:rPr>
          <w:color w:val="0070C0"/>
          <w:sz w:val="24"/>
          <w:szCs w:val="24"/>
        </w:rPr>
        <w:t>; Rsoil1 and Rsoil2 are the reflectance property of dry and wet soil, respectively</w:t>
      </w:r>
      <w:r w:rsidRPr="00E17C71">
        <w:rPr>
          <w:color w:val="0070C0"/>
          <w:sz w:val="24"/>
          <w:szCs w:val="24"/>
        </w:rPr>
        <w:t xml:space="preserve">.  </w:t>
      </w:r>
      <w:r w:rsidR="00F972F9">
        <w:rPr>
          <w:color w:val="0070C0"/>
          <w:sz w:val="24"/>
          <w:szCs w:val="24"/>
        </w:rPr>
        <w:t>The actual situation is not the case</w:t>
      </w:r>
      <w:r w:rsidRPr="00E17C71">
        <w:rPr>
          <w:color w:val="0070C0"/>
          <w:sz w:val="24"/>
          <w:szCs w:val="24"/>
        </w:rPr>
        <w:t>, but this is just a simplified way to illustrate the possibility to adjust soil properties in a continuous fashion.</w:t>
      </w:r>
    </w:p>
    <w:p w14:paraId="13F305CA" w14:textId="0CBEECAF" w:rsidR="00031EE6" w:rsidRPr="00E17C71" w:rsidRDefault="00031EE6" w:rsidP="00031EE6">
      <w:pPr>
        <w:rPr>
          <w:sz w:val="24"/>
        </w:rPr>
      </w:pPr>
    </w:p>
    <w:p w14:paraId="6D5D967F" w14:textId="436E414B" w:rsidR="00031EE6" w:rsidRPr="00E17C71" w:rsidRDefault="00031EE6" w:rsidP="009F4DB4">
      <w:pPr>
        <w:rPr>
          <w:sz w:val="24"/>
        </w:rPr>
      </w:pPr>
      <w:r w:rsidRPr="00E17C71">
        <w:rPr>
          <w:sz w:val="24"/>
        </w:rPr>
        <w:t>Table 1 Description of input and output variables of PROSAIL model</w:t>
      </w:r>
    </w:p>
    <w:tbl>
      <w:tblPr>
        <w:tblStyle w:val="TableGrid"/>
        <w:tblW w:w="0" w:type="auto"/>
        <w:jc w:val="center"/>
        <w:tblLook w:val="04A0" w:firstRow="1" w:lastRow="0" w:firstColumn="1" w:lastColumn="0" w:noHBand="0" w:noVBand="1"/>
      </w:tblPr>
      <w:tblGrid>
        <w:gridCol w:w="1336"/>
        <w:gridCol w:w="7320"/>
      </w:tblGrid>
      <w:tr w:rsidR="00330B07" w:rsidRPr="00E17C71" w14:paraId="005A115A" w14:textId="77777777" w:rsidTr="00C92D68">
        <w:trPr>
          <w:trHeight w:val="596"/>
          <w:jc w:val="center"/>
        </w:trPr>
        <w:tc>
          <w:tcPr>
            <w:tcW w:w="1336" w:type="dxa"/>
            <w:vAlign w:val="center"/>
          </w:tcPr>
          <w:p w14:paraId="7F0527DF" w14:textId="5D36ADC8" w:rsidR="00330B07" w:rsidRPr="00E17C71" w:rsidRDefault="00330B07" w:rsidP="00C92D68">
            <w:pPr>
              <w:jc w:val="center"/>
              <w:rPr>
                <w:sz w:val="24"/>
              </w:rPr>
            </w:pPr>
            <w:r w:rsidRPr="00E17C71">
              <w:rPr>
                <w:sz w:val="24"/>
              </w:rPr>
              <w:t>Variables</w:t>
            </w:r>
          </w:p>
        </w:tc>
        <w:tc>
          <w:tcPr>
            <w:tcW w:w="7320" w:type="dxa"/>
            <w:vAlign w:val="center"/>
          </w:tcPr>
          <w:p w14:paraId="03D7941F" w14:textId="77777777" w:rsidR="00330B07" w:rsidRPr="00E17C71" w:rsidRDefault="00330B07" w:rsidP="00C92D68">
            <w:pPr>
              <w:jc w:val="center"/>
              <w:rPr>
                <w:sz w:val="24"/>
              </w:rPr>
            </w:pPr>
            <w:r w:rsidRPr="00E17C71">
              <w:rPr>
                <w:sz w:val="24"/>
              </w:rPr>
              <w:t>PRO4SAIL</w:t>
            </w:r>
          </w:p>
        </w:tc>
      </w:tr>
      <w:tr w:rsidR="00330B07" w:rsidRPr="00E17C71" w14:paraId="64D3A6EE" w14:textId="77777777" w:rsidTr="00C92D68">
        <w:trPr>
          <w:jc w:val="center"/>
        </w:trPr>
        <w:tc>
          <w:tcPr>
            <w:tcW w:w="1336" w:type="dxa"/>
            <w:vAlign w:val="center"/>
          </w:tcPr>
          <w:p w14:paraId="7FE02AB2" w14:textId="77777777" w:rsidR="00330B07" w:rsidRPr="00E17C71" w:rsidRDefault="00330B07" w:rsidP="00C92D68">
            <w:pPr>
              <w:jc w:val="center"/>
              <w:rPr>
                <w:sz w:val="24"/>
              </w:rPr>
            </w:pPr>
            <w:r w:rsidRPr="00E17C71">
              <w:rPr>
                <w:sz w:val="24"/>
              </w:rPr>
              <w:t>Input</w:t>
            </w:r>
          </w:p>
        </w:tc>
        <w:tc>
          <w:tcPr>
            <w:tcW w:w="7320" w:type="dxa"/>
          </w:tcPr>
          <w:p w14:paraId="30271B54" w14:textId="77777777" w:rsidR="00330B07" w:rsidRPr="00E17C71" w:rsidRDefault="00330B07" w:rsidP="00C92D68">
            <w:pPr>
              <w:jc w:val="both"/>
              <w:rPr>
                <w:b/>
                <w:sz w:val="24"/>
              </w:rPr>
            </w:pPr>
            <w:r w:rsidRPr="00E17C71">
              <w:rPr>
                <w:b/>
                <w:sz w:val="24"/>
              </w:rPr>
              <w:t>Solar-object-sensor geometry:</w:t>
            </w:r>
          </w:p>
          <w:p w14:paraId="6750317E" w14:textId="77777777" w:rsidR="00330B07" w:rsidRPr="00E17C71" w:rsidRDefault="00BA4EC6" w:rsidP="00031EE6">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s</m:t>
                  </m:r>
                </m:sub>
              </m:sSub>
            </m:oMath>
            <w:r w:rsidR="00330B07" w:rsidRPr="00E17C71">
              <w:rPr>
                <w:sz w:val="24"/>
              </w:rPr>
              <w:t>, solar zenith angle (deg)</w:t>
            </w:r>
          </w:p>
          <w:p w14:paraId="0A87A6AA" w14:textId="77777777" w:rsidR="00330B07" w:rsidRPr="00E17C71" w:rsidRDefault="00BA4EC6" w:rsidP="00031EE6">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v</m:t>
                  </m:r>
                </m:sub>
              </m:sSub>
            </m:oMath>
            <w:r w:rsidR="00330B07" w:rsidRPr="00E17C71">
              <w:rPr>
                <w:sz w:val="24"/>
              </w:rPr>
              <w:t>, viewing zenith angle (deg)</w:t>
            </w:r>
          </w:p>
          <w:p w14:paraId="11116CDA" w14:textId="77777777" w:rsidR="00330B07" w:rsidRPr="00E17C71" w:rsidRDefault="00BA4EC6" w:rsidP="00031EE6">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φ</m:t>
                  </m:r>
                </m:e>
                <m:sub>
                  <m:r>
                    <w:rPr>
                      <w:rFonts w:ascii="Cambria Math" w:hAnsi="Cambria Math"/>
                      <w:sz w:val="24"/>
                    </w:rPr>
                    <m:t>sv</m:t>
                  </m:r>
                </m:sub>
              </m:sSub>
            </m:oMath>
            <w:r w:rsidR="00330B07" w:rsidRPr="00E17C71">
              <w:rPr>
                <w:sz w:val="24"/>
              </w:rPr>
              <w:t>, relative azimuth angle (deg)</w:t>
            </w:r>
          </w:p>
          <w:p w14:paraId="6489974C" w14:textId="67C0AAD3" w:rsidR="00330B07" w:rsidRPr="00E17C71" w:rsidRDefault="00330B07" w:rsidP="00C92D68">
            <w:pPr>
              <w:jc w:val="both"/>
              <w:rPr>
                <w:b/>
                <w:sz w:val="24"/>
              </w:rPr>
            </w:pPr>
            <w:r w:rsidRPr="00E17C71">
              <w:rPr>
                <w:b/>
                <w:sz w:val="24"/>
              </w:rPr>
              <w:t>Leaf properties:</w:t>
            </w:r>
          </w:p>
          <w:p w14:paraId="12D37810" w14:textId="144DEF71" w:rsidR="00330B07" w:rsidRPr="00E17C71" w:rsidRDefault="00330B07" w:rsidP="00330B07">
            <w:pPr>
              <w:pStyle w:val="ListParagraph"/>
              <w:numPr>
                <w:ilvl w:val="0"/>
                <w:numId w:val="2"/>
              </w:numPr>
              <w:jc w:val="both"/>
              <w:rPr>
                <w:sz w:val="24"/>
              </w:rPr>
            </w:pPr>
            <w:r w:rsidRPr="00E17C71">
              <w:rPr>
                <w:sz w:val="24"/>
              </w:rPr>
              <w:t xml:space="preserve">N, leaf </w:t>
            </w:r>
            <w:r w:rsidR="00630676">
              <w:rPr>
                <w:sz w:val="24"/>
              </w:rPr>
              <w:t>me</w:t>
            </w:r>
            <w:r w:rsidR="0041187E">
              <w:rPr>
                <w:sz w:val="24"/>
              </w:rPr>
              <w:t xml:space="preserve">sophyll </w:t>
            </w:r>
            <w:r w:rsidRPr="00E17C71">
              <w:rPr>
                <w:sz w:val="24"/>
              </w:rPr>
              <w:t>structure parameter</w:t>
            </w:r>
            <w:r w:rsidR="0041187E">
              <w:rPr>
                <w:sz w:val="24"/>
              </w:rPr>
              <w:t xml:space="preserve"> </w:t>
            </w:r>
            <w:proofErr w:type="gramStart"/>
            <w:r w:rsidR="0041187E">
              <w:rPr>
                <w:sz w:val="24"/>
              </w:rPr>
              <w:t>( a</w:t>
            </w:r>
            <w:proofErr w:type="gramEnd"/>
            <w:r w:rsidR="0041187E">
              <w:rPr>
                <w:sz w:val="24"/>
              </w:rPr>
              <w:t xml:space="preserve"> leaf is assumed to be composed of a pile of N homogeneous layers separated by N-1 air spaces.)</w:t>
            </w:r>
          </w:p>
          <w:p w14:paraId="55B1AE25" w14:textId="77777777" w:rsidR="00330B07" w:rsidRPr="00E17C71" w:rsidRDefault="00330B07" w:rsidP="00330B07">
            <w:pPr>
              <w:pStyle w:val="ListParagraph"/>
              <w:numPr>
                <w:ilvl w:val="0"/>
                <w:numId w:val="2"/>
              </w:numPr>
              <w:jc w:val="both"/>
              <w:rPr>
                <w:sz w:val="24"/>
              </w:rPr>
            </w:pPr>
            <w:proofErr w:type="spellStart"/>
            <w:r w:rsidRPr="00E17C71">
              <w:rPr>
                <w:sz w:val="24"/>
              </w:rPr>
              <w:t>C</w:t>
            </w:r>
            <w:r w:rsidRPr="00E17C71">
              <w:rPr>
                <w:sz w:val="24"/>
                <w:vertAlign w:val="subscript"/>
              </w:rPr>
              <w:t>w</w:t>
            </w:r>
            <w:proofErr w:type="spellEnd"/>
            <w:r w:rsidRPr="00E17C71">
              <w:rPr>
                <w:sz w:val="24"/>
              </w:rPr>
              <w:t>, leaf water content or leaf equivalent water thickness (cm)</w:t>
            </w:r>
          </w:p>
          <w:p w14:paraId="1C7291FE" w14:textId="758599A3" w:rsidR="00330B07" w:rsidRPr="00E17C71" w:rsidRDefault="00330B07" w:rsidP="00330B07">
            <w:pPr>
              <w:pStyle w:val="ListParagraph"/>
              <w:numPr>
                <w:ilvl w:val="0"/>
                <w:numId w:val="2"/>
              </w:numPr>
              <w:jc w:val="both"/>
              <w:rPr>
                <w:sz w:val="24"/>
              </w:rPr>
            </w:pPr>
            <w:proofErr w:type="gramStart"/>
            <w:r w:rsidRPr="00E17C71">
              <w:rPr>
                <w:sz w:val="24"/>
              </w:rPr>
              <w:t>C</w:t>
            </w:r>
            <w:r w:rsidRPr="00E17C71">
              <w:rPr>
                <w:sz w:val="24"/>
                <w:vertAlign w:val="subscript"/>
              </w:rPr>
              <w:t>m</w:t>
            </w:r>
            <w:r w:rsidRPr="00E17C71">
              <w:rPr>
                <w:sz w:val="24"/>
              </w:rPr>
              <w:t>,</w:t>
            </w:r>
            <w:proofErr w:type="gramEnd"/>
            <w:r w:rsidRPr="00E17C71">
              <w:rPr>
                <w:sz w:val="24"/>
              </w:rPr>
              <w:t xml:space="preserve"> leaf dry matter content (g cm</w:t>
            </w:r>
            <w:r w:rsidRPr="00E17C71">
              <w:rPr>
                <w:sz w:val="24"/>
                <w:vertAlign w:val="superscript"/>
              </w:rPr>
              <w:t>-</w:t>
            </w:r>
            <w:r w:rsidR="00F06145">
              <w:rPr>
                <w:sz w:val="24"/>
                <w:vertAlign w:val="superscript"/>
              </w:rPr>
              <w:t>2</w:t>
            </w:r>
            <w:r w:rsidRPr="00E17C71">
              <w:rPr>
                <w:sz w:val="24"/>
              </w:rPr>
              <w:t>)</w:t>
            </w:r>
          </w:p>
          <w:p w14:paraId="72577ADD" w14:textId="1253905A" w:rsidR="00330B07" w:rsidRPr="00E17C71" w:rsidRDefault="00330B07" w:rsidP="00330B07">
            <w:pPr>
              <w:pStyle w:val="ListParagraph"/>
              <w:numPr>
                <w:ilvl w:val="0"/>
                <w:numId w:val="2"/>
              </w:numPr>
              <w:jc w:val="both"/>
              <w:rPr>
                <w:sz w:val="24"/>
              </w:rPr>
            </w:pPr>
            <w:r w:rsidRPr="00E17C71">
              <w:rPr>
                <w:sz w:val="24"/>
              </w:rPr>
              <w:t>C</w:t>
            </w:r>
            <w:r w:rsidRPr="00E17C71">
              <w:rPr>
                <w:sz w:val="24"/>
                <w:vertAlign w:val="subscript"/>
              </w:rPr>
              <w:t>ab</w:t>
            </w:r>
            <w:r w:rsidRPr="00E17C71">
              <w:rPr>
                <w:sz w:val="24"/>
              </w:rPr>
              <w:t>, leaf chlorophyll-a and -b content (µg cm</w:t>
            </w:r>
            <w:r w:rsidRPr="00E17C71">
              <w:rPr>
                <w:sz w:val="24"/>
                <w:vertAlign w:val="superscript"/>
              </w:rPr>
              <w:t>-</w:t>
            </w:r>
            <w:r w:rsidR="00F06145">
              <w:rPr>
                <w:sz w:val="24"/>
                <w:vertAlign w:val="superscript"/>
              </w:rPr>
              <w:t>2</w:t>
            </w:r>
            <w:r w:rsidRPr="00E17C71">
              <w:rPr>
                <w:sz w:val="24"/>
              </w:rPr>
              <w:t>)</w:t>
            </w:r>
          </w:p>
          <w:p w14:paraId="2FEE3978" w14:textId="5C1E8418" w:rsidR="00330B07" w:rsidRPr="00E17C71" w:rsidRDefault="00330B07" w:rsidP="00330B07">
            <w:pPr>
              <w:pStyle w:val="ListParagraph"/>
              <w:numPr>
                <w:ilvl w:val="0"/>
                <w:numId w:val="2"/>
              </w:numPr>
              <w:jc w:val="both"/>
              <w:rPr>
                <w:sz w:val="24"/>
              </w:rPr>
            </w:pPr>
            <w:r w:rsidRPr="00E17C71">
              <w:rPr>
                <w:sz w:val="24"/>
              </w:rPr>
              <w:t>C</w:t>
            </w:r>
            <w:r w:rsidRPr="00E17C71">
              <w:rPr>
                <w:sz w:val="24"/>
                <w:vertAlign w:val="subscript"/>
              </w:rPr>
              <w:t>ar</w:t>
            </w:r>
            <w:r w:rsidRPr="00E17C71">
              <w:rPr>
                <w:sz w:val="24"/>
              </w:rPr>
              <w:t>, carotenoid content (µg cm</w:t>
            </w:r>
            <w:r w:rsidRPr="00E17C71">
              <w:rPr>
                <w:sz w:val="24"/>
                <w:vertAlign w:val="superscript"/>
              </w:rPr>
              <w:t>-</w:t>
            </w:r>
            <w:r w:rsidR="00F06145">
              <w:rPr>
                <w:sz w:val="24"/>
                <w:vertAlign w:val="superscript"/>
              </w:rPr>
              <w:t>2</w:t>
            </w:r>
            <w:r w:rsidRPr="00E17C71">
              <w:rPr>
                <w:sz w:val="24"/>
              </w:rPr>
              <w:t>)</w:t>
            </w:r>
          </w:p>
          <w:p w14:paraId="4127ECE4" w14:textId="7DA350B5" w:rsidR="006E3D53" w:rsidRPr="00E17C71" w:rsidRDefault="006E3D53" w:rsidP="00330B07">
            <w:pPr>
              <w:pStyle w:val="ListParagraph"/>
              <w:numPr>
                <w:ilvl w:val="0"/>
                <w:numId w:val="2"/>
              </w:numPr>
              <w:jc w:val="both"/>
              <w:rPr>
                <w:sz w:val="24"/>
              </w:rPr>
            </w:pPr>
            <w:proofErr w:type="gramStart"/>
            <w:r w:rsidRPr="00E17C71">
              <w:rPr>
                <w:sz w:val="24"/>
              </w:rPr>
              <w:t>C</w:t>
            </w:r>
            <w:r w:rsidRPr="00E17C71">
              <w:rPr>
                <w:sz w:val="24"/>
                <w:vertAlign w:val="subscript"/>
              </w:rPr>
              <w:t>ant</w:t>
            </w:r>
            <w:proofErr w:type="gramEnd"/>
            <w:r w:rsidRPr="00E17C71">
              <w:rPr>
                <w:sz w:val="24"/>
              </w:rPr>
              <w:t xml:space="preserve">, </w:t>
            </w:r>
            <w:r w:rsidR="00256B53">
              <w:rPr>
                <w:sz w:val="24"/>
              </w:rPr>
              <w:t>a</w:t>
            </w:r>
            <w:r w:rsidR="00256B53" w:rsidRPr="00256B53">
              <w:rPr>
                <w:sz w:val="24"/>
              </w:rPr>
              <w:t>nthocyanins content (</w:t>
            </w:r>
            <w:r w:rsidR="00F06145" w:rsidRPr="00E17C71">
              <w:rPr>
                <w:sz w:val="24"/>
              </w:rPr>
              <w:t>µg cm</w:t>
            </w:r>
            <w:r w:rsidR="00F06145" w:rsidRPr="00E17C71">
              <w:rPr>
                <w:sz w:val="24"/>
                <w:vertAlign w:val="superscript"/>
              </w:rPr>
              <w:t>-</w:t>
            </w:r>
            <w:r w:rsidR="00F06145">
              <w:rPr>
                <w:sz w:val="24"/>
                <w:vertAlign w:val="superscript"/>
              </w:rPr>
              <w:t>2</w:t>
            </w:r>
            <w:r w:rsidR="00256B53" w:rsidRPr="00256B53">
              <w:rPr>
                <w:sz w:val="24"/>
              </w:rPr>
              <w:t>)</w:t>
            </w:r>
          </w:p>
          <w:p w14:paraId="0D2C9828" w14:textId="2CBEA41E" w:rsidR="00330B07" w:rsidRPr="00E17C71" w:rsidRDefault="00330B07" w:rsidP="00330B07">
            <w:pPr>
              <w:pStyle w:val="ListParagraph"/>
              <w:numPr>
                <w:ilvl w:val="0"/>
                <w:numId w:val="2"/>
              </w:numPr>
              <w:jc w:val="both"/>
              <w:rPr>
                <w:sz w:val="24"/>
              </w:rPr>
            </w:pPr>
            <w:proofErr w:type="spellStart"/>
            <w:r w:rsidRPr="00E17C71">
              <w:rPr>
                <w:sz w:val="24"/>
              </w:rPr>
              <w:t>C</w:t>
            </w:r>
            <w:r w:rsidRPr="00E17C71">
              <w:rPr>
                <w:sz w:val="24"/>
                <w:vertAlign w:val="subscript"/>
              </w:rPr>
              <w:t>brown</w:t>
            </w:r>
            <w:proofErr w:type="spellEnd"/>
            <w:r w:rsidRPr="00E17C71">
              <w:rPr>
                <w:sz w:val="24"/>
              </w:rPr>
              <w:t xml:space="preserve">, brown pigment content </w:t>
            </w:r>
            <w:r w:rsidR="00896EEC">
              <w:rPr>
                <w:sz w:val="24"/>
              </w:rPr>
              <w:t xml:space="preserve">or fraction of brown leaves </w:t>
            </w:r>
          </w:p>
          <w:p w14:paraId="450D87D6" w14:textId="0D799A99" w:rsidR="00330B07" w:rsidRPr="00E17C71" w:rsidRDefault="00330B07" w:rsidP="00330B07">
            <w:pPr>
              <w:jc w:val="both"/>
              <w:rPr>
                <w:i/>
                <w:color w:val="767171" w:themeColor="background2" w:themeShade="80"/>
                <w:sz w:val="24"/>
              </w:rPr>
            </w:pPr>
            <w:r w:rsidRPr="00E17C71">
              <w:rPr>
                <w:b/>
                <w:sz w:val="24"/>
              </w:rPr>
              <w:t>Soil properties:</w:t>
            </w:r>
          </w:p>
          <w:p w14:paraId="3320ED84" w14:textId="668F5CD4" w:rsidR="00330B07" w:rsidRPr="00E17C71" w:rsidRDefault="00330B07" w:rsidP="00031EE6">
            <w:pPr>
              <w:pStyle w:val="ListParagraph"/>
              <w:numPr>
                <w:ilvl w:val="0"/>
                <w:numId w:val="5"/>
              </w:numPr>
              <w:jc w:val="both"/>
              <w:rPr>
                <w:sz w:val="24"/>
              </w:rPr>
            </w:pPr>
            <w:proofErr w:type="spellStart"/>
            <w:r w:rsidRPr="00E17C71">
              <w:rPr>
                <w:i/>
                <w:sz w:val="24"/>
              </w:rPr>
              <w:t>r</w:t>
            </w:r>
            <w:r w:rsidRPr="00E17C71">
              <w:rPr>
                <w:i/>
                <w:sz w:val="24"/>
                <w:vertAlign w:val="subscript"/>
              </w:rPr>
              <w:t>s</w:t>
            </w:r>
            <w:r w:rsidR="00E17C71" w:rsidRPr="00E17C71">
              <w:rPr>
                <w:i/>
                <w:sz w:val="24"/>
                <w:vertAlign w:val="subscript"/>
              </w:rPr>
              <w:t>oil</w:t>
            </w:r>
            <w:proofErr w:type="spellEnd"/>
            <w:r w:rsidRPr="00E17C71">
              <w:rPr>
                <w:sz w:val="24"/>
              </w:rPr>
              <w:t>, soil’s reflectance</w:t>
            </w:r>
          </w:p>
          <w:p w14:paraId="1144B374" w14:textId="77777777" w:rsidR="00330B07" w:rsidRPr="00E17C71" w:rsidRDefault="00330B07" w:rsidP="00C92D68">
            <w:pPr>
              <w:jc w:val="both"/>
              <w:rPr>
                <w:b/>
                <w:sz w:val="24"/>
              </w:rPr>
            </w:pPr>
            <w:r w:rsidRPr="00E17C71">
              <w:rPr>
                <w:b/>
                <w:sz w:val="24"/>
              </w:rPr>
              <w:t>canopy architecture:</w:t>
            </w:r>
          </w:p>
          <w:p w14:paraId="13A51C18" w14:textId="77777777" w:rsidR="00330B07" w:rsidRPr="00E17C71" w:rsidRDefault="00330B07" w:rsidP="00031EE6">
            <w:pPr>
              <w:pStyle w:val="ListParagraph"/>
              <w:numPr>
                <w:ilvl w:val="0"/>
                <w:numId w:val="5"/>
              </w:numPr>
              <w:jc w:val="both"/>
              <w:rPr>
                <w:sz w:val="24"/>
              </w:rPr>
            </w:pPr>
            <w:r w:rsidRPr="00E17C71">
              <w:rPr>
                <w:sz w:val="24"/>
              </w:rPr>
              <w:t>LAI, leaf area index (m</w:t>
            </w:r>
            <w:r w:rsidRPr="00E17C71">
              <w:rPr>
                <w:sz w:val="24"/>
                <w:vertAlign w:val="superscript"/>
              </w:rPr>
              <w:t>2</w:t>
            </w:r>
            <w:r w:rsidRPr="00E17C71">
              <w:rPr>
                <w:sz w:val="24"/>
              </w:rPr>
              <w:t xml:space="preserve"> m</w:t>
            </w:r>
            <w:r w:rsidRPr="00E17C71">
              <w:rPr>
                <w:sz w:val="24"/>
                <w:vertAlign w:val="superscript"/>
              </w:rPr>
              <w:t>-2</w:t>
            </w:r>
            <w:r w:rsidRPr="00E17C71">
              <w:rPr>
                <w:sz w:val="24"/>
              </w:rPr>
              <w:t>)</w:t>
            </w:r>
          </w:p>
          <w:p w14:paraId="40338BFA" w14:textId="77777777" w:rsidR="00330B07" w:rsidRPr="00E17C71" w:rsidRDefault="00330B07" w:rsidP="00031EE6">
            <w:pPr>
              <w:pStyle w:val="ListParagraph"/>
              <w:numPr>
                <w:ilvl w:val="0"/>
                <w:numId w:val="5"/>
              </w:numPr>
              <w:jc w:val="both"/>
              <w:rPr>
                <w:sz w:val="24"/>
              </w:rPr>
            </w:pPr>
            <w:r w:rsidRPr="00E17C71">
              <w:rPr>
                <w:sz w:val="24"/>
              </w:rPr>
              <w:t>LIDF, leaf inclination density function</w:t>
            </w:r>
          </w:p>
          <w:p w14:paraId="148DC5B2" w14:textId="77777777" w:rsidR="00330B07" w:rsidRPr="00E17C71" w:rsidRDefault="00330B07" w:rsidP="00C92D68">
            <w:pPr>
              <w:pStyle w:val="ListParagraph"/>
              <w:jc w:val="both"/>
              <w:rPr>
                <w:sz w:val="24"/>
              </w:rPr>
            </w:pPr>
            <w:r w:rsidRPr="00E17C71">
              <w:rPr>
                <w:sz w:val="24"/>
              </w:rPr>
              <w:t>(</w:t>
            </w:r>
            <w:proofErr w:type="spellStart"/>
            <w:r w:rsidRPr="00E17C71">
              <w:rPr>
                <w:sz w:val="24"/>
              </w:rPr>
              <w:t>TypeLidf</w:t>
            </w:r>
            <w:proofErr w:type="spellEnd"/>
            <w:r w:rsidRPr="00E17C71">
              <w:rPr>
                <w:sz w:val="24"/>
              </w:rPr>
              <w:t>=1, parameter a, b;</w:t>
            </w:r>
          </w:p>
          <w:p w14:paraId="1DE60945" w14:textId="77777777" w:rsidR="00330B07" w:rsidRPr="00E17C71" w:rsidRDefault="00330B07" w:rsidP="00C92D68">
            <w:pPr>
              <w:pStyle w:val="ListParagraph"/>
              <w:jc w:val="both"/>
              <w:rPr>
                <w:sz w:val="24"/>
              </w:rPr>
            </w:pPr>
            <w:proofErr w:type="spellStart"/>
            <w:r w:rsidRPr="00E17C71">
              <w:rPr>
                <w:sz w:val="24"/>
              </w:rPr>
              <w:t>TypeLidf</w:t>
            </w:r>
            <w:proofErr w:type="spellEnd"/>
            <w:r w:rsidRPr="00E17C71">
              <w:rPr>
                <w:sz w:val="24"/>
              </w:rPr>
              <w:t>=2, Parameter ALA)</w:t>
            </w:r>
          </w:p>
          <w:p w14:paraId="1CFE5A1C" w14:textId="5CC39AEC" w:rsidR="00330B07" w:rsidRPr="00E17C71" w:rsidRDefault="00330B07" w:rsidP="00031EE6">
            <w:pPr>
              <w:pStyle w:val="ListParagraph"/>
              <w:numPr>
                <w:ilvl w:val="0"/>
                <w:numId w:val="5"/>
              </w:numPr>
              <w:jc w:val="both"/>
              <w:rPr>
                <w:sz w:val="24"/>
              </w:rPr>
            </w:pPr>
            <w:r w:rsidRPr="00E17C71">
              <w:rPr>
                <w:i/>
                <w:sz w:val="24"/>
              </w:rPr>
              <w:lastRenderedPageBreak/>
              <w:t>q</w:t>
            </w:r>
            <w:r w:rsidRPr="00E17C71">
              <w:rPr>
                <w:sz w:val="24"/>
              </w:rPr>
              <w:t>, hot-spot size parameter (m m</w:t>
            </w:r>
            <w:r w:rsidRPr="00E17C71">
              <w:rPr>
                <w:sz w:val="24"/>
                <w:vertAlign w:val="superscript"/>
              </w:rPr>
              <w:t>-</w:t>
            </w:r>
            <w:r w:rsidR="00A34D35">
              <w:rPr>
                <w:sz w:val="24"/>
                <w:vertAlign w:val="superscript"/>
              </w:rPr>
              <w:t>2</w:t>
            </w:r>
            <w:r w:rsidRPr="00E17C71">
              <w:rPr>
                <w:sz w:val="24"/>
              </w:rPr>
              <w:t>)</w:t>
            </w:r>
          </w:p>
        </w:tc>
      </w:tr>
      <w:tr w:rsidR="00031EE6" w:rsidRPr="00E17C71" w14:paraId="1756AB51" w14:textId="77777777" w:rsidTr="00DF0375">
        <w:trPr>
          <w:jc w:val="center"/>
        </w:trPr>
        <w:tc>
          <w:tcPr>
            <w:tcW w:w="1336" w:type="dxa"/>
            <w:vAlign w:val="center"/>
          </w:tcPr>
          <w:p w14:paraId="58B55A03" w14:textId="65292444" w:rsidR="00031EE6" w:rsidRPr="00E17C71" w:rsidRDefault="00031EE6" w:rsidP="00C92D68">
            <w:pPr>
              <w:jc w:val="center"/>
              <w:rPr>
                <w:sz w:val="24"/>
              </w:rPr>
            </w:pPr>
            <w:r w:rsidRPr="00E17C71">
              <w:rPr>
                <w:sz w:val="24"/>
              </w:rPr>
              <w:lastRenderedPageBreak/>
              <w:t xml:space="preserve"> </w:t>
            </w:r>
            <w:r w:rsidR="00330B07" w:rsidRPr="00E17C71">
              <w:rPr>
                <w:sz w:val="24"/>
              </w:rPr>
              <w:t>O</w:t>
            </w:r>
            <w:r w:rsidRPr="00E17C71">
              <w:rPr>
                <w:sz w:val="24"/>
              </w:rPr>
              <w:t>utput</w:t>
            </w:r>
          </w:p>
        </w:tc>
        <w:tc>
          <w:tcPr>
            <w:tcW w:w="7320" w:type="dxa"/>
            <w:vAlign w:val="center"/>
          </w:tcPr>
          <w:p w14:paraId="404AF99C" w14:textId="77777777" w:rsidR="00031EE6" w:rsidRPr="00E17C71" w:rsidRDefault="00031EE6" w:rsidP="00DF0375">
            <w:pPr>
              <w:pStyle w:val="ListParagraph"/>
              <w:numPr>
                <w:ilvl w:val="0"/>
                <w:numId w:val="5"/>
              </w:numPr>
              <w:rPr>
                <w:sz w:val="24"/>
              </w:rPr>
            </w:pPr>
            <w:proofErr w:type="spellStart"/>
            <w:r w:rsidRPr="00E17C71">
              <w:rPr>
                <w:sz w:val="24"/>
              </w:rPr>
              <w:t>resv</w:t>
            </w:r>
            <w:proofErr w:type="spellEnd"/>
            <w:r w:rsidRPr="00E17C71">
              <w:rPr>
                <w:sz w:val="24"/>
              </w:rPr>
              <w:t>, directional reflectance of canopy</w:t>
            </w:r>
          </w:p>
        </w:tc>
      </w:tr>
    </w:tbl>
    <w:p w14:paraId="306799BD" w14:textId="77777777" w:rsidR="00031EE6" w:rsidRPr="00E17C71" w:rsidRDefault="00031EE6" w:rsidP="009F4DB4">
      <w:pPr>
        <w:rPr>
          <w:sz w:val="24"/>
        </w:rPr>
      </w:pPr>
    </w:p>
    <w:p w14:paraId="328EC5AB" w14:textId="15C6B4AB" w:rsidR="009F4DB4" w:rsidRPr="00E17C71" w:rsidRDefault="009F4DB4" w:rsidP="009F4DB4">
      <w:pPr>
        <w:pStyle w:val="ListParagraph"/>
        <w:numPr>
          <w:ilvl w:val="0"/>
          <w:numId w:val="1"/>
        </w:numPr>
        <w:rPr>
          <w:sz w:val="24"/>
        </w:rPr>
      </w:pPr>
      <w:r w:rsidRPr="00E17C71">
        <w:rPr>
          <w:sz w:val="24"/>
        </w:rPr>
        <w:t>Synthetic dataset</w:t>
      </w:r>
    </w:p>
    <w:p w14:paraId="6CD62305" w14:textId="7F435CF3" w:rsidR="00D51C80" w:rsidRPr="00E17C71" w:rsidRDefault="00D51C80" w:rsidP="009F4DB4">
      <w:pPr>
        <w:rPr>
          <w:sz w:val="24"/>
        </w:rPr>
      </w:pPr>
      <w:r w:rsidRPr="00E17C71">
        <w:rPr>
          <w:sz w:val="24"/>
        </w:rPr>
        <w:t>The reflectance of synthetic dataset is computed by running the PROSAIL model in the forward direction with the values of input variables as described in Table 2.</w:t>
      </w:r>
      <w:r w:rsidR="001373B4">
        <w:rPr>
          <w:sz w:val="24"/>
        </w:rPr>
        <w:t xml:space="preserve"> </w:t>
      </w:r>
      <w:r w:rsidR="002F085A" w:rsidRPr="002F085A">
        <w:rPr>
          <w:sz w:val="24"/>
        </w:rPr>
        <w:t>The maximum and minimum values of the</w:t>
      </w:r>
      <w:r w:rsidR="002F085A">
        <w:rPr>
          <w:sz w:val="24"/>
        </w:rPr>
        <w:t xml:space="preserve"> </w:t>
      </w:r>
      <w:r w:rsidR="002F085A" w:rsidRPr="002F085A">
        <w:rPr>
          <w:sz w:val="24"/>
        </w:rPr>
        <w:t>parameters were fixed based on field data collection</w:t>
      </w:r>
      <w:r w:rsidR="002F085A">
        <w:rPr>
          <w:sz w:val="24"/>
        </w:rPr>
        <w:t xml:space="preserve"> and empirical knowledge.</w:t>
      </w:r>
    </w:p>
    <w:p w14:paraId="030DB128" w14:textId="6EE7EFE4" w:rsidR="009F4DB4" w:rsidRPr="00E17C71" w:rsidRDefault="00031EE6" w:rsidP="009F4DB4">
      <w:pPr>
        <w:rPr>
          <w:sz w:val="24"/>
        </w:rPr>
      </w:pPr>
      <w:r w:rsidRPr="00E17C71">
        <w:rPr>
          <w:sz w:val="24"/>
        </w:rPr>
        <w:t>Table 2</w:t>
      </w:r>
      <w:r w:rsidR="00DF0375" w:rsidRPr="00E17C71">
        <w:rPr>
          <w:sz w:val="24"/>
        </w:rPr>
        <w:t xml:space="preserve"> Details of input variables of experimental plan used to simulate the synthetic dataset with PROSAIL model</w:t>
      </w:r>
    </w:p>
    <w:tbl>
      <w:tblPr>
        <w:tblStyle w:val="TableGrid"/>
        <w:tblW w:w="0" w:type="auto"/>
        <w:tblLook w:val="04A0" w:firstRow="1" w:lastRow="0" w:firstColumn="1" w:lastColumn="0" w:noHBand="0" w:noVBand="1"/>
      </w:tblPr>
      <w:tblGrid>
        <w:gridCol w:w="1280"/>
        <w:gridCol w:w="1373"/>
        <w:gridCol w:w="1265"/>
        <w:gridCol w:w="1252"/>
        <w:gridCol w:w="1251"/>
        <w:gridCol w:w="1253"/>
        <w:gridCol w:w="1342"/>
      </w:tblGrid>
      <w:tr w:rsidR="00975CAB" w:rsidRPr="00E17C71" w14:paraId="45D857B7" w14:textId="77777777" w:rsidTr="00DB353A">
        <w:tc>
          <w:tcPr>
            <w:tcW w:w="1280" w:type="dxa"/>
            <w:vAlign w:val="center"/>
          </w:tcPr>
          <w:p w14:paraId="4F27131C" w14:textId="417B15D3" w:rsidR="00975CAB" w:rsidRPr="00E17C71" w:rsidRDefault="00975CAB" w:rsidP="00E17C71">
            <w:pPr>
              <w:jc w:val="center"/>
              <w:rPr>
                <w:sz w:val="24"/>
              </w:rPr>
            </w:pPr>
            <w:r w:rsidRPr="00E17C71">
              <w:rPr>
                <w:sz w:val="24"/>
              </w:rPr>
              <w:t>Variables</w:t>
            </w:r>
          </w:p>
        </w:tc>
        <w:tc>
          <w:tcPr>
            <w:tcW w:w="1373" w:type="dxa"/>
            <w:vAlign w:val="center"/>
          </w:tcPr>
          <w:p w14:paraId="2914FF00" w14:textId="0572979E" w:rsidR="00975CAB" w:rsidRPr="00E17C71" w:rsidRDefault="00975CAB" w:rsidP="00A77A6F">
            <w:pPr>
              <w:jc w:val="center"/>
              <w:rPr>
                <w:sz w:val="24"/>
              </w:rPr>
            </w:pPr>
            <w:r w:rsidRPr="00E17C71">
              <w:rPr>
                <w:sz w:val="24"/>
              </w:rPr>
              <w:t>Distribution</w:t>
            </w:r>
          </w:p>
        </w:tc>
        <w:tc>
          <w:tcPr>
            <w:tcW w:w="1265" w:type="dxa"/>
            <w:vAlign w:val="center"/>
          </w:tcPr>
          <w:p w14:paraId="25877712" w14:textId="090CA9E7" w:rsidR="00975CAB" w:rsidRPr="00E17C71" w:rsidRDefault="00975CAB" w:rsidP="00A77A6F">
            <w:pPr>
              <w:jc w:val="center"/>
              <w:rPr>
                <w:sz w:val="24"/>
              </w:rPr>
            </w:pPr>
            <w:r w:rsidRPr="00E17C71">
              <w:rPr>
                <w:sz w:val="24"/>
              </w:rPr>
              <w:t>Mean</w:t>
            </w:r>
          </w:p>
        </w:tc>
        <w:tc>
          <w:tcPr>
            <w:tcW w:w="1252" w:type="dxa"/>
            <w:vAlign w:val="center"/>
          </w:tcPr>
          <w:p w14:paraId="58EFBFBC" w14:textId="7BA1E518" w:rsidR="00975CAB" w:rsidRPr="00E17C71" w:rsidRDefault="00975CAB" w:rsidP="00A77A6F">
            <w:pPr>
              <w:jc w:val="center"/>
              <w:rPr>
                <w:sz w:val="24"/>
              </w:rPr>
            </w:pPr>
            <w:r w:rsidRPr="00E17C71">
              <w:rPr>
                <w:sz w:val="24"/>
              </w:rPr>
              <w:t>SD</w:t>
            </w:r>
          </w:p>
        </w:tc>
        <w:tc>
          <w:tcPr>
            <w:tcW w:w="1251" w:type="dxa"/>
            <w:vAlign w:val="center"/>
          </w:tcPr>
          <w:p w14:paraId="009B731B" w14:textId="57E44C47" w:rsidR="00975CAB" w:rsidRPr="00E17C71" w:rsidRDefault="00975CAB" w:rsidP="00A77A6F">
            <w:pPr>
              <w:jc w:val="center"/>
              <w:rPr>
                <w:sz w:val="24"/>
              </w:rPr>
            </w:pPr>
            <w:r w:rsidRPr="00E17C71">
              <w:rPr>
                <w:sz w:val="24"/>
              </w:rPr>
              <w:t>LB</w:t>
            </w:r>
          </w:p>
        </w:tc>
        <w:tc>
          <w:tcPr>
            <w:tcW w:w="1253" w:type="dxa"/>
            <w:vAlign w:val="center"/>
          </w:tcPr>
          <w:p w14:paraId="669B842F" w14:textId="313851CB" w:rsidR="00975CAB" w:rsidRPr="00E17C71" w:rsidRDefault="00975CAB" w:rsidP="00A77A6F">
            <w:pPr>
              <w:jc w:val="center"/>
              <w:rPr>
                <w:sz w:val="24"/>
              </w:rPr>
            </w:pPr>
            <w:r w:rsidRPr="00E17C71">
              <w:rPr>
                <w:sz w:val="24"/>
              </w:rPr>
              <w:t>UB</w:t>
            </w:r>
          </w:p>
        </w:tc>
        <w:tc>
          <w:tcPr>
            <w:tcW w:w="1342" w:type="dxa"/>
            <w:vAlign w:val="center"/>
          </w:tcPr>
          <w:p w14:paraId="772AF3D0" w14:textId="7F0D15BC" w:rsidR="00975CAB" w:rsidRPr="00E17C71" w:rsidRDefault="00975CAB" w:rsidP="00A77A6F">
            <w:pPr>
              <w:jc w:val="center"/>
              <w:rPr>
                <w:sz w:val="24"/>
              </w:rPr>
            </w:pPr>
            <w:r w:rsidRPr="00E17C71">
              <w:rPr>
                <w:sz w:val="24"/>
              </w:rPr>
              <w:t>Values used in experiment</w:t>
            </w:r>
          </w:p>
        </w:tc>
      </w:tr>
      <w:tr w:rsidR="00DB353A" w:rsidRPr="00E17C71" w14:paraId="5FE475E3" w14:textId="77777777" w:rsidTr="00DB353A">
        <w:tc>
          <w:tcPr>
            <w:tcW w:w="1280" w:type="dxa"/>
            <w:vAlign w:val="center"/>
          </w:tcPr>
          <w:p w14:paraId="17A9E9B7" w14:textId="2B7D2C93" w:rsidR="00DB353A" w:rsidRPr="00E17C71" w:rsidRDefault="00BA4EC6" w:rsidP="00DB353A">
            <w:pPr>
              <w:jc w:val="center"/>
              <w:rPr>
                <w:sz w:val="24"/>
              </w:rPr>
            </w:pPr>
            <m:oMathPara>
              <m:oMath>
                <m:sSub>
                  <m:sSubPr>
                    <m:ctrlPr>
                      <w:rPr>
                        <w:rFonts w:ascii="Cambria Math" w:hAnsi="Cambria Math"/>
                        <w:sz w:val="24"/>
                      </w:rPr>
                    </m:ctrlPr>
                  </m:sSubPr>
                  <m:e>
                    <m:r>
                      <w:rPr>
                        <w:rFonts w:ascii="Cambria Math" w:hAnsi="Cambria Math"/>
                        <w:sz w:val="24"/>
                      </w:rPr>
                      <m:t>θ</m:t>
                    </m:r>
                  </m:e>
                  <m:sub>
                    <m:r>
                      <w:rPr>
                        <w:rFonts w:ascii="Cambria Math" w:hAnsi="Cambria Math"/>
                        <w:sz w:val="24"/>
                      </w:rPr>
                      <m:t>s</m:t>
                    </m:r>
                  </m:sub>
                </m:sSub>
              </m:oMath>
            </m:oMathPara>
          </w:p>
        </w:tc>
        <w:tc>
          <w:tcPr>
            <w:tcW w:w="1373" w:type="dxa"/>
            <w:vAlign w:val="center"/>
          </w:tcPr>
          <w:p w14:paraId="6C77C9F9" w14:textId="0A56D6D2" w:rsidR="00DB353A" w:rsidRPr="00E17C71" w:rsidRDefault="00DB353A" w:rsidP="00DB353A">
            <w:pPr>
              <w:jc w:val="center"/>
              <w:rPr>
                <w:sz w:val="24"/>
              </w:rPr>
            </w:pPr>
            <w:r w:rsidRPr="00E17C71">
              <w:rPr>
                <w:sz w:val="24"/>
              </w:rPr>
              <w:t>Uniform</w:t>
            </w:r>
          </w:p>
        </w:tc>
        <w:tc>
          <w:tcPr>
            <w:tcW w:w="1265" w:type="dxa"/>
            <w:vAlign w:val="center"/>
          </w:tcPr>
          <w:p w14:paraId="4A8C5403" w14:textId="5C941F81" w:rsidR="00DB353A" w:rsidRPr="00E17C71" w:rsidRDefault="00DB353A" w:rsidP="00DB353A">
            <w:pPr>
              <w:jc w:val="center"/>
              <w:rPr>
                <w:sz w:val="24"/>
              </w:rPr>
            </w:pPr>
            <w:r>
              <w:rPr>
                <w:sz w:val="24"/>
              </w:rPr>
              <w:t>-</w:t>
            </w:r>
          </w:p>
        </w:tc>
        <w:tc>
          <w:tcPr>
            <w:tcW w:w="1252" w:type="dxa"/>
            <w:vAlign w:val="center"/>
          </w:tcPr>
          <w:p w14:paraId="047FC8FE" w14:textId="398972E7" w:rsidR="00DB353A" w:rsidRPr="00E17C71" w:rsidRDefault="00DB353A" w:rsidP="00DB353A">
            <w:pPr>
              <w:jc w:val="center"/>
              <w:rPr>
                <w:sz w:val="24"/>
              </w:rPr>
            </w:pPr>
            <w:r>
              <w:rPr>
                <w:sz w:val="24"/>
              </w:rPr>
              <w:t>-</w:t>
            </w:r>
          </w:p>
        </w:tc>
        <w:tc>
          <w:tcPr>
            <w:tcW w:w="1251" w:type="dxa"/>
            <w:vAlign w:val="center"/>
          </w:tcPr>
          <w:p w14:paraId="354E59D8" w14:textId="3E04297B" w:rsidR="00DB353A" w:rsidRPr="00E17C71" w:rsidRDefault="00A0607A" w:rsidP="00DB353A">
            <w:pPr>
              <w:jc w:val="center"/>
              <w:rPr>
                <w:sz w:val="24"/>
              </w:rPr>
            </w:pPr>
            <w:r>
              <w:rPr>
                <w:sz w:val="24"/>
              </w:rPr>
              <w:t>0</w:t>
            </w:r>
          </w:p>
        </w:tc>
        <w:tc>
          <w:tcPr>
            <w:tcW w:w="1253" w:type="dxa"/>
            <w:vAlign w:val="center"/>
          </w:tcPr>
          <w:p w14:paraId="19D97555" w14:textId="21A4A090" w:rsidR="00DB353A" w:rsidRPr="00A0607A" w:rsidRDefault="00FA2A9A" w:rsidP="00DB353A">
            <w:pPr>
              <w:jc w:val="center"/>
              <w:rPr>
                <w:rFonts w:eastAsia="DengXian"/>
                <w:sz w:val="24"/>
              </w:rPr>
            </w:pPr>
            <w:r>
              <w:rPr>
                <w:sz w:val="24"/>
              </w:rPr>
              <w:t>90</w:t>
            </w:r>
          </w:p>
        </w:tc>
        <w:tc>
          <w:tcPr>
            <w:tcW w:w="1342" w:type="dxa"/>
            <w:vAlign w:val="center"/>
          </w:tcPr>
          <w:p w14:paraId="46770AC1" w14:textId="21C6B53E" w:rsidR="00DB353A" w:rsidRPr="00E17C71" w:rsidRDefault="008E37E4" w:rsidP="00DB353A">
            <w:pPr>
              <w:jc w:val="center"/>
              <w:rPr>
                <w:sz w:val="24"/>
              </w:rPr>
            </w:pPr>
            <w:r>
              <w:rPr>
                <w:sz w:val="24"/>
              </w:rPr>
              <w:t>30, 60, 90</w:t>
            </w:r>
          </w:p>
        </w:tc>
      </w:tr>
      <w:tr w:rsidR="00DB353A" w:rsidRPr="00E17C71" w14:paraId="57B8FB6C" w14:textId="77777777" w:rsidTr="00DB353A">
        <w:tc>
          <w:tcPr>
            <w:tcW w:w="1280" w:type="dxa"/>
            <w:vAlign w:val="center"/>
          </w:tcPr>
          <w:p w14:paraId="5A8B7542" w14:textId="3B4056A3" w:rsidR="00DB353A" w:rsidRPr="00E17C71" w:rsidRDefault="00BA4EC6" w:rsidP="00DB353A">
            <w:pPr>
              <w:jc w:val="center"/>
              <w:rPr>
                <w:sz w:val="24"/>
              </w:rPr>
            </w:pPr>
            <m:oMathPara>
              <m:oMath>
                <m:sSub>
                  <m:sSubPr>
                    <m:ctrlPr>
                      <w:rPr>
                        <w:rFonts w:ascii="Cambria Math" w:hAnsi="Cambria Math"/>
                        <w:sz w:val="24"/>
                      </w:rPr>
                    </m:ctrlPr>
                  </m:sSubPr>
                  <m:e>
                    <m:r>
                      <w:rPr>
                        <w:rFonts w:ascii="Cambria Math" w:hAnsi="Cambria Math"/>
                        <w:sz w:val="24"/>
                      </w:rPr>
                      <m:t>θ</m:t>
                    </m:r>
                  </m:e>
                  <m:sub>
                    <m:r>
                      <w:rPr>
                        <w:rFonts w:ascii="Cambria Math" w:hAnsi="Cambria Math"/>
                        <w:sz w:val="24"/>
                      </w:rPr>
                      <m:t>v</m:t>
                    </m:r>
                  </m:sub>
                </m:sSub>
              </m:oMath>
            </m:oMathPara>
          </w:p>
        </w:tc>
        <w:tc>
          <w:tcPr>
            <w:tcW w:w="1373" w:type="dxa"/>
            <w:vAlign w:val="center"/>
          </w:tcPr>
          <w:p w14:paraId="331E3F1E" w14:textId="7E7B3C38" w:rsidR="00DB353A" w:rsidRPr="00E17C71" w:rsidRDefault="00DB353A" w:rsidP="00DB353A">
            <w:pPr>
              <w:jc w:val="center"/>
              <w:rPr>
                <w:sz w:val="24"/>
              </w:rPr>
            </w:pPr>
            <w:r w:rsidRPr="00E17C71">
              <w:rPr>
                <w:sz w:val="24"/>
              </w:rPr>
              <w:t>Uniform</w:t>
            </w:r>
          </w:p>
        </w:tc>
        <w:tc>
          <w:tcPr>
            <w:tcW w:w="1265" w:type="dxa"/>
            <w:vAlign w:val="center"/>
          </w:tcPr>
          <w:p w14:paraId="2A682915" w14:textId="09F74E9C" w:rsidR="00DB353A" w:rsidRPr="00E17C71" w:rsidRDefault="00DB353A" w:rsidP="00DB353A">
            <w:pPr>
              <w:jc w:val="center"/>
              <w:rPr>
                <w:sz w:val="24"/>
              </w:rPr>
            </w:pPr>
            <w:r>
              <w:rPr>
                <w:sz w:val="24"/>
              </w:rPr>
              <w:t>-</w:t>
            </w:r>
          </w:p>
        </w:tc>
        <w:tc>
          <w:tcPr>
            <w:tcW w:w="1252" w:type="dxa"/>
            <w:vAlign w:val="center"/>
          </w:tcPr>
          <w:p w14:paraId="78FCD388" w14:textId="6F8F61FA" w:rsidR="00DB353A" w:rsidRPr="00E17C71" w:rsidRDefault="00DB353A" w:rsidP="00DB353A">
            <w:pPr>
              <w:jc w:val="center"/>
              <w:rPr>
                <w:sz w:val="24"/>
              </w:rPr>
            </w:pPr>
            <w:r>
              <w:rPr>
                <w:sz w:val="24"/>
              </w:rPr>
              <w:t>-</w:t>
            </w:r>
          </w:p>
        </w:tc>
        <w:tc>
          <w:tcPr>
            <w:tcW w:w="1251" w:type="dxa"/>
            <w:vAlign w:val="center"/>
          </w:tcPr>
          <w:p w14:paraId="164BFE7F" w14:textId="4EBBCB5B" w:rsidR="00DB353A" w:rsidRPr="00E17C71" w:rsidRDefault="00DB353A" w:rsidP="00DB353A">
            <w:pPr>
              <w:jc w:val="center"/>
              <w:rPr>
                <w:sz w:val="24"/>
              </w:rPr>
            </w:pPr>
            <w:r>
              <w:rPr>
                <w:sz w:val="24"/>
              </w:rPr>
              <w:t>0</w:t>
            </w:r>
          </w:p>
        </w:tc>
        <w:tc>
          <w:tcPr>
            <w:tcW w:w="1253" w:type="dxa"/>
            <w:vAlign w:val="center"/>
          </w:tcPr>
          <w:p w14:paraId="7C6F0BCD" w14:textId="4CD5973F" w:rsidR="00DB353A" w:rsidRPr="00E17C71" w:rsidRDefault="00DB353A" w:rsidP="00DB353A">
            <w:pPr>
              <w:jc w:val="center"/>
              <w:rPr>
                <w:sz w:val="24"/>
              </w:rPr>
            </w:pPr>
            <w:r>
              <w:rPr>
                <w:sz w:val="24"/>
              </w:rPr>
              <w:t>90</w:t>
            </w:r>
          </w:p>
        </w:tc>
        <w:tc>
          <w:tcPr>
            <w:tcW w:w="1342" w:type="dxa"/>
            <w:vAlign w:val="center"/>
          </w:tcPr>
          <w:p w14:paraId="4B24A41E" w14:textId="006EC31D" w:rsidR="00DB353A" w:rsidRPr="00E17C71" w:rsidRDefault="00DB353A" w:rsidP="00DB353A">
            <w:pPr>
              <w:jc w:val="center"/>
              <w:rPr>
                <w:sz w:val="24"/>
              </w:rPr>
            </w:pPr>
            <w:r>
              <w:rPr>
                <w:sz w:val="24"/>
              </w:rPr>
              <w:t xml:space="preserve">0 </w:t>
            </w:r>
          </w:p>
        </w:tc>
      </w:tr>
      <w:tr w:rsidR="00DB353A" w:rsidRPr="00E17C71" w14:paraId="47F329F0" w14:textId="77777777" w:rsidTr="00DB353A">
        <w:tc>
          <w:tcPr>
            <w:tcW w:w="1280" w:type="dxa"/>
            <w:vAlign w:val="center"/>
          </w:tcPr>
          <w:p w14:paraId="6E9246FB" w14:textId="015FCBBB" w:rsidR="00DB353A" w:rsidRPr="00E17C71" w:rsidRDefault="00BA4EC6" w:rsidP="00DB353A">
            <w:pPr>
              <w:jc w:val="center"/>
              <w:rPr>
                <w:sz w:val="24"/>
              </w:rPr>
            </w:pPr>
            <m:oMathPara>
              <m:oMath>
                <m:sSub>
                  <m:sSubPr>
                    <m:ctrlPr>
                      <w:rPr>
                        <w:rFonts w:ascii="Cambria Math" w:hAnsi="Cambria Math"/>
                        <w:sz w:val="24"/>
                      </w:rPr>
                    </m:ctrlPr>
                  </m:sSubPr>
                  <m:e>
                    <m:r>
                      <w:rPr>
                        <w:rFonts w:ascii="Cambria Math" w:hAnsi="Cambria Math"/>
                        <w:sz w:val="24"/>
                      </w:rPr>
                      <m:t>φ</m:t>
                    </m:r>
                  </m:e>
                  <m:sub>
                    <m:r>
                      <w:rPr>
                        <w:rFonts w:ascii="Cambria Math" w:hAnsi="Cambria Math"/>
                        <w:sz w:val="24"/>
                      </w:rPr>
                      <m:t>sv</m:t>
                    </m:r>
                  </m:sub>
                </m:sSub>
              </m:oMath>
            </m:oMathPara>
          </w:p>
        </w:tc>
        <w:tc>
          <w:tcPr>
            <w:tcW w:w="1373" w:type="dxa"/>
            <w:vAlign w:val="center"/>
          </w:tcPr>
          <w:p w14:paraId="7CBA08D6" w14:textId="4DF136A0" w:rsidR="00DB353A" w:rsidRPr="00E17C71" w:rsidRDefault="00DB353A" w:rsidP="00DB353A">
            <w:pPr>
              <w:jc w:val="center"/>
              <w:rPr>
                <w:sz w:val="24"/>
              </w:rPr>
            </w:pPr>
            <w:r w:rsidRPr="00E17C71">
              <w:rPr>
                <w:sz w:val="24"/>
              </w:rPr>
              <w:t>Uniform</w:t>
            </w:r>
          </w:p>
        </w:tc>
        <w:tc>
          <w:tcPr>
            <w:tcW w:w="1265" w:type="dxa"/>
            <w:vAlign w:val="center"/>
          </w:tcPr>
          <w:p w14:paraId="07F1EB1D" w14:textId="72AAF5A8" w:rsidR="00DB353A" w:rsidRPr="00E17C71" w:rsidRDefault="00DB353A" w:rsidP="00DB353A">
            <w:pPr>
              <w:jc w:val="center"/>
              <w:rPr>
                <w:sz w:val="24"/>
              </w:rPr>
            </w:pPr>
            <w:r>
              <w:rPr>
                <w:sz w:val="24"/>
              </w:rPr>
              <w:t>-</w:t>
            </w:r>
          </w:p>
        </w:tc>
        <w:tc>
          <w:tcPr>
            <w:tcW w:w="1252" w:type="dxa"/>
            <w:vAlign w:val="center"/>
          </w:tcPr>
          <w:p w14:paraId="66D56444" w14:textId="239F2C70" w:rsidR="00DB353A" w:rsidRPr="00E17C71" w:rsidRDefault="00DB353A" w:rsidP="00DB353A">
            <w:pPr>
              <w:jc w:val="center"/>
              <w:rPr>
                <w:sz w:val="24"/>
              </w:rPr>
            </w:pPr>
            <w:r>
              <w:rPr>
                <w:sz w:val="24"/>
              </w:rPr>
              <w:t>-</w:t>
            </w:r>
          </w:p>
        </w:tc>
        <w:tc>
          <w:tcPr>
            <w:tcW w:w="1251" w:type="dxa"/>
            <w:vAlign w:val="center"/>
          </w:tcPr>
          <w:p w14:paraId="23746F67" w14:textId="76B1AC5A" w:rsidR="00DB353A" w:rsidRPr="00E17C71" w:rsidRDefault="009F6C77" w:rsidP="00DB353A">
            <w:pPr>
              <w:jc w:val="center"/>
              <w:rPr>
                <w:sz w:val="24"/>
              </w:rPr>
            </w:pPr>
            <w:r>
              <w:rPr>
                <w:sz w:val="24"/>
              </w:rPr>
              <w:t>-180</w:t>
            </w:r>
          </w:p>
        </w:tc>
        <w:tc>
          <w:tcPr>
            <w:tcW w:w="1253" w:type="dxa"/>
            <w:vAlign w:val="center"/>
          </w:tcPr>
          <w:p w14:paraId="44E28F12" w14:textId="75BBF5F8" w:rsidR="00DB353A" w:rsidRPr="00E17C71" w:rsidRDefault="009F6C77" w:rsidP="00DB353A">
            <w:pPr>
              <w:jc w:val="center"/>
              <w:rPr>
                <w:sz w:val="24"/>
              </w:rPr>
            </w:pPr>
            <w:r>
              <w:rPr>
                <w:sz w:val="24"/>
              </w:rPr>
              <w:t>18</w:t>
            </w:r>
            <w:r w:rsidR="00E70CAA">
              <w:rPr>
                <w:sz w:val="24"/>
              </w:rPr>
              <w:t>0</w:t>
            </w:r>
          </w:p>
        </w:tc>
        <w:tc>
          <w:tcPr>
            <w:tcW w:w="1342" w:type="dxa"/>
            <w:vAlign w:val="center"/>
          </w:tcPr>
          <w:p w14:paraId="42977869" w14:textId="20FD6C23" w:rsidR="00DB353A" w:rsidRPr="00E17C71" w:rsidRDefault="003B6597" w:rsidP="00DB353A">
            <w:pPr>
              <w:jc w:val="center"/>
              <w:rPr>
                <w:sz w:val="24"/>
              </w:rPr>
            </w:pPr>
            <w:r>
              <w:rPr>
                <w:sz w:val="24"/>
              </w:rPr>
              <w:t xml:space="preserve">0, </w:t>
            </w:r>
            <w:r w:rsidR="00E70CAA">
              <w:rPr>
                <w:sz w:val="24"/>
              </w:rPr>
              <w:t>18</w:t>
            </w:r>
            <w:r w:rsidR="009654F3">
              <w:rPr>
                <w:sz w:val="24"/>
              </w:rPr>
              <w:t>0</w:t>
            </w:r>
          </w:p>
        </w:tc>
      </w:tr>
      <w:tr w:rsidR="00DB353A" w:rsidRPr="00E17C71" w14:paraId="39CAD6D4" w14:textId="77777777" w:rsidTr="00DB353A">
        <w:tc>
          <w:tcPr>
            <w:tcW w:w="1280" w:type="dxa"/>
            <w:vAlign w:val="center"/>
          </w:tcPr>
          <w:p w14:paraId="569CB534" w14:textId="7FD07A15" w:rsidR="00DB353A" w:rsidRPr="00E17C71" w:rsidRDefault="00DB353A" w:rsidP="00DB353A">
            <w:pPr>
              <w:jc w:val="center"/>
              <w:rPr>
                <w:sz w:val="24"/>
              </w:rPr>
            </w:pPr>
            <w:r w:rsidRPr="00E17C71">
              <w:rPr>
                <w:sz w:val="24"/>
              </w:rPr>
              <w:t>N</w:t>
            </w:r>
          </w:p>
        </w:tc>
        <w:tc>
          <w:tcPr>
            <w:tcW w:w="1373" w:type="dxa"/>
            <w:vAlign w:val="center"/>
          </w:tcPr>
          <w:p w14:paraId="54E05DA3" w14:textId="6813F413" w:rsidR="00DB353A" w:rsidRPr="00E17C71" w:rsidRDefault="00DB353A" w:rsidP="00DB353A">
            <w:pPr>
              <w:jc w:val="center"/>
              <w:rPr>
                <w:sz w:val="24"/>
              </w:rPr>
            </w:pPr>
            <w:r w:rsidRPr="00E17C71">
              <w:rPr>
                <w:sz w:val="24"/>
              </w:rPr>
              <w:t>Gaussian</w:t>
            </w:r>
          </w:p>
        </w:tc>
        <w:tc>
          <w:tcPr>
            <w:tcW w:w="1265" w:type="dxa"/>
            <w:vAlign w:val="center"/>
          </w:tcPr>
          <w:p w14:paraId="3E751693" w14:textId="77777777" w:rsidR="00DB353A" w:rsidRPr="00E17C71" w:rsidRDefault="00DB353A" w:rsidP="00DB353A">
            <w:pPr>
              <w:jc w:val="center"/>
              <w:rPr>
                <w:sz w:val="24"/>
              </w:rPr>
            </w:pPr>
          </w:p>
        </w:tc>
        <w:tc>
          <w:tcPr>
            <w:tcW w:w="1252" w:type="dxa"/>
            <w:vAlign w:val="center"/>
          </w:tcPr>
          <w:p w14:paraId="2CEFCF82" w14:textId="77777777" w:rsidR="00DB353A" w:rsidRPr="00E17C71" w:rsidRDefault="00DB353A" w:rsidP="00DB353A">
            <w:pPr>
              <w:jc w:val="center"/>
              <w:rPr>
                <w:sz w:val="24"/>
              </w:rPr>
            </w:pPr>
          </w:p>
        </w:tc>
        <w:tc>
          <w:tcPr>
            <w:tcW w:w="1251" w:type="dxa"/>
            <w:vAlign w:val="center"/>
          </w:tcPr>
          <w:p w14:paraId="06F87A5C" w14:textId="22D9F34F" w:rsidR="00DB353A" w:rsidRPr="00FA2A9A" w:rsidRDefault="00DB353A" w:rsidP="00DB353A">
            <w:pPr>
              <w:jc w:val="center"/>
              <w:rPr>
                <w:rFonts w:eastAsia="DengXian"/>
                <w:sz w:val="24"/>
              </w:rPr>
            </w:pPr>
          </w:p>
        </w:tc>
        <w:tc>
          <w:tcPr>
            <w:tcW w:w="1253" w:type="dxa"/>
            <w:vAlign w:val="center"/>
          </w:tcPr>
          <w:p w14:paraId="057ABD85" w14:textId="0AC7822F" w:rsidR="00DB353A" w:rsidRPr="00E17C71" w:rsidRDefault="00DB353A" w:rsidP="00DB353A">
            <w:pPr>
              <w:jc w:val="center"/>
              <w:rPr>
                <w:sz w:val="24"/>
              </w:rPr>
            </w:pPr>
          </w:p>
        </w:tc>
        <w:tc>
          <w:tcPr>
            <w:tcW w:w="1342" w:type="dxa"/>
            <w:vAlign w:val="center"/>
          </w:tcPr>
          <w:p w14:paraId="50C53D3B" w14:textId="77777777" w:rsidR="00DB353A" w:rsidRPr="00E17C71" w:rsidRDefault="00DB353A" w:rsidP="00DB353A">
            <w:pPr>
              <w:jc w:val="center"/>
              <w:rPr>
                <w:sz w:val="24"/>
              </w:rPr>
            </w:pPr>
          </w:p>
        </w:tc>
      </w:tr>
      <w:tr w:rsidR="00DB353A" w:rsidRPr="00E17C71" w14:paraId="6A70AF9E" w14:textId="77777777" w:rsidTr="00DB353A">
        <w:tc>
          <w:tcPr>
            <w:tcW w:w="1280" w:type="dxa"/>
            <w:vAlign w:val="center"/>
          </w:tcPr>
          <w:p w14:paraId="35A0470D" w14:textId="407FBF08" w:rsidR="00DB353A" w:rsidRPr="00E17C71" w:rsidRDefault="00DB353A" w:rsidP="00DB353A">
            <w:pPr>
              <w:jc w:val="center"/>
              <w:rPr>
                <w:sz w:val="24"/>
              </w:rPr>
            </w:pPr>
            <w:proofErr w:type="spellStart"/>
            <w:r w:rsidRPr="00E17C71">
              <w:rPr>
                <w:sz w:val="24"/>
              </w:rPr>
              <w:t>C</w:t>
            </w:r>
            <w:r w:rsidRPr="00E17C71">
              <w:rPr>
                <w:sz w:val="24"/>
                <w:vertAlign w:val="subscript"/>
              </w:rPr>
              <w:t>w</w:t>
            </w:r>
            <w:proofErr w:type="spellEnd"/>
          </w:p>
        </w:tc>
        <w:tc>
          <w:tcPr>
            <w:tcW w:w="1373" w:type="dxa"/>
            <w:vAlign w:val="center"/>
          </w:tcPr>
          <w:p w14:paraId="60D294DD" w14:textId="110888B0" w:rsidR="00DB353A" w:rsidRPr="00E17C71" w:rsidRDefault="00DB353A" w:rsidP="00DB353A">
            <w:pPr>
              <w:jc w:val="center"/>
              <w:rPr>
                <w:sz w:val="24"/>
              </w:rPr>
            </w:pPr>
            <w:r w:rsidRPr="00E17C71">
              <w:rPr>
                <w:sz w:val="24"/>
              </w:rPr>
              <w:t>Gaussian</w:t>
            </w:r>
          </w:p>
        </w:tc>
        <w:tc>
          <w:tcPr>
            <w:tcW w:w="1265" w:type="dxa"/>
            <w:vAlign w:val="center"/>
          </w:tcPr>
          <w:p w14:paraId="09A5C5A5" w14:textId="77777777" w:rsidR="00DB353A" w:rsidRPr="00E17C71" w:rsidRDefault="00DB353A" w:rsidP="00DB353A">
            <w:pPr>
              <w:jc w:val="center"/>
              <w:rPr>
                <w:sz w:val="24"/>
              </w:rPr>
            </w:pPr>
          </w:p>
        </w:tc>
        <w:tc>
          <w:tcPr>
            <w:tcW w:w="1252" w:type="dxa"/>
            <w:vAlign w:val="center"/>
          </w:tcPr>
          <w:p w14:paraId="379BF8E0" w14:textId="77777777" w:rsidR="00DB353A" w:rsidRPr="00E17C71" w:rsidRDefault="00DB353A" w:rsidP="00DB353A">
            <w:pPr>
              <w:jc w:val="center"/>
              <w:rPr>
                <w:sz w:val="24"/>
              </w:rPr>
            </w:pPr>
          </w:p>
        </w:tc>
        <w:tc>
          <w:tcPr>
            <w:tcW w:w="1251" w:type="dxa"/>
            <w:vAlign w:val="center"/>
          </w:tcPr>
          <w:p w14:paraId="75A76A1C" w14:textId="77777777" w:rsidR="00DB353A" w:rsidRPr="00E17C71" w:rsidRDefault="00DB353A" w:rsidP="00DB353A">
            <w:pPr>
              <w:jc w:val="center"/>
              <w:rPr>
                <w:sz w:val="24"/>
              </w:rPr>
            </w:pPr>
          </w:p>
        </w:tc>
        <w:tc>
          <w:tcPr>
            <w:tcW w:w="1253" w:type="dxa"/>
            <w:vAlign w:val="center"/>
          </w:tcPr>
          <w:p w14:paraId="329EB1FA" w14:textId="77777777" w:rsidR="00DB353A" w:rsidRPr="00E17C71" w:rsidRDefault="00DB353A" w:rsidP="00DB353A">
            <w:pPr>
              <w:jc w:val="center"/>
              <w:rPr>
                <w:sz w:val="24"/>
              </w:rPr>
            </w:pPr>
          </w:p>
        </w:tc>
        <w:tc>
          <w:tcPr>
            <w:tcW w:w="1342" w:type="dxa"/>
            <w:vAlign w:val="center"/>
          </w:tcPr>
          <w:p w14:paraId="0D1E9CC3" w14:textId="77777777" w:rsidR="00DB353A" w:rsidRPr="00E17C71" w:rsidRDefault="00DB353A" w:rsidP="00DB353A">
            <w:pPr>
              <w:jc w:val="center"/>
              <w:rPr>
                <w:sz w:val="24"/>
              </w:rPr>
            </w:pPr>
          </w:p>
        </w:tc>
      </w:tr>
      <w:tr w:rsidR="00DB353A" w:rsidRPr="00E17C71" w14:paraId="71BC2FA5" w14:textId="77777777" w:rsidTr="00DB353A">
        <w:tc>
          <w:tcPr>
            <w:tcW w:w="1280" w:type="dxa"/>
            <w:vAlign w:val="center"/>
          </w:tcPr>
          <w:p w14:paraId="000E24E2" w14:textId="2B9C27D0" w:rsidR="00DB353A" w:rsidRPr="00E17C71" w:rsidRDefault="00DB353A" w:rsidP="00DB353A">
            <w:pPr>
              <w:jc w:val="center"/>
              <w:rPr>
                <w:sz w:val="24"/>
              </w:rPr>
            </w:pPr>
            <w:r w:rsidRPr="00E17C71">
              <w:rPr>
                <w:sz w:val="24"/>
              </w:rPr>
              <w:t>C</w:t>
            </w:r>
            <w:r w:rsidRPr="00E17C71">
              <w:rPr>
                <w:sz w:val="24"/>
                <w:vertAlign w:val="subscript"/>
              </w:rPr>
              <w:t>m</w:t>
            </w:r>
          </w:p>
        </w:tc>
        <w:tc>
          <w:tcPr>
            <w:tcW w:w="1373" w:type="dxa"/>
            <w:vAlign w:val="center"/>
          </w:tcPr>
          <w:p w14:paraId="39A99578" w14:textId="51F003B1" w:rsidR="00DB353A" w:rsidRPr="00E17C71" w:rsidRDefault="00DB353A" w:rsidP="00DB353A">
            <w:pPr>
              <w:jc w:val="center"/>
              <w:rPr>
                <w:sz w:val="24"/>
              </w:rPr>
            </w:pPr>
            <w:r w:rsidRPr="00E17C71">
              <w:rPr>
                <w:sz w:val="24"/>
              </w:rPr>
              <w:t>Gaussian</w:t>
            </w:r>
          </w:p>
        </w:tc>
        <w:tc>
          <w:tcPr>
            <w:tcW w:w="1265" w:type="dxa"/>
            <w:vAlign w:val="center"/>
          </w:tcPr>
          <w:p w14:paraId="39D7EC3F" w14:textId="77777777" w:rsidR="00DB353A" w:rsidRPr="00E17C71" w:rsidRDefault="00DB353A" w:rsidP="00DB353A">
            <w:pPr>
              <w:jc w:val="center"/>
              <w:rPr>
                <w:sz w:val="24"/>
              </w:rPr>
            </w:pPr>
          </w:p>
        </w:tc>
        <w:tc>
          <w:tcPr>
            <w:tcW w:w="1252" w:type="dxa"/>
            <w:vAlign w:val="center"/>
          </w:tcPr>
          <w:p w14:paraId="2B8EF139" w14:textId="77777777" w:rsidR="00DB353A" w:rsidRPr="00E17C71" w:rsidRDefault="00DB353A" w:rsidP="00DB353A">
            <w:pPr>
              <w:jc w:val="center"/>
              <w:rPr>
                <w:sz w:val="24"/>
              </w:rPr>
            </w:pPr>
          </w:p>
        </w:tc>
        <w:tc>
          <w:tcPr>
            <w:tcW w:w="1251" w:type="dxa"/>
            <w:vAlign w:val="center"/>
          </w:tcPr>
          <w:p w14:paraId="25C8E45C" w14:textId="77777777" w:rsidR="00DB353A" w:rsidRPr="00E17C71" w:rsidRDefault="00DB353A" w:rsidP="00DB353A">
            <w:pPr>
              <w:jc w:val="center"/>
              <w:rPr>
                <w:sz w:val="24"/>
              </w:rPr>
            </w:pPr>
          </w:p>
        </w:tc>
        <w:tc>
          <w:tcPr>
            <w:tcW w:w="1253" w:type="dxa"/>
            <w:vAlign w:val="center"/>
          </w:tcPr>
          <w:p w14:paraId="26ED704B" w14:textId="77777777" w:rsidR="00DB353A" w:rsidRPr="00E17C71" w:rsidRDefault="00DB353A" w:rsidP="00DB353A">
            <w:pPr>
              <w:jc w:val="center"/>
              <w:rPr>
                <w:sz w:val="24"/>
              </w:rPr>
            </w:pPr>
          </w:p>
        </w:tc>
        <w:tc>
          <w:tcPr>
            <w:tcW w:w="1342" w:type="dxa"/>
            <w:vAlign w:val="center"/>
          </w:tcPr>
          <w:p w14:paraId="7DF9C309" w14:textId="77777777" w:rsidR="00DB353A" w:rsidRPr="00E17C71" w:rsidRDefault="00DB353A" w:rsidP="00DB353A">
            <w:pPr>
              <w:jc w:val="center"/>
              <w:rPr>
                <w:sz w:val="24"/>
              </w:rPr>
            </w:pPr>
          </w:p>
        </w:tc>
      </w:tr>
      <w:tr w:rsidR="00DB353A" w:rsidRPr="00E17C71" w14:paraId="2E7618C6" w14:textId="77777777" w:rsidTr="00DB353A">
        <w:tc>
          <w:tcPr>
            <w:tcW w:w="1280" w:type="dxa"/>
            <w:vAlign w:val="center"/>
          </w:tcPr>
          <w:p w14:paraId="5B7CC50D" w14:textId="5D337383" w:rsidR="00DB353A" w:rsidRPr="00E17C71" w:rsidRDefault="00DB353A" w:rsidP="00DB353A">
            <w:pPr>
              <w:jc w:val="center"/>
              <w:rPr>
                <w:sz w:val="24"/>
              </w:rPr>
            </w:pPr>
            <w:r w:rsidRPr="00E17C71">
              <w:rPr>
                <w:sz w:val="24"/>
              </w:rPr>
              <w:t>C</w:t>
            </w:r>
            <w:r w:rsidRPr="00E17C71">
              <w:rPr>
                <w:sz w:val="24"/>
                <w:vertAlign w:val="subscript"/>
              </w:rPr>
              <w:t>ab</w:t>
            </w:r>
          </w:p>
        </w:tc>
        <w:tc>
          <w:tcPr>
            <w:tcW w:w="1373" w:type="dxa"/>
            <w:vAlign w:val="center"/>
          </w:tcPr>
          <w:p w14:paraId="5CA06427" w14:textId="709F2CC6" w:rsidR="00DB353A" w:rsidRPr="00E17C71" w:rsidRDefault="00DB353A" w:rsidP="00DB353A">
            <w:pPr>
              <w:jc w:val="center"/>
              <w:rPr>
                <w:sz w:val="24"/>
              </w:rPr>
            </w:pPr>
            <w:r w:rsidRPr="00E17C71">
              <w:rPr>
                <w:sz w:val="24"/>
              </w:rPr>
              <w:t>Gaussian</w:t>
            </w:r>
          </w:p>
        </w:tc>
        <w:tc>
          <w:tcPr>
            <w:tcW w:w="1265" w:type="dxa"/>
            <w:vAlign w:val="center"/>
          </w:tcPr>
          <w:p w14:paraId="102F239B" w14:textId="77777777" w:rsidR="00DB353A" w:rsidRPr="00E17C71" w:rsidRDefault="00DB353A" w:rsidP="00DB353A">
            <w:pPr>
              <w:jc w:val="center"/>
              <w:rPr>
                <w:sz w:val="24"/>
              </w:rPr>
            </w:pPr>
          </w:p>
        </w:tc>
        <w:tc>
          <w:tcPr>
            <w:tcW w:w="1252" w:type="dxa"/>
            <w:vAlign w:val="center"/>
          </w:tcPr>
          <w:p w14:paraId="7B75B950" w14:textId="77777777" w:rsidR="00DB353A" w:rsidRPr="00E17C71" w:rsidRDefault="00DB353A" w:rsidP="00DB353A">
            <w:pPr>
              <w:jc w:val="center"/>
              <w:rPr>
                <w:sz w:val="24"/>
              </w:rPr>
            </w:pPr>
          </w:p>
        </w:tc>
        <w:tc>
          <w:tcPr>
            <w:tcW w:w="1251" w:type="dxa"/>
            <w:vAlign w:val="center"/>
          </w:tcPr>
          <w:p w14:paraId="6E532141" w14:textId="77777777" w:rsidR="00DB353A" w:rsidRPr="00E17C71" w:rsidRDefault="00DB353A" w:rsidP="00DB353A">
            <w:pPr>
              <w:jc w:val="center"/>
              <w:rPr>
                <w:sz w:val="24"/>
              </w:rPr>
            </w:pPr>
          </w:p>
        </w:tc>
        <w:tc>
          <w:tcPr>
            <w:tcW w:w="1253" w:type="dxa"/>
            <w:vAlign w:val="center"/>
          </w:tcPr>
          <w:p w14:paraId="062FA9BC" w14:textId="77777777" w:rsidR="00DB353A" w:rsidRPr="00E17C71" w:rsidRDefault="00DB353A" w:rsidP="00DB353A">
            <w:pPr>
              <w:jc w:val="center"/>
              <w:rPr>
                <w:sz w:val="24"/>
              </w:rPr>
            </w:pPr>
          </w:p>
        </w:tc>
        <w:tc>
          <w:tcPr>
            <w:tcW w:w="1342" w:type="dxa"/>
            <w:vAlign w:val="center"/>
          </w:tcPr>
          <w:p w14:paraId="6D8F5328" w14:textId="77777777" w:rsidR="00DB353A" w:rsidRPr="00E17C71" w:rsidRDefault="00DB353A" w:rsidP="00DB353A">
            <w:pPr>
              <w:jc w:val="center"/>
              <w:rPr>
                <w:sz w:val="24"/>
              </w:rPr>
            </w:pPr>
          </w:p>
        </w:tc>
      </w:tr>
      <w:tr w:rsidR="00DB353A" w:rsidRPr="00E17C71" w14:paraId="3671FC4A" w14:textId="77777777" w:rsidTr="00DB353A">
        <w:tc>
          <w:tcPr>
            <w:tcW w:w="1280" w:type="dxa"/>
            <w:vAlign w:val="center"/>
          </w:tcPr>
          <w:p w14:paraId="3B21D150" w14:textId="5B14279E" w:rsidR="00DB353A" w:rsidRPr="00E17C71" w:rsidRDefault="00DB353A" w:rsidP="00DB353A">
            <w:pPr>
              <w:jc w:val="center"/>
              <w:rPr>
                <w:sz w:val="24"/>
              </w:rPr>
            </w:pPr>
            <w:r w:rsidRPr="00E17C71">
              <w:rPr>
                <w:sz w:val="24"/>
              </w:rPr>
              <w:t>C</w:t>
            </w:r>
            <w:r w:rsidRPr="00E17C71">
              <w:rPr>
                <w:sz w:val="24"/>
                <w:vertAlign w:val="subscript"/>
              </w:rPr>
              <w:t>ar</w:t>
            </w:r>
          </w:p>
        </w:tc>
        <w:tc>
          <w:tcPr>
            <w:tcW w:w="1373" w:type="dxa"/>
            <w:vAlign w:val="center"/>
          </w:tcPr>
          <w:p w14:paraId="1B67ADBA" w14:textId="3A08431F" w:rsidR="00DB353A" w:rsidRPr="00E17C71" w:rsidRDefault="00DB353A" w:rsidP="00DB353A">
            <w:pPr>
              <w:jc w:val="center"/>
              <w:rPr>
                <w:sz w:val="24"/>
              </w:rPr>
            </w:pPr>
            <w:r w:rsidRPr="00E17C71">
              <w:rPr>
                <w:sz w:val="24"/>
              </w:rPr>
              <w:t>Gaussian</w:t>
            </w:r>
          </w:p>
        </w:tc>
        <w:tc>
          <w:tcPr>
            <w:tcW w:w="1265" w:type="dxa"/>
            <w:vAlign w:val="center"/>
          </w:tcPr>
          <w:p w14:paraId="73806CDE" w14:textId="77777777" w:rsidR="00DB353A" w:rsidRPr="00E17C71" w:rsidRDefault="00DB353A" w:rsidP="00DB353A">
            <w:pPr>
              <w:jc w:val="center"/>
              <w:rPr>
                <w:sz w:val="24"/>
              </w:rPr>
            </w:pPr>
          </w:p>
        </w:tc>
        <w:tc>
          <w:tcPr>
            <w:tcW w:w="1252" w:type="dxa"/>
            <w:vAlign w:val="center"/>
          </w:tcPr>
          <w:p w14:paraId="20DD789C" w14:textId="77777777" w:rsidR="00DB353A" w:rsidRPr="00E17C71" w:rsidRDefault="00DB353A" w:rsidP="00DB353A">
            <w:pPr>
              <w:jc w:val="center"/>
              <w:rPr>
                <w:sz w:val="24"/>
              </w:rPr>
            </w:pPr>
          </w:p>
        </w:tc>
        <w:tc>
          <w:tcPr>
            <w:tcW w:w="1251" w:type="dxa"/>
            <w:vAlign w:val="center"/>
          </w:tcPr>
          <w:p w14:paraId="6B68CB2A" w14:textId="77777777" w:rsidR="00DB353A" w:rsidRPr="00E17C71" w:rsidRDefault="00DB353A" w:rsidP="00DB353A">
            <w:pPr>
              <w:jc w:val="center"/>
              <w:rPr>
                <w:sz w:val="24"/>
              </w:rPr>
            </w:pPr>
          </w:p>
        </w:tc>
        <w:tc>
          <w:tcPr>
            <w:tcW w:w="1253" w:type="dxa"/>
            <w:vAlign w:val="center"/>
          </w:tcPr>
          <w:p w14:paraId="2E4709F0" w14:textId="77777777" w:rsidR="00DB353A" w:rsidRPr="00E17C71" w:rsidRDefault="00DB353A" w:rsidP="00DB353A">
            <w:pPr>
              <w:jc w:val="center"/>
              <w:rPr>
                <w:sz w:val="24"/>
              </w:rPr>
            </w:pPr>
          </w:p>
        </w:tc>
        <w:tc>
          <w:tcPr>
            <w:tcW w:w="1342" w:type="dxa"/>
            <w:vAlign w:val="center"/>
          </w:tcPr>
          <w:p w14:paraId="76550371" w14:textId="77777777" w:rsidR="00DB353A" w:rsidRPr="00E17C71" w:rsidRDefault="00DB353A" w:rsidP="00DB353A">
            <w:pPr>
              <w:jc w:val="center"/>
              <w:rPr>
                <w:sz w:val="24"/>
              </w:rPr>
            </w:pPr>
          </w:p>
        </w:tc>
      </w:tr>
      <w:tr w:rsidR="00DB353A" w:rsidRPr="00E17C71" w14:paraId="4CFCA0A9" w14:textId="77777777" w:rsidTr="00DB353A">
        <w:tc>
          <w:tcPr>
            <w:tcW w:w="1280" w:type="dxa"/>
            <w:vAlign w:val="center"/>
          </w:tcPr>
          <w:p w14:paraId="5A7C8209" w14:textId="5A911DFE" w:rsidR="00DB353A" w:rsidRPr="00E17C71" w:rsidRDefault="00DB353A" w:rsidP="00DB353A">
            <w:pPr>
              <w:jc w:val="center"/>
              <w:rPr>
                <w:sz w:val="24"/>
              </w:rPr>
            </w:pPr>
            <w:proofErr w:type="gramStart"/>
            <w:r w:rsidRPr="00E17C71">
              <w:rPr>
                <w:sz w:val="24"/>
              </w:rPr>
              <w:t>C</w:t>
            </w:r>
            <w:r w:rsidRPr="00E17C71">
              <w:rPr>
                <w:sz w:val="24"/>
                <w:vertAlign w:val="subscript"/>
              </w:rPr>
              <w:t>ant</w:t>
            </w:r>
            <w:proofErr w:type="gramEnd"/>
          </w:p>
        </w:tc>
        <w:tc>
          <w:tcPr>
            <w:tcW w:w="1373" w:type="dxa"/>
            <w:vAlign w:val="center"/>
          </w:tcPr>
          <w:p w14:paraId="75958AC8" w14:textId="4273885E" w:rsidR="00DB353A" w:rsidRPr="00E17C71" w:rsidRDefault="00DB353A" w:rsidP="00DB353A">
            <w:pPr>
              <w:jc w:val="center"/>
              <w:rPr>
                <w:sz w:val="24"/>
              </w:rPr>
            </w:pPr>
            <w:r w:rsidRPr="00E17C71">
              <w:rPr>
                <w:sz w:val="24"/>
              </w:rPr>
              <w:t>Gaussian</w:t>
            </w:r>
          </w:p>
        </w:tc>
        <w:tc>
          <w:tcPr>
            <w:tcW w:w="1265" w:type="dxa"/>
            <w:vAlign w:val="center"/>
          </w:tcPr>
          <w:p w14:paraId="04FA00A3" w14:textId="3BC68170" w:rsidR="00DB353A" w:rsidRPr="00E17C71" w:rsidRDefault="00DB353A" w:rsidP="00DB353A">
            <w:pPr>
              <w:jc w:val="center"/>
              <w:rPr>
                <w:sz w:val="24"/>
              </w:rPr>
            </w:pPr>
            <w:r>
              <w:rPr>
                <w:sz w:val="24"/>
              </w:rPr>
              <w:t>-</w:t>
            </w:r>
          </w:p>
        </w:tc>
        <w:tc>
          <w:tcPr>
            <w:tcW w:w="1252" w:type="dxa"/>
            <w:vAlign w:val="center"/>
          </w:tcPr>
          <w:p w14:paraId="05F728F0" w14:textId="49608179" w:rsidR="00DB353A" w:rsidRPr="00E17C71" w:rsidRDefault="00DB353A" w:rsidP="00DB353A">
            <w:pPr>
              <w:jc w:val="center"/>
              <w:rPr>
                <w:sz w:val="24"/>
              </w:rPr>
            </w:pPr>
            <w:r>
              <w:rPr>
                <w:sz w:val="24"/>
              </w:rPr>
              <w:t>-</w:t>
            </w:r>
          </w:p>
        </w:tc>
        <w:tc>
          <w:tcPr>
            <w:tcW w:w="1251" w:type="dxa"/>
            <w:vAlign w:val="center"/>
          </w:tcPr>
          <w:p w14:paraId="75EA29BE" w14:textId="1653EC5B" w:rsidR="00DB353A" w:rsidRPr="00E17C71" w:rsidRDefault="00DB353A" w:rsidP="00DB353A">
            <w:pPr>
              <w:jc w:val="center"/>
              <w:rPr>
                <w:sz w:val="24"/>
              </w:rPr>
            </w:pPr>
            <w:r>
              <w:rPr>
                <w:sz w:val="24"/>
              </w:rPr>
              <w:t>-</w:t>
            </w:r>
          </w:p>
        </w:tc>
        <w:tc>
          <w:tcPr>
            <w:tcW w:w="1253" w:type="dxa"/>
            <w:vAlign w:val="center"/>
          </w:tcPr>
          <w:p w14:paraId="335064D2" w14:textId="2C9F1A07" w:rsidR="00DB353A" w:rsidRPr="00E17C71" w:rsidRDefault="00DB353A" w:rsidP="00DB353A">
            <w:pPr>
              <w:jc w:val="center"/>
              <w:rPr>
                <w:sz w:val="24"/>
              </w:rPr>
            </w:pPr>
            <w:r>
              <w:rPr>
                <w:sz w:val="24"/>
              </w:rPr>
              <w:t>-</w:t>
            </w:r>
          </w:p>
        </w:tc>
        <w:tc>
          <w:tcPr>
            <w:tcW w:w="1342" w:type="dxa"/>
            <w:vAlign w:val="center"/>
          </w:tcPr>
          <w:p w14:paraId="2E389D70" w14:textId="3772D1F2" w:rsidR="00DB353A" w:rsidRPr="00E17C71" w:rsidRDefault="00776987" w:rsidP="00DB353A">
            <w:pPr>
              <w:jc w:val="center"/>
              <w:rPr>
                <w:sz w:val="24"/>
              </w:rPr>
            </w:pPr>
            <w:r>
              <w:rPr>
                <w:sz w:val="24"/>
              </w:rPr>
              <w:t>0</w:t>
            </w:r>
          </w:p>
        </w:tc>
      </w:tr>
      <w:tr w:rsidR="00DB353A" w:rsidRPr="00E17C71" w14:paraId="6116E913" w14:textId="77777777" w:rsidTr="00DB353A">
        <w:tc>
          <w:tcPr>
            <w:tcW w:w="1280" w:type="dxa"/>
            <w:vAlign w:val="center"/>
          </w:tcPr>
          <w:p w14:paraId="3E9E3B03" w14:textId="3F084D87" w:rsidR="00DB353A" w:rsidRPr="00E17C71" w:rsidRDefault="00DB353A" w:rsidP="00DB353A">
            <w:pPr>
              <w:jc w:val="center"/>
              <w:rPr>
                <w:sz w:val="24"/>
              </w:rPr>
            </w:pPr>
            <w:proofErr w:type="spellStart"/>
            <w:r w:rsidRPr="00E17C71">
              <w:rPr>
                <w:sz w:val="24"/>
              </w:rPr>
              <w:t>C</w:t>
            </w:r>
            <w:r w:rsidRPr="00E17C71">
              <w:rPr>
                <w:sz w:val="24"/>
                <w:vertAlign w:val="subscript"/>
              </w:rPr>
              <w:t>brown</w:t>
            </w:r>
            <w:proofErr w:type="spellEnd"/>
          </w:p>
        </w:tc>
        <w:tc>
          <w:tcPr>
            <w:tcW w:w="1373" w:type="dxa"/>
            <w:vAlign w:val="center"/>
          </w:tcPr>
          <w:p w14:paraId="574AAF91" w14:textId="79B79C55" w:rsidR="00DB353A" w:rsidRPr="00E17C71" w:rsidRDefault="00DB353A" w:rsidP="00DB353A">
            <w:pPr>
              <w:jc w:val="center"/>
              <w:rPr>
                <w:sz w:val="24"/>
              </w:rPr>
            </w:pPr>
            <w:r w:rsidRPr="00E17C71">
              <w:rPr>
                <w:sz w:val="24"/>
              </w:rPr>
              <w:t>Gaussian</w:t>
            </w:r>
          </w:p>
        </w:tc>
        <w:tc>
          <w:tcPr>
            <w:tcW w:w="1265" w:type="dxa"/>
            <w:vAlign w:val="center"/>
          </w:tcPr>
          <w:p w14:paraId="673E2078" w14:textId="77777777" w:rsidR="00DB353A" w:rsidRPr="00E17C71" w:rsidRDefault="00DB353A" w:rsidP="00DB353A">
            <w:pPr>
              <w:jc w:val="center"/>
              <w:rPr>
                <w:sz w:val="24"/>
              </w:rPr>
            </w:pPr>
          </w:p>
        </w:tc>
        <w:tc>
          <w:tcPr>
            <w:tcW w:w="1252" w:type="dxa"/>
            <w:vAlign w:val="center"/>
          </w:tcPr>
          <w:p w14:paraId="557090C8" w14:textId="77777777" w:rsidR="00DB353A" w:rsidRPr="00E17C71" w:rsidRDefault="00DB353A" w:rsidP="00DB353A">
            <w:pPr>
              <w:jc w:val="center"/>
              <w:rPr>
                <w:sz w:val="24"/>
              </w:rPr>
            </w:pPr>
          </w:p>
        </w:tc>
        <w:tc>
          <w:tcPr>
            <w:tcW w:w="1251" w:type="dxa"/>
            <w:vAlign w:val="center"/>
          </w:tcPr>
          <w:p w14:paraId="5A6F25CA" w14:textId="77777777" w:rsidR="00DB353A" w:rsidRPr="00E17C71" w:rsidRDefault="00DB353A" w:rsidP="00DB353A">
            <w:pPr>
              <w:jc w:val="center"/>
              <w:rPr>
                <w:sz w:val="24"/>
              </w:rPr>
            </w:pPr>
          </w:p>
        </w:tc>
        <w:tc>
          <w:tcPr>
            <w:tcW w:w="1253" w:type="dxa"/>
            <w:vAlign w:val="center"/>
          </w:tcPr>
          <w:p w14:paraId="7509AE1E" w14:textId="77777777" w:rsidR="00DB353A" w:rsidRPr="00E17C71" w:rsidRDefault="00DB353A" w:rsidP="00DB353A">
            <w:pPr>
              <w:jc w:val="center"/>
              <w:rPr>
                <w:sz w:val="24"/>
              </w:rPr>
            </w:pPr>
          </w:p>
        </w:tc>
        <w:tc>
          <w:tcPr>
            <w:tcW w:w="1342" w:type="dxa"/>
            <w:vAlign w:val="center"/>
          </w:tcPr>
          <w:p w14:paraId="0F6998C8" w14:textId="77777777" w:rsidR="00DB353A" w:rsidRPr="00E17C71" w:rsidRDefault="00DB353A" w:rsidP="00DB353A">
            <w:pPr>
              <w:jc w:val="center"/>
              <w:rPr>
                <w:sz w:val="24"/>
              </w:rPr>
            </w:pPr>
          </w:p>
        </w:tc>
      </w:tr>
      <w:tr w:rsidR="00DB353A" w:rsidRPr="00E17C71" w14:paraId="0158078A" w14:textId="77777777" w:rsidTr="00DB353A">
        <w:tc>
          <w:tcPr>
            <w:tcW w:w="1280" w:type="dxa"/>
            <w:vAlign w:val="center"/>
          </w:tcPr>
          <w:p w14:paraId="03B22C78" w14:textId="637A3A5F" w:rsidR="00DB353A" w:rsidRPr="00E17C71" w:rsidRDefault="00DB353A" w:rsidP="00DB353A">
            <w:pPr>
              <w:jc w:val="center"/>
              <w:rPr>
                <w:sz w:val="24"/>
              </w:rPr>
            </w:pPr>
            <w:proofErr w:type="spellStart"/>
            <w:r w:rsidRPr="00E17C71">
              <w:rPr>
                <w:i/>
                <w:sz w:val="24"/>
              </w:rPr>
              <w:t>p</w:t>
            </w:r>
            <w:r w:rsidRPr="00E17C71">
              <w:rPr>
                <w:i/>
                <w:sz w:val="24"/>
                <w:vertAlign w:val="subscript"/>
              </w:rPr>
              <w:t>soil</w:t>
            </w:r>
            <w:proofErr w:type="spellEnd"/>
          </w:p>
        </w:tc>
        <w:tc>
          <w:tcPr>
            <w:tcW w:w="1373" w:type="dxa"/>
            <w:vAlign w:val="center"/>
          </w:tcPr>
          <w:p w14:paraId="6560A0A7" w14:textId="3AC029BE" w:rsidR="00DB353A" w:rsidRPr="00E17C71" w:rsidRDefault="00DB353A" w:rsidP="00DB353A">
            <w:pPr>
              <w:jc w:val="center"/>
              <w:rPr>
                <w:sz w:val="24"/>
              </w:rPr>
            </w:pPr>
            <w:r w:rsidRPr="00E17C71">
              <w:rPr>
                <w:sz w:val="24"/>
              </w:rPr>
              <w:t>Gaussian</w:t>
            </w:r>
          </w:p>
        </w:tc>
        <w:tc>
          <w:tcPr>
            <w:tcW w:w="1265" w:type="dxa"/>
            <w:vAlign w:val="center"/>
          </w:tcPr>
          <w:p w14:paraId="47001530" w14:textId="77777777" w:rsidR="00DB353A" w:rsidRPr="00E17C71" w:rsidRDefault="00DB353A" w:rsidP="00DB353A">
            <w:pPr>
              <w:jc w:val="center"/>
              <w:rPr>
                <w:sz w:val="24"/>
              </w:rPr>
            </w:pPr>
          </w:p>
        </w:tc>
        <w:tc>
          <w:tcPr>
            <w:tcW w:w="1252" w:type="dxa"/>
            <w:vAlign w:val="center"/>
          </w:tcPr>
          <w:p w14:paraId="6939A934" w14:textId="77777777" w:rsidR="00DB353A" w:rsidRPr="00E17C71" w:rsidRDefault="00DB353A" w:rsidP="00DB353A">
            <w:pPr>
              <w:jc w:val="center"/>
              <w:rPr>
                <w:sz w:val="24"/>
              </w:rPr>
            </w:pPr>
          </w:p>
        </w:tc>
        <w:tc>
          <w:tcPr>
            <w:tcW w:w="1251" w:type="dxa"/>
            <w:vAlign w:val="center"/>
          </w:tcPr>
          <w:p w14:paraId="641D16C4" w14:textId="50684E05" w:rsidR="00DB353A" w:rsidRPr="00E17C71" w:rsidRDefault="00DB353A" w:rsidP="00DB353A">
            <w:pPr>
              <w:jc w:val="center"/>
              <w:rPr>
                <w:sz w:val="24"/>
              </w:rPr>
            </w:pPr>
          </w:p>
        </w:tc>
        <w:tc>
          <w:tcPr>
            <w:tcW w:w="1253" w:type="dxa"/>
            <w:vAlign w:val="center"/>
          </w:tcPr>
          <w:p w14:paraId="4AFF461A" w14:textId="031B7BC8" w:rsidR="00DB353A" w:rsidRPr="00E17C71" w:rsidRDefault="00DB353A" w:rsidP="00DB353A">
            <w:pPr>
              <w:jc w:val="center"/>
              <w:rPr>
                <w:sz w:val="24"/>
              </w:rPr>
            </w:pPr>
          </w:p>
        </w:tc>
        <w:tc>
          <w:tcPr>
            <w:tcW w:w="1342" w:type="dxa"/>
            <w:vAlign w:val="center"/>
          </w:tcPr>
          <w:p w14:paraId="3E3138AD" w14:textId="4AED0D13" w:rsidR="00DB353A" w:rsidRPr="00E17C71" w:rsidRDefault="00DB353A" w:rsidP="00DB353A">
            <w:pPr>
              <w:jc w:val="center"/>
              <w:rPr>
                <w:sz w:val="24"/>
              </w:rPr>
            </w:pPr>
          </w:p>
        </w:tc>
      </w:tr>
      <w:tr w:rsidR="00DB353A" w:rsidRPr="00E17C71" w14:paraId="375E0AEE" w14:textId="77777777" w:rsidTr="00DB353A">
        <w:tc>
          <w:tcPr>
            <w:tcW w:w="1280" w:type="dxa"/>
            <w:vAlign w:val="center"/>
          </w:tcPr>
          <w:p w14:paraId="470E173A" w14:textId="552E2996" w:rsidR="00DB353A" w:rsidRPr="00E17C71" w:rsidRDefault="00DB353A" w:rsidP="00DB353A">
            <w:pPr>
              <w:jc w:val="center"/>
              <w:rPr>
                <w:sz w:val="24"/>
              </w:rPr>
            </w:pPr>
            <w:r w:rsidRPr="00E17C71">
              <w:rPr>
                <w:sz w:val="24"/>
              </w:rPr>
              <w:t>LAI</w:t>
            </w:r>
          </w:p>
        </w:tc>
        <w:tc>
          <w:tcPr>
            <w:tcW w:w="1373" w:type="dxa"/>
            <w:vAlign w:val="center"/>
          </w:tcPr>
          <w:p w14:paraId="029DEE01" w14:textId="27382EE4" w:rsidR="00DB353A" w:rsidRPr="00E17C71" w:rsidRDefault="00DB353A" w:rsidP="00DB353A">
            <w:pPr>
              <w:jc w:val="center"/>
              <w:rPr>
                <w:sz w:val="24"/>
              </w:rPr>
            </w:pPr>
            <w:r w:rsidRPr="00E17C71">
              <w:rPr>
                <w:sz w:val="24"/>
              </w:rPr>
              <w:t>Gaussian</w:t>
            </w:r>
          </w:p>
        </w:tc>
        <w:tc>
          <w:tcPr>
            <w:tcW w:w="1265" w:type="dxa"/>
            <w:vAlign w:val="center"/>
          </w:tcPr>
          <w:p w14:paraId="7FC05F58" w14:textId="77777777" w:rsidR="00DB353A" w:rsidRPr="00E17C71" w:rsidRDefault="00DB353A" w:rsidP="00DB353A">
            <w:pPr>
              <w:jc w:val="center"/>
              <w:rPr>
                <w:sz w:val="24"/>
              </w:rPr>
            </w:pPr>
          </w:p>
        </w:tc>
        <w:tc>
          <w:tcPr>
            <w:tcW w:w="1252" w:type="dxa"/>
            <w:vAlign w:val="center"/>
          </w:tcPr>
          <w:p w14:paraId="1216C203" w14:textId="77777777" w:rsidR="00DB353A" w:rsidRPr="00E17C71" w:rsidRDefault="00DB353A" w:rsidP="00DB353A">
            <w:pPr>
              <w:jc w:val="center"/>
              <w:rPr>
                <w:sz w:val="24"/>
              </w:rPr>
            </w:pPr>
          </w:p>
        </w:tc>
        <w:tc>
          <w:tcPr>
            <w:tcW w:w="1251" w:type="dxa"/>
            <w:vAlign w:val="center"/>
          </w:tcPr>
          <w:p w14:paraId="0E1DAE0E" w14:textId="77777777" w:rsidR="00DB353A" w:rsidRPr="00E17C71" w:rsidRDefault="00DB353A" w:rsidP="00DB353A">
            <w:pPr>
              <w:jc w:val="center"/>
              <w:rPr>
                <w:sz w:val="24"/>
              </w:rPr>
            </w:pPr>
          </w:p>
        </w:tc>
        <w:tc>
          <w:tcPr>
            <w:tcW w:w="1253" w:type="dxa"/>
            <w:vAlign w:val="center"/>
          </w:tcPr>
          <w:p w14:paraId="23AB1512" w14:textId="77777777" w:rsidR="00DB353A" w:rsidRPr="00E17C71" w:rsidRDefault="00DB353A" w:rsidP="00DB353A">
            <w:pPr>
              <w:jc w:val="center"/>
              <w:rPr>
                <w:sz w:val="24"/>
              </w:rPr>
            </w:pPr>
          </w:p>
        </w:tc>
        <w:tc>
          <w:tcPr>
            <w:tcW w:w="1342" w:type="dxa"/>
            <w:vAlign w:val="center"/>
          </w:tcPr>
          <w:p w14:paraId="7554200A" w14:textId="77777777" w:rsidR="00DB353A" w:rsidRPr="00E17C71" w:rsidRDefault="00DB353A" w:rsidP="00DB353A">
            <w:pPr>
              <w:jc w:val="center"/>
              <w:rPr>
                <w:sz w:val="24"/>
              </w:rPr>
            </w:pPr>
          </w:p>
        </w:tc>
      </w:tr>
      <w:tr w:rsidR="00DB353A" w:rsidRPr="00E17C71" w14:paraId="116866A2" w14:textId="77777777" w:rsidTr="00DB353A">
        <w:tc>
          <w:tcPr>
            <w:tcW w:w="1280" w:type="dxa"/>
            <w:vAlign w:val="center"/>
          </w:tcPr>
          <w:p w14:paraId="5F8ADA94" w14:textId="34F35D29" w:rsidR="00DB353A" w:rsidRPr="00E17C71" w:rsidRDefault="00DB353A" w:rsidP="00DB353A">
            <w:pPr>
              <w:jc w:val="center"/>
              <w:rPr>
                <w:sz w:val="24"/>
              </w:rPr>
            </w:pPr>
            <w:r w:rsidRPr="00E17C71">
              <w:rPr>
                <w:sz w:val="24"/>
              </w:rPr>
              <w:t>ALA</w:t>
            </w:r>
          </w:p>
        </w:tc>
        <w:tc>
          <w:tcPr>
            <w:tcW w:w="1373" w:type="dxa"/>
            <w:vAlign w:val="center"/>
          </w:tcPr>
          <w:p w14:paraId="6CF048E3" w14:textId="03D8090A" w:rsidR="00DB353A" w:rsidRPr="00E17C71" w:rsidRDefault="00DB353A" w:rsidP="00DB353A">
            <w:pPr>
              <w:jc w:val="center"/>
              <w:rPr>
                <w:sz w:val="24"/>
              </w:rPr>
            </w:pPr>
            <w:r w:rsidRPr="00E17C71">
              <w:rPr>
                <w:sz w:val="24"/>
              </w:rPr>
              <w:t>Gaussian</w:t>
            </w:r>
          </w:p>
        </w:tc>
        <w:tc>
          <w:tcPr>
            <w:tcW w:w="1265" w:type="dxa"/>
            <w:vAlign w:val="center"/>
          </w:tcPr>
          <w:p w14:paraId="59292699" w14:textId="77777777" w:rsidR="00DB353A" w:rsidRPr="00E17C71" w:rsidRDefault="00DB353A" w:rsidP="00DB353A">
            <w:pPr>
              <w:jc w:val="center"/>
              <w:rPr>
                <w:sz w:val="24"/>
              </w:rPr>
            </w:pPr>
          </w:p>
        </w:tc>
        <w:tc>
          <w:tcPr>
            <w:tcW w:w="1252" w:type="dxa"/>
            <w:vAlign w:val="center"/>
          </w:tcPr>
          <w:p w14:paraId="1ABA986C" w14:textId="77777777" w:rsidR="00DB353A" w:rsidRPr="00E17C71" w:rsidRDefault="00DB353A" w:rsidP="00DB353A">
            <w:pPr>
              <w:jc w:val="center"/>
              <w:rPr>
                <w:sz w:val="24"/>
              </w:rPr>
            </w:pPr>
          </w:p>
        </w:tc>
        <w:tc>
          <w:tcPr>
            <w:tcW w:w="1251" w:type="dxa"/>
            <w:vAlign w:val="center"/>
          </w:tcPr>
          <w:p w14:paraId="03761CBD" w14:textId="77777777" w:rsidR="00DB353A" w:rsidRPr="00E17C71" w:rsidRDefault="00DB353A" w:rsidP="00DB353A">
            <w:pPr>
              <w:jc w:val="center"/>
              <w:rPr>
                <w:sz w:val="24"/>
              </w:rPr>
            </w:pPr>
          </w:p>
        </w:tc>
        <w:tc>
          <w:tcPr>
            <w:tcW w:w="1253" w:type="dxa"/>
            <w:vAlign w:val="center"/>
          </w:tcPr>
          <w:p w14:paraId="6539264C" w14:textId="77777777" w:rsidR="00DB353A" w:rsidRPr="00E17C71" w:rsidRDefault="00DB353A" w:rsidP="00DB353A">
            <w:pPr>
              <w:jc w:val="center"/>
              <w:rPr>
                <w:sz w:val="24"/>
              </w:rPr>
            </w:pPr>
          </w:p>
        </w:tc>
        <w:tc>
          <w:tcPr>
            <w:tcW w:w="1342" w:type="dxa"/>
            <w:vAlign w:val="center"/>
          </w:tcPr>
          <w:p w14:paraId="5C7F0ED2" w14:textId="77777777" w:rsidR="00DB353A" w:rsidRPr="00E17C71" w:rsidRDefault="00DB353A" w:rsidP="00DB353A">
            <w:pPr>
              <w:jc w:val="center"/>
              <w:rPr>
                <w:sz w:val="24"/>
              </w:rPr>
            </w:pPr>
          </w:p>
        </w:tc>
      </w:tr>
      <w:tr w:rsidR="00DB353A" w:rsidRPr="00E17C71" w14:paraId="63FB3047" w14:textId="77777777" w:rsidTr="00DB353A">
        <w:tc>
          <w:tcPr>
            <w:tcW w:w="1280" w:type="dxa"/>
            <w:vAlign w:val="center"/>
          </w:tcPr>
          <w:p w14:paraId="0DE6A464" w14:textId="7749AD48" w:rsidR="00DB353A" w:rsidRPr="00E17C71" w:rsidRDefault="00DB353A" w:rsidP="00DB353A">
            <w:pPr>
              <w:jc w:val="center"/>
              <w:rPr>
                <w:i/>
                <w:sz w:val="24"/>
              </w:rPr>
            </w:pPr>
            <w:r w:rsidRPr="00E17C71">
              <w:rPr>
                <w:i/>
                <w:sz w:val="24"/>
              </w:rPr>
              <w:t>q</w:t>
            </w:r>
          </w:p>
        </w:tc>
        <w:tc>
          <w:tcPr>
            <w:tcW w:w="1373" w:type="dxa"/>
            <w:vAlign w:val="center"/>
          </w:tcPr>
          <w:p w14:paraId="643D5975" w14:textId="0C7AB4F1" w:rsidR="00DB353A" w:rsidRPr="00E17C71" w:rsidRDefault="00DB353A" w:rsidP="00DB353A">
            <w:pPr>
              <w:jc w:val="center"/>
              <w:rPr>
                <w:sz w:val="24"/>
              </w:rPr>
            </w:pPr>
            <w:r w:rsidRPr="00E17C71">
              <w:rPr>
                <w:sz w:val="24"/>
              </w:rPr>
              <w:t>Gaussian</w:t>
            </w:r>
          </w:p>
        </w:tc>
        <w:tc>
          <w:tcPr>
            <w:tcW w:w="1265" w:type="dxa"/>
            <w:vAlign w:val="center"/>
          </w:tcPr>
          <w:p w14:paraId="209DD923" w14:textId="77777777" w:rsidR="00DB353A" w:rsidRPr="00E17C71" w:rsidRDefault="00DB353A" w:rsidP="00DB353A">
            <w:pPr>
              <w:jc w:val="center"/>
              <w:rPr>
                <w:sz w:val="24"/>
              </w:rPr>
            </w:pPr>
          </w:p>
        </w:tc>
        <w:tc>
          <w:tcPr>
            <w:tcW w:w="1252" w:type="dxa"/>
            <w:vAlign w:val="center"/>
          </w:tcPr>
          <w:p w14:paraId="629FE250" w14:textId="77777777" w:rsidR="00DB353A" w:rsidRPr="00E17C71" w:rsidRDefault="00DB353A" w:rsidP="00DB353A">
            <w:pPr>
              <w:jc w:val="center"/>
              <w:rPr>
                <w:sz w:val="24"/>
              </w:rPr>
            </w:pPr>
          </w:p>
        </w:tc>
        <w:tc>
          <w:tcPr>
            <w:tcW w:w="1251" w:type="dxa"/>
            <w:vAlign w:val="center"/>
          </w:tcPr>
          <w:p w14:paraId="2ABA05A9" w14:textId="77777777" w:rsidR="00DB353A" w:rsidRPr="00E17C71" w:rsidRDefault="00DB353A" w:rsidP="00DB353A">
            <w:pPr>
              <w:jc w:val="center"/>
              <w:rPr>
                <w:sz w:val="24"/>
              </w:rPr>
            </w:pPr>
          </w:p>
        </w:tc>
        <w:tc>
          <w:tcPr>
            <w:tcW w:w="1253" w:type="dxa"/>
            <w:vAlign w:val="center"/>
          </w:tcPr>
          <w:p w14:paraId="3D77DBC4" w14:textId="77777777" w:rsidR="00DB353A" w:rsidRPr="00E17C71" w:rsidRDefault="00DB353A" w:rsidP="00DB353A">
            <w:pPr>
              <w:jc w:val="center"/>
              <w:rPr>
                <w:sz w:val="24"/>
              </w:rPr>
            </w:pPr>
          </w:p>
        </w:tc>
        <w:tc>
          <w:tcPr>
            <w:tcW w:w="1342" w:type="dxa"/>
            <w:vAlign w:val="center"/>
          </w:tcPr>
          <w:p w14:paraId="3A36D0F6" w14:textId="77777777" w:rsidR="00DB353A" w:rsidRPr="00E17C71" w:rsidRDefault="00DB353A" w:rsidP="00DB353A">
            <w:pPr>
              <w:jc w:val="center"/>
              <w:rPr>
                <w:sz w:val="24"/>
              </w:rPr>
            </w:pPr>
          </w:p>
        </w:tc>
      </w:tr>
    </w:tbl>
    <w:p w14:paraId="12EE02DD" w14:textId="77777777" w:rsidR="00A0607A" w:rsidRDefault="00A0607A" w:rsidP="009F4DB4">
      <w:pPr>
        <w:rPr>
          <w:sz w:val="24"/>
        </w:rPr>
      </w:pPr>
    </w:p>
    <w:p w14:paraId="6CF33FDE" w14:textId="016B314D" w:rsidR="002D684C" w:rsidRDefault="00BA4EC6" w:rsidP="00E70CAA">
      <w:pPr>
        <w:rPr>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s</m:t>
            </m:r>
          </m:sub>
        </m:sSub>
        <m:r>
          <w:rPr>
            <w:rFonts w:ascii="Cambria Math" w:hAnsi="Cambria Math"/>
            <w:sz w:val="24"/>
          </w:rPr>
          <m:t>=0</m:t>
        </m:r>
      </m:oMath>
      <w:r w:rsidR="00A0607A">
        <w:rPr>
          <w:sz w:val="24"/>
        </w:rPr>
        <w:t xml:space="preserve"> when solar dedication angle equals to latitude at 12:00 o’clock (</w:t>
      </w:r>
      <w:r w:rsidR="00A0607A">
        <w:rPr>
          <w:rFonts w:hint="eastAsia"/>
          <w:sz w:val="24"/>
          <w:lang w:eastAsia="zh-CN"/>
        </w:rPr>
        <w:t>太阳直射该地时的正午太阳高度角</w:t>
      </w:r>
      <w:r w:rsidR="00BF1C50">
        <w:rPr>
          <w:rFonts w:hint="eastAsia"/>
          <w:sz w:val="24"/>
          <w:lang w:eastAsia="zh-CN"/>
        </w:rPr>
        <w:t>为</w:t>
      </w:r>
      <w:r w:rsidR="00BF1C50">
        <w:rPr>
          <w:rFonts w:hint="eastAsia"/>
          <w:sz w:val="24"/>
          <w:lang w:eastAsia="zh-CN"/>
        </w:rPr>
        <w:t>9</w:t>
      </w:r>
      <w:r w:rsidR="00BF1C50">
        <w:rPr>
          <w:sz w:val="24"/>
          <w:lang w:eastAsia="zh-CN"/>
        </w:rPr>
        <w:t>0</w:t>
      </w:r>
      <w:r w:rsidR="00A0607A">
        <w:rPr>
          <w:rFonts w:hint="eastAsia"/>
          <w:sz w:val="24"/>
          <w:lang w:eastAsia="zh-CN"/>
        </w:rPr>
        <w:t>。日出和日落时的太阳高度角为</w:t>
      </w:r>
      <w:r w:rsidR="00A0607A">
        <w:rPr>
          <w:rFonts w:hint="eastAsia"/>
          <w:sz w:val="24"/>
          <w:lang w:eastAsia="zh-CN"/>
        </w:rPr>
        <w:t>0</w:t>
      </w:r>
      <w:r w:rsidR="008E37E4" w:rsidRPr="008E37E4">
        <w:rPr>
          <w:rFonts w:hint="eastAsia"/>
          <w:sz w:val="24"/>
          <w:lang w:eastAsia="zh-CN"/>
        </w:rPr>
        <w:t>，同一地点一天内太阳高度角是不断变化的</w:t>
      </w:r>
      <w:r w:rsidR="00A0607A">
        <w:rPr>
          <w:rFonts w:hint="eastAsia"/>
          <w:sz w:val="24"/>
          <w:lang w:eastAsia="zh-CN"/>
        </w:rPr>
        <w:t>；日出日落前的太阳高度角</w:t>
      </w:r>
      <w:r w:rsidR="008E37E4">
        <w:rPr>
          <w:rFonts w:hint="eastAsia"/>
          <w:sz w:val="24"/>
          <w:lang w:eastAsia="zh-CN"/>
        </w:rPr>
        <w:t>小于</w:t>
      </w:r>
      <w:r w:rsidR="008E37E4">
        <w:rPr>
          <w:rFonts w:hint="eastAsia"/>
          <w:sz w:val="24"/>
          <w:lang w:eastAsia="zh-CN"/>
        </w:rPr>
        <w:t>0</w:t>
      </w:r>
      <w:r w:rsidR="008E37E4">
        <w:rPr>
          <w:rFonts w:hint="eastAsia"/>
          <w:sz w:val="24"/>
          <w:lang w:eastAsia="zh-CN"/>
        </w:rPr>
        <w:t>，在这里</w:t>
      </w:r>
      <w:r w:rsidR="00A0607A">
        <w:rPr>
          <w:rFonts w:hint="eastAsia"/>
          <w:sz w:val="24"/>
          <w:lang w:eastAsia="zh-CN"/>
        </w:rPr>
        <w:t>没有意义</w:t>
      </w:r>
      <w:r w:rsidR="00A0607A">
        <w:rPr>
          <w:rFonts w:hint="eastAsia"/>
          <w:sz w:val="24"/>
          <w:lang w:eastAsia="zh-CN"/>
        </w:rPr>
        <w:t>)</w:t>
      </w:r>
      <w:r w:rsidR="00A0607A">
        <w:rPr>
          <w:sz w:val="24"/>
        </w:rPr>
        <w:t>.</w:t>
      </w:r>
      <w:r w:rsidR="00E70CAA">
        <w:rPr>
          <w:sz w:val="24"/>
        </w:rPr>
        <w:t xml:space="preserve"> </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s</m:t>
            </m:r>
          </m:sub>
        </m:sSub>
      </m:oMath>
      <w:r w:rsidR="002D684C" w:rsidRPr="008E37E4">
        <w:rPr>
          <w:sz w:val="24"/>
        </w:rPr>
        <w:t xml:space="preserve"> can be determined according to the latitude of field location and UAV flight time.</w:t>
      </w:r>
    </w:p>
    <w:p w14:paraId="4AE62826" w14:textId="306E4620" w:rsidR="002D684C" w:rsidRDefault="002D684C" w:rsidP="00E70CAA">
      <w:pPr>
        <w:pStyle w:val="ListParagraph"/>
        <w:ind w:left="0"/>
        <w:rPr>
          <w:sz w:val="24"/>
        </w:rPr>
      </w:pPr>
      <w:r>
        <w:rPr>
          <w:sz w:val="24"/>
        </w:rPr>
        <w:t>The sensor carried on UAV captures</w:t>
      </w:r>
      <w:r w:rsidRPr="009654F3">
        <w:rPr>
          <w:sz w:val="24"/>
        </w:rPr>
        <w:t xml:space="preserve"> orthographic</w:t>
      </w:r>
      <w:r>
        <w:rPr>
          <w:sz w:val="24"/>
        </w:rPr>
        <w:t xml:space="preserve"> images at nadir point</w:t>
      </w:r>
      <w:r w:rsidR="00E70CAA">
        <w:rPr>
          <w:sz w:val="24"/>
        </w:rPr>
        <w:t xml:space="preserve"> where</w:t>
      </w:r>
      <m:oMath>
        <m:r>
          <m:rPr>
            <m:sty m:val="p"/>
          </m:rPr>
          <w:rPr>
            <w:rFonts w:ascii="Cambria Math" w:hAnsi="Cambria Math"/>
            <w:sz w:val="24"/>
          </w:rPr>
          <w:br/>
        </m:r>
        <m:sSub>
          <m:sSubPr>
            <m:ctrlPr>
              <w:rPr>
                <w:rFonts w:ascii="Cambria Math" w:hAnsi="Cambria Math"/>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=0</m:t>
        </m:r>
      </m:oMath>
      <w:r>
        <w:rPr>
          <w:sz w:val="24"/>
        </w:rPr>
        <w:t>.</w:t>
      </w:r>
    </w:p>
    <w:p w14:paraId="118510EB" w14:textId="5553D454" w:rsidR="003B6597" w:rsidRDefault="003B6597" w:rsidP="00E70CAA">
      <w:pPr>
        <w:pStyle w:val="ListParagraph"/>
        <w:ind w:left="0"/>
        <w:rPr>
          <w:sz w:val="24"/>
        </w:rPr>
      </w:pPr>
      <w:r>
        <w:rPr>
          <w:sz w:val="24"/>
        </w:rPr>
        <w:t>Relative azimuth angle (</w:t>
      </w:r>
      <m:oMath>
        <m:sSub>
          <m:sSubPr>
            <m:ctrlPr>
              <w:rPr>
                <w:rFonts w:ascii="Cambria Math" w:hAnsi="Cambria Math"/>
                <w:sz w:val="24"/>
              </w:rPr>
            </m:ctrlPr>
          </m:sSubPr>
          <m:e>
            <m:r>
              <w:rPr>
                <w:rFonts w:ascii="Cambria Math" w:hAnsi="Cambria Math"/>
                <w:sz w:val="24"/>
              </w:rPr>
              <m:t>φ</m:t>
            </m:r>
          </m:e>
          <m:sub>
            <m:r>
              <w:rPr>
                <w:rFonts w:ascii="Cambria Math" w:hAnsi="Cambria Math"/>
                <w:sz w:val="24"/>
              </w:rPr>
              <m:t>sv</m:t>
            </m:r>
          </m:sub>
        </m:sSub>
        <m:r>
          <w:rPr>
            <w:rFonts w:ascii="Cambria Math" w:hAnsi="Cambria Math"/>
            <w:sz w:val="24"/>
          </w:rPr>
          <m:t>)</m:t>
        </m:r>
      </m:oMath>
      <w:r>
        <w:rPr>
          <w:sz w:val="24"/>
        </w:rPr>
        <w:t>: R</w:t>
      </w:r>
      <w:r>
        <w:rPr>
          <w:rFonts w:hint="eastAsia"/>
          <w:sz w:val="24"/>
          <w:lang w:eastAsia="zh-CN"/>
        </w:rPr>
        <w:t>AA</w:t>
      </w:r>
      <w:r>
        <w:rPr>
          <w:sz w:val="24"/>
        </w:rPr>
        <w:t>=VA</w:t>
      </w:r>
      <w:r>
        <w:rPr>
          <w:rFonts w:hint="eastAsia"/>
          <w:sz w:val="24"/>
          <w:lang w:eastAsia="zh-CN"/>
        </w:rPr>
        <w:t>A</w:t>
      </w:r>
      <w:r>
        <w:rPr>
          <w:sz w:val="24"/>
        </w:rPr>
        <w:t>-SAA (VAA, sensor(view) azimuth angle; SAA, sun azimuth angle)</w:t>
      </w:r>
    </w:p>
    <w:p w14:paraId="6B053430" w14:textId="352A3CE1" w:rsidR="002D684C" w:rsidRDefault="00E70CAA" w:rsidP="00E70CAA">
      <w:pPr>
        <w:rPr>
          <w:sz w:val="24"/>
          <w:lang w:eastAsia="zh-CN"/>
        </w:rPr>
      </w:pPr>
      <w:r w:rsidRPr="00E70CAA">
        <w:rPr>
          <w:rFonts w:hint="eastAsia"/>
          <w:sz w:val="24"/>
          <w:lang w:eastAsia="zh-CN"/>
        </w:rPr>
        <w:t>对于地球上任何位置，当太阳处于春分点或秋分点，即太阳赤纬是</w:t>
      </w:r>
      <w:r w:rsidRPr="00E70CAA">
        <w:rPr>
          <w:rFonts w:hint="eastAsia"/>
          <w:sz w:val="24"/>
          <w:lang w:eastAsia="zh-CN"/>
        </w:rPr>
        <w:t>0</w:t>
      </w:r>
      <w:r w:rsidRPr="00E70CAA">
        <w:rPr>
          <w:rFonts w:hint="eastAsia"/>
          <w:sz w:val="24"/>
          <w:lang w:eastAsia="zh-CN"/>
        </w:rPr>
        <w:t>°的时候，初升的太阳方位角是</w:t>
      </w:r>
      <w:r w:rsidRPr="00E70CAA">
        <w:rPr>
          <w:rFonts w:hint="eastAsia"/>
          <w:sz w:val="24"/>
          <w:lang w:eastAsia="zh-CN"/>
        </w:rPr>
        <w:t>90</w:t>
      </w:r>
      <w:r w:rsidRPr="00E70CAA">
        <w:rPr>
          <w:rFonts w:hint="eastAsia"/>
          <w:sz w:val="24"/>
          <w:lang w:eastAsia="zh-CN"/>
        </w:rPr>
        <w:t>°整，正午太阳方位角是</w:t>
      </w:r>
      <w:r w:rsidRPr="00E70CAA">
        <w:rPr>
          <w:rFonts w:hint="eastAsia"/>
          <w:sz w:val="24"/>
          <w:lang w:eastAsia="zh-CN"/>
        </w:rPr>
        <w:t>180</w:t>
      </w:r>
      <w:r w:rsidRPr="00E70CAA">
        <w:rPr>
          <w:rFonts w:hint="eastAsia"/>
          <w:sz w:val="24"/>
          <w:lang w:eastAsia="zh-CN"/>
        </w:rPr>
        <w:t>°，落日的时候太阳方位角是</w:t>
      </w:r>
      <w:r w:rsidRPr="00E70CAA">
        <w:rPr>
          <w:rFonts w:hint="eastAsia"/>
          <w:sz w:val="24"/>
          <w:lang w:eastAsia="zh-CN"/>
        </w:rPr>
        <w:t>270</w:t>
      </w:r>
      <w:r w:rsidRPr="00E70CAA">
        <w:rPr>
          <w:rFonts w:hint="eastAsia"/>
          <w:sz w:val="24"/>
          <w:lang w:eastAsia="zh-CN"/>
        </w:rPr>
        <w:t>°。对北半球而言，当太阳赤纬大于</w:t>
      </w:r>
      <w:r w:rsidRPr="00E70CAA">
        <w:rPr>
          <w:rFonts w:hint="eastAsia"/>
          <w:sz w:val="24"/>
          <w:lang w:eastAsia="zh-CN"/>
        </w:rPr>
        <w:t>0</w:t>
      </w:r>
      <w:r w:rsidRPr="00E70CAA">
        <w:rPr>
          <w:rFonts w:hint="eastAsia"/>
          <w:sz w:val="24"/>
          <w:lang w:eastAsia="zh-CN"/>
        </w:rPr>
        <w:t>°的时候太阳从东偏北方向升起，此时太阳方位角小于</w:t>
      </w:r>
      <w:r w:rsidRPr="00E70CAA">
        <w:rPr>
          <w:rFonts w:hint="eastAsia"/>
          <w:sz w:val="24"/>
          <w:lang w:eastAsia="zh-CN"/>
        </w:rPr>
        <w:t>90</w:t>
      </w:r>
      <w:r w:rsidRPr="00E70CAA">
        <w:rPr>
          <w:rFonts w:hint="eastAsia"/>
          <w:sz w:val="24"/>
          <w:lang w:eastAsia="zh-CN"/>
        </w:rPr>
        <w:t>°，中午</w:t>
      </w:r>
      <w:r w:rsidRPr="00E70CAA">
        <w:rPr>
          <w:rFonts w:hint="eastAsia"/>
          <w:sz w:val="24"/>
          <w:lang w:eastAsia="zh-CN"/>
        </w:rPr>
        <w:t>180</w:t>
      </w:r>
      <w:r w:rsidRPr="00E70CAA">
        <w:rPr>
          <w:rFonts w:hint="eastAsia"/>
          <w:sz w:val="24"/>
          <w:lang w:eastAsia="zh-CN"/>
        </w:rPr>
        <w:t>°，落日时太阳方位角大于</w:t>
      </w:r>
      <w:r w:rsidRPr="00E70CAA">
        <w:rPr>
          <w:rFonts w:hint="eastAsia"/>
          <w:sz w:val="24"/>
          <w:lang w:eastAsia="zh-CN"/>
        </w:rPr>
        <w:t>270</w:t>
      </w:r>
      <w:r w:rsidRPr="00E70CAA">
        <w:rPr>
          <w:rFonts w:hint="eastAsia"/>
          <w:sz w:val="24"/>
          <w:lang w:eastAsia="zh-CN"/>
        </w:rPr>
        <w:t>°。当太阳赤纬小于</w:t>
      </w:r>
      <w:r w:rsidRPr="00E70CAA">
        <w:rPr>
          <w:rFonts w:hint="eastAsia"/>
          <w:sz w:val="24"/>
          <w:lang w:eastAsia="zh-CN"/>
        </w:rPr>
        <w:t>0</w:t>
      </w:r>
      <w:r w:rsidRPr="00E70CAA">
        <w:rPr>
          <w:rFonts w:hint="eastAsia"/>
          <w:sz w:val="24"/>
          <w:lang w:eastAsia="zh-CN"/>
        </w:rPr>
        <w:t>°的</w:t>
      </w:r>
      <w:r w:rsidRPr="00E70CAA">
        <w:rPr>
          <w:rFonts w:hint="eastAsia"/>
          <w:sz w:val="24"/>
          <w:lang w:eastAsia="zh-CN"/>
        </w:rPr>
        <w:lastRenderedPageBreak/>
        <w:t>时候太阳从东偏南方向升起，此时太阳方位角大于</w:t>
      </w:r>
      <w:r w:rsidRPr="00E70CAA">
        <w:rPr>
          <w:rFonts w:hint="eastAsia"/>
          <w:sz w:val="24"/>
          <w:lang w:eastAsia="zh-CN"/>
        </w:rPr>
        <w:t>90</w:t>
      </w:r>
      <w:r w:rsidRPr="00E70CAA">
        <w:rPr>
          <w:rFonts w:hint="eastAsia"/>
          <w:sz w:val="24"/>
          <w:lang w:eastAsia="zh-CN"/>
        </w:rPr>
        <w:t>°，中午</w:t>
      </w:r>
      <w:r w:rsidRPr="00E70CAA">
        <w:rPr>
          <w:rFonts w:hint="eastAsia"/>
          <w:sz w:val="24"/>
          <w:lang w:eastAsia="zh-CN"/>
        </w:rPr>
        <w:t>180</w:t>
      </w:r>
      <w:r w:rsidRPr="00E70CAA">
        <w:rPr>
          <w:rFonts w:hint="eastAsia"/>
          <w:sz w:val="24"/>
          <w:lang w:eastAsia="zh-CN"/>
        </w:rPr>
        <w:t>°，落日时太阳方位角小于</w:t>
      </w:r>
      <w:r w:rsidRPr="00E70CAA">
        <w:rPr>
          <w:rFonts w:hint="eastAsia"/>
          <w:sz w:val="24"/>
          <w:lang w:eastAsia="zh-CN"/>
        </w:rPr>
        <w:t>270</w:t>
      </w:r>
      <w:r w:rsidRPr="00E70CAA">
        <w:rPr>
          <w:rFonts w:hint="eastAsia"/>
          <w:sz w:val="24"/>
          <w:lang w:eastAsia="zh-CN"/>
        </w:rPr>
        <w:t>°。</w:t>
      </w:r>
    </w:p>
    <w:p w14:paraId="6C5601FC" w14:textId="77777777" w:rsidR="00737A4D" w:rsidRDefault="00227BD3" w:rsidP="00E70CAA">
      <w:pPr>
        <w:rPr>
          <w:sz w:val="24"/>
        </w:rPr>
      </w:pPr>
      <w:r>
        <w:rPr>
          <w:sz w:val="24"/>
        </w:rPr>
        <w:t>Calculation of solar zenith angle, solar altitude</w:t>
      </w:r>
      <w:r w:rsidR="00737A4D">
        <w:rPr>
          <w:sz w:val="24"/>
        </w:rPr>
        <w:t xml:space="preserve"> angle and day length: “</w:t>
      </w:r>
      <w:r w:rsidR="00737A4D" w:rsidRPr="00737A4D">
        <w:rPr>
          <w:sz w:val="24"/>
        </w:rPr>
        <w:t>The Role of Solar-Radiation Climatology in the Design of Photovoltaic Systems</w:t>
      </w:r>
      <w:r w:rsidR="00737A4D">
        <w:rPr>
          <w:sz w:val="24"/>
        </w:rPr>
        <w:t>”</w:t>
      </w:r>
    </w:p>
    <w:p w14:paraId="121FE725" w14:textId="4CB7CA35" w:rsidR="002D684C" w:rsidRDefault="00BA4EC6" w:rsidP="009F4DB4">
      <w:pPr>
        <w:rPr>
          <w:sz w:val="24"/>
        </w:rPr>
      </w:pPr>
      <w:hyperlink r:id="rId5" w:history="1">
        <w:r w:rsidR="00E44947" w:rsidRPr="00884A66">
          <w:rPr>
            <w:rStyle w:val="Hyperlink"/>
          </w:rPr>
          <w:t>https://www.sciencedirect.com/topics/engineering/solar-incidence-angle</w:t>
        </w:r>
      </w:hyperlink>
    </w:p>
    <w:p w14:paraId="61B931B4" w14:textId="6F301280" w:rsidR="00415345" w:rsidRPr="008E37E4" w:rsidRDefault="00415345" w:rsidP="009F4DB4">
      <w:pPr>
        <w:rPr>
          <w:sz w:val="24"/>
        </w:rPr>
      </w:pPr>
      <w:r>
        <w:rPr>
          <w:sz w:val="24"/>
        </w:rPr>
        <w:t>We simulate reflectance for each wavelength from 400 to 2500 nm and then integrate them into corresponding bands of multispectral or hyperspectral images.</w:t>
      </w:r>
    </w:p>
    <w:p w14:paraId="1944A5BF" w14:textId="3442105C" w:rsidR="00415345" w:rsidRDefault="00415345" w:rsidP="009F4DB4">
      <w:pPr>
        <w:rPr>
          <w:sz w:val="24"/>
        </w:rPr>
      </w:pPr>
      <w:r>
        <w:rPr>
          <w:sz w:val="24"/>
        </w:rPr>
        <w:t xml:space="preserve">The reflectance of each band is calculated </w:t>
      </w:r>
      <w:r w:rsidR="008B71C9">
        <w:rPr>
          <w:sz w:val="24"/>
        </w:rPr>
        <w:t>with a spectral response function (S</w:t>
      </w:r>
      <w:r w:rsidR="008B71C9">
        <w:rPr>
          <w:rFonts w:hint="eastAsia"/>
          <w:sz w:val="24"/>
          <w:lang w:eastAsia="zh-CN"/>
        </w:rPr>
        <w:t>RP</w:t>
      </w:r>
      <w:r w:rsidR="008B71C9">
        <w:rPr>
          <w:sz w:val="24"/>
        </w:rPr>
        <w:t>) [or Relative Spectral Response (RSP)] as:</w:t>
      </w:r>
    </w:p>
    <w:p w14:paraId="657A77AE" w14:textId="0F5FA046" w:rsidR="00C92D68" w:rsidRDefault="00C92D68" w:rsidP="009F4DB4">
      <w:pPr>
        <w:rPr>
          <w:sz w:val="24"/>
        </w:rPr>
      </w:pPr>
      <w:r>
        <w:rPr>
          <w:noProof/>
        </w:rPr>
        <w:drawing>
          <wp:inline distT="0" distB="0" distL="0" distR="0" wp14:anchorId="04218472" wp14:editId="249572E5">
            <wp:extent cx="5731510" cy="4759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9325"/>
                    </a:xfrm>
                    <a:prstGeom prst="rect">
                      <a:avLst/>
                    </a:prstGeom>
                  </pic:spPr>
                </pic:pic>
              </a:graphicData>
            </a:graphic>
          </wp:inline>
        </w:drawing>
      </w:r>
    </w:p>
    <w:p w14:paraId="6294534D" w14:textId="1C94CC44" w:rsidR="009D1E7C" w:rsidRDefault="009D1E7C" w:rsidP="009F4DB4">
      <w:pPr>
        <w:rPr>
          <w:sz w:val="24"/>
        </w:rPr>
      </w:pPr>
      <w:r>
        <w:rPr>
          <w:sz w:val="24"/>
        </w:rPr>
        <w:t xml:space="preserve">If there is no </w:t>
      </w:r>
      <w:r w:rsidR="00336E96">
        <w:rPr>
          <w:sz w:val="24"/>
        </w:rPr>
        <w:t>corresponding spectra response function, compute band reflectance with the following equation:</w:t>
      </w:r>
    </w:p>
    <w:p w14:paraId="092341A7" w14:textId="5EA857A8" w:rsidR="0084501B" w:rsidRDefault="0084501B" w:rsidP="0084501B">
      <w:pPr>
        <w:rPr>
          <w:sz w:val="24"/>
        </w:rPr>
      </w:pPr>
      <m:oMathPara>
        <m:oMath>
          <m:r>
            <w:rPr>
              <w:rFonts w:ascii="Cambria Math" w:hAnsi="Cambria Math"/>
              <w:sz w:val="24"/>
            </w:rPr>
            <m:t>X=</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e>
          </m:nary>
        </m:oMath>
      </m:oMathPara>
    </w:p>
    <w:p w14:paraId="39EB0B74" w14:textId="77777777" w:rsidR="0084501B" w:rsidRDefault="0084501B" w:rsidP="009F4DB4">
      <w:pPr>
        <w:rPr>
          <w:sz w:val="24"/>
        </w:rPr>
      </w:pPr>
    </w:p>
    <w:p w14:paraId="61E68C28" w14:textId="77777777" w:rsidR="007E0883" w:rsidRDefault="0084501B" w:rsidP="009F4DB4">
      <w:pPr>
        <w:rPr>
          <w:rFonts w:ascii="Cambria Math" w:hAnsi="Cambria Math"/>
          <w:sz w:val="24"/>
          <w:oMath/>
        </w:rPr>
        <w:sectPr w:rsidR="007E0883">
          <w:pgSz w:w="11906" w:h="16838"/>
          <w:pgMar w:top="1440" w:right="1440" w:bottom="1440" w:left="1440" w:header="708" w:footer="708" w:gutter="0"/>
          <w:cols w:space="708"/>
          <w:docGrid w:linePitch="360"/>
        </w:sectPr>
      </w:pPr>
      <m:oMathPara>
        <m:oMath>
          <m:r>
            <w:rPr>
              <w:rFonts w:ascii="Cambria Math" w:hAnsi="Cambria Math"/>
              <w:sz w:val="24"/>
            </w:rPr>
            <w:lastRenderedPageBreak/>
            <m:t>X=</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λi</m:t>
                  </m:r>
                </m:sub>
              </m:sSub>
              <m:r>
                <w:rPr>
                  <w:rFonts w:ascii="Cambria Math" w:hAnsi="Cambria Math"/>
                  <w:sz w:val="24"/>
                </w:rPr>
                <m:t>)</m:t>
              </m:r>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e>
                  </m:nary>
                </m:den>
              </m:f>
            </m:e>
          </m:nary>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e>
                    <m:sup>
                      <m:r>
                        <w:rPr>
                          <w:rFonts w:ascii="Cambria Math" w:hAnsi="Cambria Math"/>
                          <w:sz w:val="24"/>
                        </w:rPr>
                        <m:t>2</m:t>
                      </m:r>
                    </m:sup>
                  </m:sSup>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λi</m:t>
                      </m:r>
                    </m:sub>
                  </m:sSub>
                </m:e>
              </m:nary>
            </m:den>
          </m:f>
        </m:oMath>
      </m:oMathPara>
    </w:p>
    <w:p w14:paraId="2BF8DEA5" w14:textId="68ECDCFC" w:rsidR="00D51C80" w:rsidRPr="009D1E7C" w:rsidRDefault="00D51C80" w:rsidP="009F4DB4">
      <w:pPr>
        <w:rPr>
          <w:sz w:val="24"/>
        </w:rPr>
      </w:pPr>
    </w:p>
    <w:p w14:paraId="374C90E6" w14:textId="566D27E5" w:rsidR="009D1E7C" w:rsidRDefault="00336E96" w:rsidP="009F4DB4">
      <w:pPr>
        <w:rPr>
          <w:sz w:val="24"/>
        </w:rPr>
      </w:pPr>
      <w:r>
        <w:rPr>
          <w:sz w:val="24"/>
        </w:rPr>
        <w:t>Input variables</w:t>
      </w:r>
    </w:p>
    <w:p w14:paraId="21D01D0A" w14:textId="77777777" w:rsidR="005268FA" w:rsidRPr="00E17C71" w:rsidRDefault="005268FA" w:rsidP="005268FA">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s</m:t>
            </m:r>
          </m:sub>
        </m:sSub>
      </m:oMath>
      <w:r w:rsidRPr="00E17C71">
        <w:rPr>
          <w:sz w:val="24"/>
        </w:rPr>
        <w:t>, solar zenith angle (deg)</w:t>
      </w:r>
    </w:p>
    <w:p w14:paraId="47F6CF11" w14:textId="77777777" w:rsidR="005268FA" w:rsidRPr="00E17C71" w:rsidRDefault="005268FA" w:rsidP="005268FA">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v</m:t>
            </m:r>
          </m:sub>
        </m:sSub>
      </m:oMath>
      <w:r w:rsidRPr="00E17C71">
        <w:rPr>
          <w:sz w:val="24"/>
        </w:rPr>
        <w:t>, viewing zenith angle (deg)</w:t>
      </w:r>
    </w:p>
    <w:p w14:paraId="62728F1F" w14:textId="77777777" w:rsidR="005268FA" w:rsidRPr="00E17C71" w:rsidRDefault="005268FA" w:rsidP="005268FA">
      <w:pPr>
        <w:pStyle w:val="ListParagraph"/>
        <w:numPr>
          <w:ilvl w:val="0"/>
          <w:numId w:val="3"/>
        </w:numPr>
        <w:jc w:val="both"/>
        <w:rPr>
          <w:sz w:val="24"/>
        </w:rPr>
      </w:pPr>
      <m:oMath>
        <m:sSub>
          <m:sSubPr>
            <m:ctrlPr>
              <w:rPr>
                <w:rFonts w:ascii="Cambria Math" w:hAnsi="Cambria Math"/>
                <w:sz w:val="24"/>
              </w:rPr>
            </m:ctrlPr>
          </m:sSubPr>
          <m:e>
            <m:r>
              <w:rPr>
                <w:rFonts w:ascii="Cambria Math" w:hAnsi="Cambria Math"/>
                <w:sz w:val="24"/>
              </w:rPr>
              <m:t>φ</m:t>
            </m:r>
          </m:e>
          <m:sub>
            <m:r>
              <w:rPr>
                <w:rFonts w:ascii="Cambria Math" w:hAnsi="Cambria Math"/>
                <w:sz w:val="24"/>
              </w:rPr>
              <m:t>sv</m:t>
            </m:r>
          </m:sub>
        </m:sSub>
      </m:oMath>
      <w:r w:rsidRPr="00E17C71">
        <w:rPr>
          <w:sz w:val="24"/>
        </w:rPr>
        <w:t>, relative azimuth angle (deg)</w:t>
      </w:r>
    </w:p>
    <w:p w14:paraId="1E740B73" w14:textId="77777777" w:rsidR="005268FA" w:rsidRPr="00E17C71" w:rsidRDefault="005268FA" w:rsidP="005268FA">
      <w:pPr>
        <w:pStyle w:val="ListParagraph"/>
        <w:numPr>
          <w:ilvl w:val="0"/>
          <w:numId w:val="2"/>
        </w:numPr>
        <w:jc w:val="both"/>
        <w:rPr>
          <w:sz w:val="24"/>
        </w:rPr>
      </w:pPr>
      <w:r w:rsidRPr="00E17C71">
        <w:rPr>
          <w:sz w:val="24"/>
        </w:rPr>
        <w:t>N, leaf structure parameter</w:t>
      </w:r>
    </w:p>
    <w:p w14:paraId="64E7FDE9" w14:textId="77777777" w:rsidR="005268FA" w:rsidRPr="00E17C71" w:rsidRDefault="005268FA" w:rsidP="005268FA">
      <w:pPr>
        <w:pStyle w:val="ListParagraph"/>
        <w:numPr>
          <w:ilvl w:val="0"/>
          <w:numId w:val="2"/>
        </w:numPr>
        <w:jc w:val="both"/>
        <w:rPr>
          <w:sz w:val="24"/>
        </w:rPr>
      </w:pPr>
      <w:proofErr w:type="spellStart"/>
      <w:r w:rsidRPr="00E17C71">
        <w:rPr>
          <w:sz w:val="24"/>
        </w:rPr>
        <w:t>C</w:t>
      </w:r>
      <w:r w:rsidRPr="00E17C71">
        <w:rPr>
          <w:sz w:val="24"/>
          <w:vertAlign w:val="subscript"/>
        </w:rPr>
        <w:t>w</w:t>
      </w:r>
      <w:proofErr w:type="spellEnd"/>
      <w:r w:rsidRPr="00E17C71">
        <w:rPr>
          <w:sz w:val="24"/>
        </w:rPr>
        <w:t>, leaf water content or leaf equivalent water thickness (cm)</w:t>
      </w:r>
    </w:p>
    <w:p w14:paraId="3304CA42" w14:textId="77777777" w:rsidR="005268FA" w:rsidRPr="00E17C71" w:rsidRDefault="005268FA" w:rsidP="005268FA">
      <w:pPr>
        <w:pStyle w:val="ListParagraph"/>
        <w:numPr>
          <w:ilvl w:val="0"/>
          <w:numId w:val="2"/>
        </w:numPr>
        <w:jc w:val="both"/>
        <w:rPr>
          <w:sz w:val="24"/>
        </w:rPr>
      </w:pPr>
      <w:proofErr w:type="gramStart"/>
      <w:r w:rsidRPr="00E17C71">
        <w:rPr>
          <w:sz w:val="24"/>
        </w:rPr>
        <w:t>C</w:t>
      </w:r>
      <w:r w:rsidRPr="00E17C71">
        <w:rPr>
          <w:sz w:val="24"/>
          <w:vertAlign w:val="subscript"/>
        </w:rPr>
        <w:t>m</w:t>
      </w:r>
      <w:r w:rsidRPr="00E17C71">
        <w:rPr>
          <w:sz w:val="24"/>
        </w:rPr>
        <w:t>,</w:t>
      </w:r>
      <w:proofErr w:type="gramEnd"/>
      <w:r w:rsidRPr="00E17C71">
        <w:rPr>
          <w:sz w:val="24"/>
        </w:rPr>
        <w:t xml:space="preserve"> leaf dry matter content (g cm</w:t>
      </w:r>
      <w:r w:rsidRPr="00E17C71">
        <w:rPr>
          <w:sz w:val="24"/>
          <w:vertAlign w:val="superscript"/>
        </w:rPr>
        <w:t>-</w:t>
      </w:r>
      <w:r>
        <w:rPr>
          <w:sz w:val="24"/>
          <w:vertAlign w:val="superscript"/>
        </w:rPr>
        <w:t>2</w:t>
      </w:r>
      <w:r w:rsidRPr="00E17C71">
        <w:rPr>
          <w:sz w:val="24"/>
        </w:rPr>
        <w:t>)</w:t>
      </w:r>
    </w:p>
    <w:p w14:paraId="59D00E0E" w14:textId="77777777" w:rsidR="005268FA" w:rsidRPr="00E17C71" w:rsidRDefault="005268FA" w:rsidP="005268FA">
      <w:pPr>
        <w:pStyle w:val="ListParagraph"/>
        <w:numPr>
          <w:ilvl w:val="0"/>
          <w:numId w:val="2"/>
        </w:numPr>
        <w:jc w:val="both"/>
        <w:rPr>
          <w:sz w:val="24"/>
        </w:rPr>
      </w:pPr>
      <w:r w:rsidRPr="00E17C71">
        <w:rPr>
          <w:sz w:val="24"/>
        </w:rPr>
        <w:t>C</w:t>
      </w:r>
      <w:r w:rsidRPr="00E17C71">
        <w:rPr>
          <w:sz w:val="24"/>
          <w:vertAlign w:val="subscript"/>
        </w:rPr>
        <w:t>ab</w:t>
      </w:r>
      <w:r w:rsidRPr="00E17C71">
        <w:rPr>
          <w:sz w:val="24"/>
        </w:rPr>
        <w:t>, leaf chlorophyll-a and -b content (µg cm</w:t>
      </w:r>
      <w:r w:rsidRPr="00E17C71">
        <w:rPr>
          <w:sz w:val="24"/>
          <w:vertAlign w:val="superscript"/>
        </w:rPr>
        <w:t>-</w:t>
      </w:r>
      <w:r>
        <w:rPr>
          <w:sz w:val="24"/>
          <w:vertAlign w:val="superscript"/>
        </w:rPr>
        <w:t>2</w:t>
      </w:r>
      <w:r w:rsidRPr="00E17C71">
        <w:rPr>
          <w:sz w:val="24"/>
        </w:rPr>
        <w:t>)</w:t>
      </w:r>
    </w:p>
    <w:p w14:paraId="1DB82540" w14:textId="77777777" w:rsidR="005268FA" w:rsidRPr="00E17C71" w:rsidRDefault="005268FA" w:rsidP="005268FA">
      <w:pPr>
        <w:pStyle w:val="ListParagraph"/>
        <w:numPr>
          <w:ilvl w:val="0"/>
          <w:numId w:val="2"/>
        </w:numPr>
        <w:jc w:val="both"/>
        <w:rPr>
          <w:sz w:val="24"/>
        </w:rPr>
      </w:pPr>
      <w:r w:rsidRPr="00E17C71">
        <w:rPr>
          <w:sz w:val="24"/>
        </w:rPr>
        <w:t>C</w:t>
      </w:r>
      <w:r w:rsidRPr="00E17C71">
        <w:rPr>
          <w:sz w:val="24"/>
          <w:vertAlign w:val="subscript"/>
        </w:rPr>
        <w:t>ar</w:t>
      </w:r>
      <w:r w:rsidRPr="00E17C71">
        <w:rPr>
          <w:sz w:val="24"/>
        </w:rPr>
        <w:t>, carotenoid content (µg cm</w:t>
      </w:r>
      <w:r w:rsidRPr="00E17C71">
        <w:rPr>
          <w:sz w:val="24"/>
          <w:vertAlign w:val="superscript"/>
        </w:rPr>
        <w:t>-</w:t>
      </w:r>
      <w:r>
        <w:rPr>
          <w:sz w:val="24"/>
          <w:vertAlign w:val="superscript"/>
        </w:rPr>
        <w:t>2</w:t>
      </w:r>
      <w:r w:rsidRPr="00E17C71">
        <w:rPr>
          <w:sz w:val="24"/>
        </w:rPr>
        <w:t>)</w:t>
      </w:r>
    </w:p>
    <w:p w14:paraId="3C79CCE3" w14:textId="77777777" w:rsidR="005268FA" w:rsidRPr="00E17C71" w:rsidRDefault="005268FA" w:rsidP="005268FA">
      <w:pPr>
        <w:pStyle w:val="ListParagraph"/>
        <w:numPr>
          <w:ilvl w:val="0"/>
          <w:numId w:val="2"/>
        </w:numPr>
        <w:jc w:val="both"/>
        <w:rPr>
          <w:sz w:val="24"/>
        </w:rPr>
      </w:pPr>
      <w:proofErr w:type="gramStart"/>
      <w:r w:rsidRPr="00E17C71">
        <w:rPr>
          <w:sz w:val="24"/>
        </w:rPr>
        <w:t>C</w:t>
      </w:r>
      <w:r w:rsidRPr="00E17C71">
        <w:rPr>
          <w:sz w:val="24"/>
          <w:vertAlign w:val="subscript"/>
        </w:rPr>
        <w:t>ant</w:t>
      </w:r>
      <w:proofErr w:type="gramEnd"/>
      <w:r w:rsidRPr="00E17C71">
        <w:rPr>
          <w:sz w:val="24"/>
        </w:rPr>
        <w:t xml:space="preserve">, </w:t>
      </w:r>
      <w:r>
        <w:rPr>
          <w:sz w:val="24"/>
        </w:rPr>
        <w:t>a</w:t>
      </w:r>
      <w:r w:rsidRPr="00256B53">
        <w:rPr>
          <w:sz w:val="24"/>
        </w:rPr>
        <w:t>nthocyanins content (</w:t>
      </w:r>
      <w:r w:rsidRPr="00E17C71">
        <w:rPr>
          <w:sz w:val="24"/>
        </w:rPr>
        <w:t>µg cm</w:t>
      </w:r>
      <w:r w:rsidRPr="00E17C71">
        <w:rPr>
          <w:sz w:val="24"/>
          <w:vertAlign w:val="superscript"/>
        </w:rPr>
        <w:t>-</w:t>
      </w:r>
      <w:r>
        <w:rPr>
          <w:sz w:val="24"/>
          <w:vertAlign w:val="superscript"/>
        </w:rPr>
        <w:t>2</w:t>
      </w:r>
      <w:r w:rsidRPr="00256B53">
        <w:rPr>
          <w:sz w:val="24"/>
        </w:rPr>
        <w:t>)</w:t>
      </w:r>
    </w:p>
    <w:p w14:paraId="27B5E2A1" w14:textId="60DD7555" w:rsidR="005268FA" w:rsidRPr="00E17C71" w:rsidRDefault="005268FA" w:rsidP="005268FA">
      <w:pPr>
        <w:pStyle w:val="ListParagraph"/>
        <w:numPr>
          <w:ilvl w:val="0"/>
          <w:numId w:val="2"/>
        </w:numPr>
        <w:jc w:val="both"/>
        <w:rPr>
          <w:sz w:val="24"/>
        </w:rPr>
      </w:pPr>
      <w:proofErr w:type="spellStart"/>
      <w:r w:rsidRPr="00E17C71">
        <w:rPr>
          <w:sz w:val="24"/>
        </w:rPr>
        <w:t>C</w:t>
      </w:r>
      <w:r w:rsidRPr="00E17C71">
        <w:rPr>
          <w:sz w:val="24"/>
          <w:vertAlign w:val="subscript"/>
        </w:rPr>
        <w:t>brown</w:t>
      </w:r>
      <w:proofErr w:type="spellEnd"/>
      <w:r w:rsidRPr="00E17C71">
        <w:rPr>
          <w:sz w:val="24"/>
        </w:rPr>
        <w:t xml:space="preserve">, brown pigment content </w:t>
      </w:r>
      <w:r w:rsidR="00896EEC">
        <w:rPr>
          <w:sz w:val="24"/>
        </w:rPr>
        <w:t>or fraction of brown leaves</w:t>
      </w:r>
    </w:p>
    <w:p w14:paraId="04C8F4AC" w14:textId="2811FCA5" w:rsidR="005268FA" w:rsidRDefault="005268FA" w:rsidP="005268FA">
      <w:pPr>
        <w:pStyle w:val="ListParagraph"/>
        <w:numPr>
          <w:ilvl w:val="0"/>
          <w:numId w:val="5"/>
        </w:numPr>
        <w:jc w:val="both"/>
        <w:rPr>
          <w:sz w:val="24"/>
        </w:rPr>
      </w:pPr>
      <w:proofErr w:type="spellStart"/>
      <w:r w:rsidRPr="00E17C71">
        <w:rPr>
          <w:i/>
          <w:sz w:val="24"/>
        </w:rPr>
        <w:t>r</w:t>
      </w:r>
      <w:r w:rsidRPr="00E17C71">
        <w:rPr>
          <w:i/>
          <w:sz w:val="24"/>
          <w:vertAlign w:val="subscript"/>
        </w:rPr>
        <w:t>soil</w:t>
      </w:r>
      <w:proofErr w:type="spellEnd"/>
      <w:r w:rsidRPr="00E17C71">
        <w:rPr>
          <w:sz w:val="24"/>
        </w:rPr>
        <w:t xml:space="preserve">, soil’s reflectance </w:t>
      </w:r>
    </w:p>
    <w:p w14:paraId="7008B059" w14:textId="3173A816" w:rsidR="00125410" w:rsidRDefault="00125410" w:rsidP="005268FA">
      <w:pPr>
        <w:pStyle w:val="ListParagraph"/>
        <w:jc w:val="both"/>
        <w:rPr>
          <w:sz w:val="24"/>
        </w:rPr>
      </w:pPr>
      <w:r>
        <w:rPr>
          <w:rFonts w:hint="eastAsia"/>
          <w:sz w:val="24"/>
          <w:lang w:eastAsia="zh-CN"/>
        </w:rPr>
        <w:t>(</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s</m:t>
            </m:r>
            <m:r>
              <w:rPr>
                <w:rFonts w:ascii="Cambria Math" w:hAnsi="Cambria Math" w:hint="eastAsia"/>
                <w:sz w:val="24"/>
                <w:lang w:eastAsia="zh-CN"/>
              </w:rPr>
              <m:t>oil</m:t>
            </m:r>
          </m:sub>
        </m:sSub>
      </m:oMath>
      <w:r w:rsidR="005268FA">
        <w:rPr>
          <w:sz w:val="24"/>
        </w:rPr>
        <w:t xml:space="preserve"> scaling factor to be multiplied with single soil reflectance spectrum;</w:t>
      </w:r>
    </w:p>
    <w:p w14:paraId="5FCD20E3" w14:textId="0CE28B66" w:rsidR="005268FA" w:rsidRPr="005268FA" w:rsidRDefault="00125410" w:rsidP="005268FA">
      <w:pPr>
        <w:pStyle w:val="ListParagraph"/>
        <w:jc w:val="both"/>
        <w:rPr>
          <w:sz w:val="24"/>
        </w:rPr>
      </w:pPr>
      <w:r>
        <w:rPr>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r>
              <w:rPr>
                <w:rFonts w:ascii="Cambria Math" w:hAnsi="Cambria Math" w:hint="eastAsia"/>
                <w:sz w:val="24"/>
                <w:lang w:eastAsia="zh-CN"/>
              </w:rPr>
              <m:t>oil</m:t>
            </m:r>
          </m:sub>
        </m:sSub>
      </m:oMath>
      <w:r>
        <w:rPr>
          <w:sz w:val="24"/>
        </w:rPr>
        <w:t xml:space="preserve"> scaling factor between two model-implemented soil spectra (wet versus dry)</w:t>
      </w:r>
      <w:r>
        <w:rPr>
          <w:rFonts w:hint="eastAsia"/>
          <w:sz w:val="24"/>
          <w:lang w:eastAsia="zh-CN"/>
        </w:rPr>
        <w:t>)</w:t>
      </w:r>
    </w:p>
    <w:p w14:paraId="55D131C6" w14:textId="77777777" w:rsidR="005268FA" w:rsidRPr="00E17C71" w:rsidRDefault="005268FA" w:rsidP="005268FA">
      <w:pPr>
        <w:pStyle w:val="ListParagraph"/>
        <w:numPr>
          <w:ilvl w:val="0"/>
          <w:numId w:val="5"/>
        </w:numPr>
        <w:jc w:val="both"/>
        <w:rPr>
          <w:sz w:val="24"/>
        </w:rPr>
      </w:pPr>
      <w:r w:rsidRPr="00E17C71">
        <w:rPr>
          <w:sz w:val="24"/>
        </w:rPr>
        <w:t>LAI, leaf area index (m</w:t>
      </w:r>
      <w:r w:rsidRPr="00E17C71">
        <w:rPr>
          <w:sz w:val="24"/>
          <w:vertAlign w:val="superscript"/>
        </w:rPr>
        <w:t>2</w:t>
      </w:r>
      <w:r w:rsidRPr="00E17C71">
        <w:rPr>
          <w:sz w:val="24"/>
        </w:rPr>
        <w:t xml:space="preserve"> m</w:t>
      </w:r>
      <w:r w:rsidRPr="00E17C71">
        <w:rPr>
          <w:sz w:val="24"/>
          <w:vertAlign w:val="superscript"/>
        </w:rPr>
        <w:t>-2</w:t>
      </w:r>
      <w:r w:rsidRPr="00E17C71">
        <w:rPr>
          <w:sz w:val="24"/>
        </w:rPr>
        <w:t>)</w:t>
      </w:r>
    </w:p>
    <w:p w14:paraId="556F60C8" w14:textId="70F875C7" w:rsidR="005268FA" w:rsidRDefault="005268FA" w:rsidP="005268FA">
      <w:pPr>
        <w:pStyle w:val="ListParagraph"/>
        <w:numPr>
          <w:ilvl w:val="0"/>
          <w:numId w:val="5"/>
        </w:numPr>
        <w:jc w:val="both"/>
        <w:rPr>
          <w:sz w:val="24"/>
        </w:rPr>
      </w:pPr>
      <w:r w:rsidRPr="00E17C71">
        <w:rPr>
          <w:sz w:val="24"/>
        </w:rPr>
        <w:t>LIDF, leaf inclination density function</w:t>
      </w:r>
    </w:p>
    <w:p w14:paraId="40B9879C" w14:textId="77777777" w:rsidR="00125410" w:rsidRPr="00E17C71" w:rsidRDefault="00125410" w:rsidP="00125410">
      <w:pPr>
        <w:pStyle w:val="ListParagraph"/>
        <w:jc w:val="both"/>
        <w:rPr>
          <w:sz w:val="24"/>
        </w:rPr>
      </w:pPr>
      <w:r w:rsidRPr="00E17C71">
        <w:rPr>
          <w:sz w:val="24"/>
        </w:rPr>
        <w:t>(</w:t>
      </w:r>
      <w:proofErr w:type="spellStart"/>
      <w:r w:rsidRPr="00E17C71">
        <w:rPr>
          <w:sz w:val="24"/>
        </w:rPr>
        <w:t>TypeLidf</w:t>
      </w:r>
      <w:proofErr w:type="spellEnd"/>
      <w:r w:rsidRPr="00E17C71">
        <w:rPr>
          <w:sz w:val="24"/>
        </w:rPr>
        <w:t>=1, parameter a, b;</w:t>
      </w:r>
    </w:p>
    <w:p w14:paraId="06CB4F9A" w14:textId="1903FAF7" w:rsidR="00125410" w:rsidRPr="00125410" w:rsidRDefault="00125410" w:rsidP="00125410">
      <w:pPr>
        <w:pStyle w:val="ListParagraph"/>
        <w:jc w:val="both"/>
        <w:rPr>
          <w:sz w:val="24"/>
        </w:rPr>
      </w:pPr>
      <w:proofErr w:type="spellStart"/>
      <w:r w:rsidRPr="00E17C71">
        <w:rPr>
          <w:sz w:val="24"/>
        </w:rPr>
        <w:t>TypeLidf</w:t>
      </w:r>
      <w:proofErr w:type="spellEnd"/>
      <w:r w:rsidRPr="00E17C71">
        <w:rPr>
          <w:sz w:val="24"/>
        </w:rPr>
        <w:t>=2, Parameter ALA</w:t>
      </w:r>
      <w:r>
        <w:rPr>
          <w:sz w:val="24"/>
        </w:rPr>
        <w:t xml:space="preserve"> (average leaf angle)</w:t>
      </w:r>
      <w:r w:rsidRPr="00E17C71">
        <w:rPr>
          <w:sz w:val="24"/>
        </w:rPr>
        <w:t>)</w:t>
      </w:r>
    </w:p>
    <w:p w14:paraId="3C2A7793" w14:textId="1008E6C4" w:rsidR="00125410" w:rsidRDefault="00125410" w:rsidP="005268FA">
      <w:pPr>
        <w:pStyle w:val="ListParagraph"/>
        <w:numPr>
          <w:ilvl w:val="0"/>
          <w:numId w:val="5"/>
        </w:numPr>
        <w:jc w:val="both"/>
        <w:rPr>
          <w:sz w:val="24"/>
        </w:rPr>
      </w:pPr>
      <w:r w:rsidRPr="00E17C71">
        <w:rPr>
          <w:i/>
          <w:sz w:val="24"/>
        </w:rPr>
        <w:t>q</w:t>
      </w:r>
      <w:r w:rsidRPr="00E17C71">
        <w:rPr>
          <w:sz w:val="24"/>
        </w:rPr>
        <w:t>, hot-spot size parameter (m m</w:t>
      </w:r>
      <w:r w:rsidRPr="00E17C71">
        <w:rPr>
          <w:sz w:val="24"/>
          <w:vertAlign w:val="superscript"/>
        </w:rPr>
        <w:t>-</w:t>
      </w:r>
      <w:r>
        <w:rPr>
          <w:sz w:val="24"/>
          <w:vertAlign w:val="superscript"/>
        </w:rPr>
        <w:t>2</w:t>
      </w:r>
      <w:r w:rsidRPr="00E17C71">
        <w:rPr>
          <w:sz w:val="24"/>
        </w:rPr>
        <w:t>)</w:t>
      </w:r>
    </w:p>
    <w:p w14:paraId="4089B3DC" w14:textId="0EF6AB46" w:rsidR="007D0E98" w:rsidRPr="00E17C71" w:rsidRDefault="007D0E98" w:rsidP="005268FA">
      <w:pPr>
        <w:pStyle w:val="ListParagraph"/>
        <w:numPr>
          <w:ilvl w:val="0"/>
          <w:numId w:val="5"/>
        </w:numPr>
        <w:jc w:val="both"/>
        <w:rPr>
          <w:sz w:val="24"/>
        </w:rPr>
      </w:pPr>
      <w:proofErr w:type="spellStart"/>
      <w:r>
        <w:rPr>
          <w:i/>
          <w:sz w:val="24"/>
        </w:rPr>
        <w:t>skyl</w:t>
      </w:r>
      <w:proofErr w:type="spellEnd"/>
      <w:r>
        <w:rPr>
          <w:i/>
          <w:sz w:val="24"/>
        </w:rPr>
        <w:t>,</w:t>
      </w:r>
      <w:r w:rsidR="00655C17">
        <w:rPr>
          <w:i/>
          <w:sz w:val="24"/>
        </w:rPr>
        <w:t xml:space="preserve"> </w:t>
      </w:r>
      <w:r w:rsidR="00655C17" w:rsidRPr="00655C17">
        <w:rPr>
          <w:i/>
          <w:sz w:val="24"/>
        </w:rPr>
        <w:t>the proportion of diffuse energy</w:t>
      </w:r>
    </w:p>
    <w:p w14:paraId="34A063D1" w14:textId="3A6BE794" w:rsidR="005268FA" w:rsidRDefault="005268FA" w:rsidP="00125410">
      <w:pPr>
        <w:pStyle w:val="ListParagraph"/>
        <w:jc w:val="both"/>
        <w:rPr>
          <w:sz w:val="24"/>
        </w:rPr>
      </w:pPr>
    </w:p>
    <w:p w14:paraId="691D8C87" w14:textId="6C9A4814" w:rsidR="00F97090" w:rsidRDefault="00F97090" w:rsidP="00F97090">
      <w:pPr>
        <w:rPr>
          <w:sz w:val="24"/>
        </w:rPr>
        <w:sectPr w:rsidR="00F97090" w:rsidSect="007E0883">
          <w:pgSz w:w="16838" w:h="11906" w:orient="landscape"/>
          <w:pgMar w:top="1440" w:right="1440" w:bottom="1440" w:left="1440" w:header="708" w:footer="708" w:gutter="0"/>
          <w:cols w:space="708"/>
          <w:docGrid w:linePitch="360"/>
        </w:sectPr>
      </w:pPr>
      <w:r>
        <w:rPr>
          <w:sz w:val="24"/>
        </w:rPr>
        <w:t xml:space="preserve">Notes: a – interval, b – expectation/common </w:t>
      </w:r>
      <w:proofErr w:type="gramStart"/>
      <w:r>
        <w:rPr>
          <w:sz w:val="24"/>
        </w:rPr>
        <w:t xml:space="preserve">value,   </w:t>
      </w:r>
      <w:proofErr w:type="gramEnd"/>
      <w:r>
        <w:rPr>
          <w:sz w:val="24"/>
        </w:rPr>
        <w:t>c – divisions/levels, KDE – kernel density estimat</w:t>
      </w:r>
      <w:r>
        <w:rPr>
          <w:rFonts w:hint="eastAsia"/>
          <w:sz w:val="24"/>
          <w:lang w:eastAsia="zh-CN"/>
        </w:rPr>
        <w:t>i</w:t>
      </w:r>
      <w:r>
        <w:rPr>
          <w:sz w:val="24"/>
          <w:lang w:eastAsia="zh-CN"/>
        </w:rPr>
        <w:t>on</w:t>
      </w:r>
    </w:p>
    <w:tbl>
      <w:tblPr>
        <w:tblStyle w:val="TableGrid"/>
        <w:tblW w:w="0" w:type="auto"/>
        <w:tblLook w:val="04A0" w:firstRow="1" w:lastRow="0" w:firstColumn="1" w:lastColumn="0" w:noHBand="0" w:noVBand="1"/>
      </w:tblPr>
      <w:tblGrid>
        <w:gridCol w:w="966"/>
        <w:gridCol w:w="1227"/>
        <w:gridCol w:w="2760"/>
        <w:gridCol w:w="1465"/>
        <w:gridCol w:w="1709"/>
        <w:gridCol w:w="1493"/>
        <w:gridCol w:w="2182"/>
        <w:gridCol w:w="2146"/>
      </w:tblGrid>
      <w:tr w:rsidR="00800C01" w:rsidRPr="00575992" w14:paraId="169429C2" w14:textId="521F6B06" w:rsidTr="00800C01">
        <w:tc>
          <w:tcPr>
            <w:tcW w:w="0" w:type="auto"/>
            <w:vAlign w:val="center"/>
          </w:tcPr>
          <w:p w14:paraId="474E0149" w14:textId="77777777" w:rsidR="00800C01" w:rsidRPr="00575992" w:rsidRDefault="00800C01" w:rsidP="00BA4EC6">
            <w:pPr>
              <w:jc w:val="center"/>
              <w:rPr>
                <w:sz w:val="20"/>
                <w:szCs w:val="20"/>
              </w:rPr>
            </w:pPr>
            <w:r w:rsidRPr="00575992">
              <w:rPr>
                <w:sz w:val="20"/>
                <w:szCs w:val="20"/>
              </w:rPr>
              <w:lastRenderedPageBreak/>
              <w:t>Variables</w:t>
            </w:r>
          </w:p>
        </w:tc>
        <w:tc>
          <w:tcPr>
            <w:tcW w:w="0" w:type="auto"/>
          </w:tcPr>
          <w:p w14:paraId="47974F25" w14:textId="0A0D0485" w:rsidR="00800C01" w:rsidRPr="00575992" w:rsidRDefault="00800C01" w:rsidP="00BA4EC6">
            <w:pPr>
              <w:jc w:val="center"/>
              <w:rPr>
                <w:sz w:val="20"/>
                <w:szCs w:val="20"/>
              </w:rPr>
            </w:pPr>
            <w:r w:rsidRPr="00575992">
              <w:rPr>
                <w:sz w:val="20"/>
                <w:szCs w:val="20"/>
              </w:rPr>
              <w:t>{Zhao, 2018 #73}</w:t>
            </w:r>
          </w:p>
        </w:tc>
        <w:tc>
          <w:tcPr>
            <w:tcW w:w="0" w:type="auto"/>
          </w:tcPr>
          <w:p w14:paraId="00974B15" w14:textId="60EF7B40" w:rsidR="00800C01" w:rsidRPr="00575992" w:rsidRDefault="00800C01" w:rsidP="00BA4EC6">
            <w:pPr>
              <w:jc w:val="center"/>
              <w:rPr>
                <w:sz w:val="20"/>
                <w:szCs w:val="20"/>
              </w:rPr>
            </w:pPr>
            <w:bookmarkStart w:id="1" w:name="_GoBack"/>
            <w:r w:rsidRPr="00575992">
              <w:rPr>
                <w:sz w:val="20"/>
                <w:szCs w:val="20"/>
              </w:rPr>
              <w:t>{Zou, 2018 #61}</w:t>
            </w:r>
            <w:bookmarkEnd w:id="1"/>
          </w:p>
        </w:tc>
        <w:tc>
          <w:tcPr>
            <w:tcW w:w="0" w:type="auto"/>
          </w:tcPr>
          <w:p w14:paraId="23A5958F" w14:textId="2A292605" w:rsidR="00800C01" w:rsidRPr="00575992" w:rsidRDefault="00800C01" w:rsidP="00BA4EC6">
            <w:pPr>
              <w:jc w:val="center"/>
              <w:rPr>
                <w:sz w:val="20"/>
                <w:szCs w:val="20"/>
              </w:rPr>
            </w:pPr>
            <w:r w:rsidRPr="00575992">
              <w:rPr>
                <w:sz w:val="20"/>
                <w:szCs w:val="20"/>
              </w:rPr>
              <w:t>{Zhu, 2018 #67}</w:t>
            </w:r>
          </w:p>
        </w:tc>
        <w:tc>
          <w:tcPr>
            <w:tcW w:w="0" w:type="auto"/>
          </w:tcPr>
          <w:p w14:paraId="776B89C9" w14:textId="2484632B" w:rsidR="00800C01" w:rsidRPr="00575992" w:rsidRDefault="00800C01" w:rsidP="002E232C">
            <w:pPr>
              <w:rPr>
                <w:sz w:val="20"/>
                <w:szCs w:val="20"/>
              </w:rPr>
            </w:pPr>
            <w:r w:rsidRPr="00575992">
              <w:rPr>
                <w:sz w:val="20"/>
                <w:szCs w:val="20"/>
              </w:rPr>
              <w:t>{Zhang, 2018 #66}</w:t>
            </w:r>
          </w:p>
        </w:tc>
        <w:tc>
          <w:tcPr>
            <w:tcW w:w="0" w:type="auto"/>
          </w:tcPr>
          <w:p w14:paraId="50FFC6D0" w14:textId="6CD52B12" w:rsidR="00800C01" w:rsidRPr="00575992" w:rsidRDefault="00800C01" w:rsidP="00BA4EC6">
            <w:pPr>
              <w:jc w:val="center"/>
              <w:rPr>
                <w:sz w:val="20"/>
                <w:szCs w:val="20"/>
              </w:rPr>
            </w:pPr>
            <w:r w:rsidRPr="00575992">
              <w:rPr>
                <w:sz w:val="20"/>
                <w:szCs w:val="20"/>
              </w:rPr>
              <w:t>{</w:t>
            </w:r>
            <w:proofErr w:type="spellStart"/>
            <w:r w:rsidRPr="00575992">
              <w:rPr>
                <w:sz w:val="20"/>
                <w:szCs w:val="20"/>
              </w:rPr>
              <w:t>Punalekar</w:t>
            </w:r>
            <w:proofErr w:type="spellEnd"/>
            <w:r w:rsidRPr="00575992">
              <w:rPr>
                <w:sz w:val="20"/>
                <w:szCs w:val="20"/>
              </w:rPr>
              <w:t>, 2018 #58}</w:t>
            </w:r>
          </w:p>
        </w:tc>
        <w:tc>
          <w:tcPr>
            <w:tcW w:w="0" w:type="auto"/>
          </w:tcPr>
          <w:p w14:paraId="287858FA" w14:textId="5B6E0FAB" w:rsidR="00800C01" w:rsidRPr="00575992" w:rsidRDefault="00800C01" w:rsidP="00BA4EC6">
            <w:pPr>
              <w:jc w:val="center"/>
              <w:rPr>
                <w:sz w:val="20"/>
                <w:szCs w:val="20"/>
              </w:rPr>
            </w:pPr>
            <w:r w:rsidRPr="00575992">
              <w:rPr>
                <w:sz w:val="20"/>
                <w:szCs w:val="20"/>
              </w:rPr>
              <w:t>{Garcia-</w:t>
            </w:r>
            <w:proofErr w:type="spellStart"/>
            <w:r w:rsidRPr="00575992">
              <w:rPr>
                <w:sz w:val="20"/>
                <w:szCs w:val="20"/>
              </w:rPr>
              <w:t>Haro</w:t>
            </w:r>
            <w:proofErr w:type="spellEnd"/>
            <w:r w:rsidRPr="00575992">
              <w:rPr>
                <w:sz w:val="20"/>
                <w:szCs w:val="20"/>
              </w:rPr>
              <w:t>, 2018 #63}</w:t>
            </w:r>
          </w:p>
        </w:tc>
        <w:tc>
          <w:tcPr>
            <w:tcW w:w="0" w:type="auto"/>
          </w:tcPr>
          <w:p w14:paraId="08266047" w14:textId="5CEA8CF1" w:rsidR="00800C01" w:rsidRPr="00575992" w:rsidRDefault="00800C01" w:rsidP="00BA4EC6">
            <w:pPr>
              <w:jc w:val="center"/>
              <w:rPr>
                <w:sz w:val="20"/>
                <w:szCs w:val="20"/>
              </w:rPr>
            </w:pPr>
            <w:r w:rsidRPr="00E55700">
              <w:rPr>
                <w:sz w:val="24"/>
              </w:rPr>
              <w:t>{Campos-</w:t>
            </w:r>
            <w:proofErr w:type="spellStart"/>
            <w:r w:rsidRPr="00E55700">
              <w:rPr>
                <w:sz w:val="24"/>
              </w:rPr>
              <w:t>Taberner</w:t>
            </w:r>
            <w:proofErr w:type="spellEnd"/>
            <w:r w:rsidRPr="00E55700">
              <w:rPr>
                <w:sz w:val="24"/>
              </w:rPr>
              <w:t>, 2018 #62}</w:t>
            </w:r>
          </w:p>
        </w:tc>
      </w:tr>
      <w:tr w:rsidR="00800C01" w:rsidRPr="00575992" w14:paraId="1539F927" w14:textId="7E585067" w:rsidTr="00800C01">
        <w:tc>
          <w:tcPr>
            <w:tcW w:w="0" w:type="auto"/>
            <w:vAlign w:val="center"/>
          </w:tcPr>
          <w:p w14:paraId="28E21FB5" w14:textId="4830335C" w:rsidR="00800C01" w:rsidRPr="00575992" w:rsidRDefault="00800C01" w:rsidP="00BA4EC6">
            <w:pPr>
              <w:jc w:val="center"/>
              <w:rPr>
                <w:sz w:val="20"/>
                <w:szCs w:val="20"/>
              </w:rPr>
            </w:pPr>
            <w:r w:rsidRPr="00575992">
              <w:rPr>
                <w:sz w:val="20"/>
                <w:szCs w:val="20"/>
              </w:rPr>
              <w:t>crop</w:t>
            </w:r>
          </w:p>
        </w:tc>
        <w:tc>
          <w:tcPr>
            <w:tcW w:w="0" w:type="auto"/>
          </w:tcPr>
          <w:p w14:paraId="05E73C13" w14:textId="51659D9E" w:rsidR="00800C01" w:rsidRPr="00575992" w:rsidRDefault="00800C01" w:rsidP="00BA4EC6">
            <w:pPr>
              <w:jc w:val="center"/>
              <w:rPr>
                <w:sz w:val="20"/>
                <w:szCs w:val="20"/>
              </w:rPr>
            </w:pPr>
            <w:r w:rsidRPr="00575992">
              <w:rPr>
                <w:sz w:val="20"/>
                <w:szCs w:val="20"/>
              </w:rPr>
              <w:t>maize</w:t>
            </w:r>
          </w:p>
        </w:tc>
        <w:tc>
          <w:tcPr>
            <w:tcW w:w="0" w:type="auto"/>
          </w:tcPr>
          <w:p w14:paraId="12F845CD" w14:textId="2C9ED286" w:rsidR="00800C01" w:rsidRPr="00575992" w:rsidRDefault="00800C01" w:rsidP="00BA4EC6">
            <w:pPr>
              <w:jc w:val="center"/>
              <w:rPr>
                <w:sz w:val="20"/>
                <w:szCs w:val="20"/>
              </w:rPr>
            </w:pPr>
            <w:proofErr w:type="spellStart"/>
            <w:r w:rsidRPr="00575992">
              <w:rPr>
                <w:sz w:val="20"/>
                <w:szCs w:val="20"/>
              </w:rPr>
              <w:t>Faba</w:t>
            </w:r>
            <w:proofErr w:type="spellEnd"/>
            <w:r w:rsidRPr="00575992">
              <w:rPr>
                <w:sz w:val="20"/>
                <w:szCs w:val="20"/>
              </w:rPr>
              <w:t xml:space="preserve"> bean, Narrow-leafed lupin, Turnip rape, Oat, Barley, </w:t>
            </w:r>
            <w:r w:rsidRPr="00F97090">
              <w:rPr>
                <w:sz w:val="20"/>
                <w:szCs w:val="20"/>
                <w:highlight w:val="yellow"/>
              </w:rPr>
              <w:t>Wheat</w:t>
            </w:r>
          </w:p>
        </w:tc>
        <w:tc>
          <w:tcPr>
            <w:tcW w:w="0" w:type="auto"/>
          </w:tcPr>
          <w:p w14:paraId="599A72FB" w14:textId="5B713C69" w:rsidR="00800C01" w:rsidRPr="00575992" w:rsidRDefault="00800C01" w:rsidP="00BA4EC6">
            <w:pPr>
              <w:jc w:val="center"/>
              <w:rPr>
                <w:sz w:val="20"/>
                <w:szCs w:val="20"/>
              </w:rPr>
            </w:pPr>
            <w:r w:rsidRPr="00575992">
              <w:rPr>
                <w:sz w:val="20"/>
                <w:szCs w:val="20"/>
              </w:rPr>
              <w:t xml:space="preserve">Maize, </w:t>
            </w:r>
            <w:r w:rsidRPr="00F97090">
              <w:rPr>
                <w:sz w:val="20"/>
                <w:szCs w:val="20"/>
                <w:highlight w:val="yellow"/>
              </w:rPr>
              <w:t>wheat</w:t>
            </w:r>
          </w:p>
        </w:tc>
        <w:tc>
          <w:tcPr>
            <w:tcW w:w="0" w:type="auto"/>
          </w:tcPr>
          <w:p w14:paraId="3DC23DE7" w14:textId="2C0FD203" w:rsidR="00800C01" w:rsidRPr="00575992" w:rsidRDefault="00800C01" w:rsidP="00BA4EC6">
            <w:pPr>
              <w:jc w:val="center"/>
              <w:rPr>
                <w:sz w:val="20"/>
                <w:szCs w:val="20"/>
              </w:rPr>
            </w:pPr>
            <w:r w:rsidRPr="00575992">
              <w:rPr>
                <w:sz w:val="20"/>
                <w:szCs w:val="20"/>
              </w:rPr>
              <w:t>Vegetation</w:t>
            </w:r>
          </w:p>
        </w:tc>
        <w:tc>
          <w:tcPr>
            <w:tcW w:w="0" w:type="auto"/>
          </w:tcPr>
          <w:p w14:paraId="2E5C3F9D" w14:textId="3A4F22FA" w:rsidR="00800C01" w:rsidRPr="00575992" w:rsidRDefault="00800C01" w:rsidP="00BA4EC6">
            <w:pPr>
              <w:jc w:val="center"/>
              <w:rPr>
                <w:sz w:val="20"/>
                <w:szCs w:val="20"/>
              </w:rPr>
            </w:pPr>
            <w:r w:rsidRPr="00575992">
              <w:rPr>
                <w:sz w:val="20"/>
                <w:szCs w:val="20"/>
              </w:rPr>
              <w:t>Herbs, grass</w:t>
            </w:r>
          </w:p>
        </w:tc>
        <w:tc>
          <w:tcPr>
            <w:tcW w:w="0" w:type="auto"/>
          </w:tcPr>
          <w:p w14:paraId="3ACDF80F" w14:textId="04C84DB6" w:rsidR="00800C01" w:rsidRPr="00575992" w:rsidRDefault="00800C01" w:rsidP="00BA4EC6">
            <w:pPr>
              <w:jc w:val="center"/>
              <w:rPr>
                <w:sz w:val="20"/>
                <w:szCs w:val="20"/>
              </w:rPr>
            </w:pPr>
            <w:r>
              <w:rPr>
                <w:sz w:val="20"/>
                <w:szCs w:val="20"/>
              </w:rPr>
              <w:t>Vegetation</w:t>
            </w:r>
          </w:p>
        </w:tc>
        <w:tc>
          <w:tcPr>
            <w:tcW w:w="0" w:type="auto"/>
          </w:tcPr>
          <w:p w14:paraId="45351B76" w14:textId="1CB94BD4" w:rsidR="00800C01" w:rsidRDefault="00800C01" w:rsidP="00BA4EC6">
            <w:pPr>
              <w:jc w:val="center"/>
              <w:rPr>
                <w:sz w:val="20"/>
                <w:szCs w:val="20"/>
              </w:rPr>
            </w:pPr>
            <w:r>
              <w:rPr>
                <w:sz w:val="20"/>
                <w:szCs w:val="20"/>
              </w:rPr>
              <w:t>vegetation</w:t>
            </w:r>
          </w:p>
        </w:tc>
      </w:tr>
      <w:tr w:rsidR="00800C01" w:rsidRPr="00575992" w14:paraId="63A79C9C" w14:textId="4373A745" w:rsidTr="00800C01">
        <w:tc>
          <w:tcPr>
            <w:tcW w:w="0" w:type="auto"/>
            <w:vAlign w:val="center"/>
          </w:tcPr>
          <w:p w14:paraId="4D12C1F4" w14:textId="77777777" w:rsidR="00800C01" w:rsidRPr="00575992" w:rsidRDefault="00800C01" w:rsidP="00BA4EC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s</m:t>
                    </m:r>
                  </m:sub>
                </m:sSub>
              </m:oMath>
            </m:oMathPara>
          </w:p>
        </w:tc>
        <w:tc>
          <w:tcPr>
            <w:tcW w:w="0" w:type="auto"/>
          </w:tcPr>
          <w:p w14:paraId="090F4662" w14:textId="63FF8D71"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0-85(1a)</w:t>
            </w:r>
          </w:p>
        </w:tc>
        <w:tc>
          <w:tcPr>
            <w:tcW w:w="0" w:type="auto"/>
          </w:tcPr>
          <w:p w14:paraId="69BB63C3" w14:textId="4122E259"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49.4</w:t>
            </w:r>
          </w:p>
        </w:tc>
        <w:tc>
          <w:tcPr>
            <w:tcW w:w="0" w:type="auto"/>
          </w:tcPr>
          <w:p w14:paraId="6F12D9C4" w14:textId="5D8322BD"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23.12</w:t>
            </w:r>
          </w:p>
        </w:tc>
        <w:tc>
          <w:tcPr>
            <w:tcW w:w="0" w:type="auto"/>
          </w:tcPr>
          <w:p w14:paraId="7096ED62" w14:textId="1CB6EA36"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0-90(30b)</w:t>
            </w:r>
          </w:p>
        </w:tc>
        <w:tc>
          <w:tcPr>
            <w:tcW w:w="0" w:type="auto"/>
          </w:tcPr>
          <w:p w14:paraId="5BF263F2" w14:textId="77777777" w:rsidR="00800C01" w:rsidRPr="00575992" w:rsidRDefault="00800C01" w:rsidP="00BA4EC6">
            <w:pPr>
              <w:jc w:val="center"/>
              <w:rPr>
                <w:rFonts w:ascii="Calibri" w:hAnsi="Calibri" w:cs="Times New Roman"/>
                <w:sz w:val="20"/>
                <w:szCs w:val="20"/>
              </w:rPr>
            </w:pPr>
          </w:p>
        </w:tc>
        <w:tc>
          <w:tcPr>
            <w:tcW w:w="0" w:type="auto"/>
          </w:tcPr>
          <w:p w14:paraId="71C90DAA" w14:textId="0468FCE4"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c>
          <w:tcPr>
            <w:tcW w:w="0" w:type="auto"/>
          </w:tcPr>
          <w:p w14:paraId="2EB744ED" w14:textId="4ABA735F"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r>
      <w:tr w:rsidR="00800C01" w:rsidRPr="00575992" w14:paraId="38B9609E" w14:textId="54F4C388" w:rsidTr="00800C01">
        <w:tc>
          <w:tcPr>
            <w:tcW w:w="0" w:type="auto"/>
            <w:vAlign w:val="center"/>
          </w:tcPr>
          <w:p w14:paraId="302FE6E3" w14:textId="77777777" w:rsidR="00800C01" w:rsidRPr="00575992" w:rsidRDefault="00800C01" w:rsidP="00BA4EC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v</m:t>
                    </m:r>
                  </m:sub>
                </m:sSub>
              </m:oMath>
            </m:oMathPara>
          </w:p>
        </w:tc>
        <w:tc>
          <w:tcPr>
            <w:tcW w:w="0" w:type="auto"/>
          </w:tcPr>
          <w:p w14:paraId="21528A19" w14:textId="066583A7"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0-35(1a)</w:t>
            </w:r>
          </w:p>
        </w:tc>
        <w:tc>
          <w:tcPr>
            <w:tcW w:w="0" w:type="auto"/>
          </w:tcPr>
          <w:p w14:paraId="749A841E" w14:textId="7252460C"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9</w:t>
            </w:r>
          </w:p>
        </w:tc>
        <w:tc>
          <w:tcPr>
            <w:tcW w:w="0" w:type="auto"/>
          </w:tcPr>
          <w:p w14:paraId="4937DB90" w14:textId="3A450D98"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9.78</w:t>
            </w:r>
          </w:p>
        </w:tc>
        <w:tc>
          <w:tcPr>
            <w:tcW w:w="0" w:type="auto"/>
          </w:tcPr>
          <w:p w14:paraId="37261327" w14:textId="5A9FD78C"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0-90(0b)</w:t>
            </w:r>
          </w:p>
        </w:tc>
        <w:tc>
          <w:tcPr>
            <w:tcW w:w="0" w:type="auto"/>
          </w:tcPr>
          <w:p w14:paraId="4C450D47" w14:textId="77777777" w:rsidR="00800C01" w:rsidRPr="00575992" w:rsidRDefault="00800C01" w:rsidP="00BA4EC6">
            <w:pPr>
              <w:jc w:val="center"/>
              <w:rPr>
                <w:rFonts w:ascii="Calibri" w:hAnsi="Calibri" w:cs="Times New Roman"/>
                <w:sz w:val="20"/>
                <w:szCs w:val="20"/>
              </w:rPr>
            </w:pPr>
          </w:p>
        </w:tc>
        <w:tc>
          <w:tcPr>
            <w:tcW w:w="0" w:type="auto"/>
          </w:tcPr>
          <w:p w14:paraId="23571E91" w14:textId="15CC5CBB"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c>
          <w:tcPr>
            <w:tcW w:w="0" w:type="auto"/>
          </w:tcPr>
          <w:p w14:paraId="5F4485E5" w14:textId="6DE8D45B"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r>
      <w:tr w:rsidR="00800C01" w:rsidRPr="00575992" w14:paraId="65A9A52C" w14:textId="48F2395D" w:rsidTr="00800C01">
        <w:tc>
          <w:tcPr>
            <w:tcW w:w="0" w:type="auto"/>
            <w:vAlign w:val="center"/>
          </w:tcPr>
          <w:p w14:paraId="3ABC522F" w14:textId="77777777" w:rsidR="00800C01" w:rsidRPr="00575992" w:rsidRDefault="00800C01" w:rsidP="00BA4EC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sv</m:t>
                    </m:r>
                  </m:sub>
                </m:sSub>
              </m:oMath>
            </m:oMathPara>
          </w:p>
        </w:tc>
        <w:tc>
          <w:tcPr>
            <w:tcW w:w="0" w:type="auto"/>
          </w:tcPr>
          <w:p w14:paraId="71367DEE" w14:textId="6ADF39B1"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c>
          <w:tcPr>
            <w:tcW w:w="0" w:type="auto"/>
          </w:tcPr>
          <w:p w14:paraId="23DDD749" w14:textId="5AE68582"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90</w:t>
            </w:r>
          </w:p>
        </w:tc>
        <w:tc>
          <w:tcPr>
            <w:tcW w:w="0" w:type="auto"/>
          </w:tcPr>
          <w:p w14:paraId="34441261" w14:textId="6F86FEBB"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111.39</w:t>
            </w:r>
          </w:p>
        </w:tc>
        <w:tc>
          <w:tcPr>
            <w:tcW w:w="0" w:type="auto"/>
          </w:tcPr>
          <w:p w14:paraId="4B38AA08" w14:textId="149CB386" w:rsidR="00800C01" w:rsidRPr="00575992" w:rsidRDefault="00800C01" w:rsidP="00BA4EC6">
            <w:pPr>
              <w:jc w:val="center"/>
              <w:rPr>
                <w:rFonts w:ascii="Calibri" w:hAnsi="Calibri" w:cs="Times New Roman"/>
                <w:sz w:val="20"/>
                <w:szCs w:val="20"/>
              </w:rPr>
            </w:pPr>
            <w:r w:rsidRPr="00575992">
              <w:rPr>
                <w:rFonts w:ascii="Calibri" w:hAnsi="Calibri" w:cs="Times New Roman"/>
                <w:sz w:val="20"/>
                <w:szCs w:val="20"/>
              </w:rPr>
              <w:t>0-180(0b)</w:t>
            </w:r>
          </w:p>
        </w:tc>
        <w:tc>
          <w:tcPr>
            <w:tcW w:w="0" w:type="auto"/>
          </w:tcPr>
          <w:p w14:paraId="01339DB2" w14:textId="77777777" w:rsidR="00800C01" w:rsidRPr="00575992" w:rsidRDefault="00800C01" w:rsidP="00BA4EC6">
            <w:pPr>
              <w:jc w:val="center"/>
              <w:rPr>
                <w:rFonts w:ascii="Calibri" w:hAnsi="Calibri" w:cs="Times New Roman"/>
                <w:sz w:val="20"/>
                <w:szCs w:val="20"/>
              </w:rPr>
            </w:pPr>
          </w:p>
        </w:tc>
        <w:tc>
          <w:tcPr>
            <w:tcW w:w="0" w:type="auto"/>
          </w:tcPr>
          <w:p w14:paraId="07BCB397" w14:textId="7C1391C6" w:rsidR="00800C01" w:rsidRPr="00575992" w:rsidRDefault="00800C01" w:rsidP="00BA4EC6">
            <w:pPr>
              <w:jc w:val="center"/>
              <w:rPr>
                <w:rFonts w:ascii="Calibri" w:hAnsi="Calibri" w:cs="Times New Roman"/>
                <w:sz w:val="20"/>
                <w:szCs w:val="20"/>
              </w:rPr>
            </w:pPr>
            <w:r>
              <w:rPr>
                <w:rFonts w:ascii="Calibri" w:hAnsi="Calibri" w:cs="Times New Roman"/>
                <w:sz w:val="20"/>
                <w:szCs w:val="20"/>
              </w:rPr>
              <w:t>-</w:t>
            </w:r>
          </w:p>
        </w:tc>
        <w:tc>
          <w:tcPr>
            <w:tcW w:w="0" w:type="auto"/>
          </w:tcPr>
          <w:p w14:paraId="1B563C26" w14:textId="7A9599BD" w:rsidR="00800C01" w:rsidRPr="00575992" w:rsidRDefault="00800C01" w:rsidP="00BA4EC6">
            <w:pPr>
              <w:jc w:val="center"/>
              <w:rPr>
                <w:rFonts w:ascii="Calibri" w:hAnsi="Calibri" w:cs="Times New Roman"/>
                <w:sz w:val="20"/>
                <w:szCs w:val="20"/>
              </w:rPr>
            </w:pPr>
            <w:r>
              <w:rPr>
                <w:rFonts w:ascii="Calibri" w:hAnsi="Calibri" w:cs="Times New Roman"/>
                <w:sz w:val="20"/>
                <w:szCs w:val="20"/>
              </w:rPr>
              <w:t>0</w:t>
            </w:r>
          </w:p>
        </w:tc>
      </w:tr>
      <w:tr w:rsidR="00800C01" w:rsidRPr="00575992" w14:paraId="0105DED1" w14:textId="0CCECAC3" w:rsidTr="00800C01">
        <w:tc>
          <w:tcPr>
            <w:tcW w:w="0" w:type="auto"/>
            <w:vAlign w:val="center"/>
          </w:tcPr>
          <w:p w14:paraId="3832697E" w14:textId="77777777" w:rsidR="00800C01" w:rsidRPr="00575992" w:rsidRDefault="00800C01" w:rsidP="00BA4EC6">
            <w:pPr>
              <w:jc w:val="center"/>
              <w:rPr>
                <w:sz w:val="20"/>
                <w:szCs w:val="20"/>
              </w:rPr>
            </w:pPr>
            <w:r w:rsidRPr="00575992">
              <w:rPr>
                <w:sz w:val="20"/>
                <w:szCs w:val="20"/>
              </w:rPr>
              <w:t>N</w:t>
            </w:r>
          </w:p>
        </w:tc>
        <w:tc>
          <w:tcPr>
            <w:tcW w:w="0" w:type="auto"/>
          </w:tcPr>
          <w:p w14:paraId="11E86322" w14:textId="445BA4CF" w:rsidR="00800C01" w:rsidRPr="00575992" w:rsidRDefault="00800C01" w:rsidP="00BA4EC6">
            <w:pPr>
              <w:jc w:val="center"/>
              <w:rPr>
                <w:sz w:val="20"/>
                <w:szCs w:val="20"/>
              </w:rPr>
            </w:pPr>
            <w:r w:rsidRPr="00575992">
              <w:rPr>
                <w:rFonts w:ascii="Calibri" w:hAnsi="Calibri" w:cs="Times New Roman"/>
                <w:sz w:val="20"/>
                <w:szCs w:val="20"/>
              </w:rPr>
              <w:t>1.518</w:t>
            </w:r>
          </w:p>
        </w:tc>
        <w:tc>
          <w:tcPr>
            <w:tcW w:w="0" w:type="auto"/>
          </w:tcPr>
          <w:p w14:paraId="4EF26DA9" w14:textId="00980033" w:rsidR="00800C01" w:rsidRPr="00575992" w:rsidRDefault="00800C01" w:rsidP="00BA4EC6">
            <w:pPr>
              <w:jc w:val="center"/>
              <w:rPr>
                <w:sz w:val="20"/>
                <w:szCs w:val="20"/>
              </w:rPr>
            </w:pPr>
            <w:r w:rsidRPr="00575992">
              <w:rPr>
                <w:sz w:val="20"/>
                <w:szCs w:val="20"/>
              </w:rPr>
              <w:t>1.55</w:t>
            </w:r>
          </w:p>
        </w:tc>
        <w:tc>
          <w:tcPr>
            <w:tcW w:w="0" w:type="auto"/>
          </w:tcPr>
          <w:p w14:paraId="3D992821" w14:textId="2B759C1A" w:rsidR="00800C01" w:rsidRPr="00575992" w:rsidRDefault="00800C01" w:rsidP="00BA4EC6">
            <w:pPr>
              <w:jc w:val="center"/>
              <w:rPr>
                <w:sz w:val="20"/>
                <w:szCs w:val="20"/>
              </w:rPr>
            </w:pPr>
            <w:r w:rsidRPr="00575992">
              <w:rPr>
                <w:sz w:val="20"/>
                <w:szCs w:val="20"/>
              </w:rPr>
              <w:t>1.4-2.2(1.6b)</w:t>
            </w:r>
          </w:p>
        </w:tc>
        <w:tc>
          <w:tcPr>
            <w:tcW w:w="0" w:type="auto"/>
          </w:tcPr>
          <w:p w14:paraId="3ED1F528" w14:textId="726BDCE8" w:rsidR="00800C01" w:rsidRPr="00575992" w:rsidRDefault="00800C01" w:rsidP="00BA4EC6">
            <w:pPr>
              <w:jc w:val="center"/>
              <w:rPr>
                <w:sz w:val="20"/>
                <w:szCs w:val="20"/>
              </w:rPr>
            </w:pPr>
            <w:r w:rsidRPr="00575992">
              <w:rPr>
                <w:sz w:val="20"/>
                <w:szCs w:val="20"/>
              </w:rPr>
              <w:t>1-3(1.5b)</w:t>
            </w:r>
          </w:p>
        </w:tc>
        <w:tc>
          <w:tcPr>
            <w:tcW w:w="0" w:type="auto"/>
          </w:tcPr>
          <w:p w14:paraId="022603B3" w14:textId="352A99D6" w:rsidR="00800C01" w:rsidRPr="00575992" w:rsidRDefault="00800C01" w:rsidP="00BA4EC6">
            <w:pPr>
              <w:jc w:val="center"/>
              <w:rPr>
                <w:sz w:val="20"/>
                <w:szCs w:val="20"/>
              </w:rPr>
            </w:pPr>
            <w:r w:rsidRPr="00575992">
              <w:rPr>
                <w:sz w:val="20"/>
                <w:szCs w:val="20"/>
              </w:rPr>
              <w:t>1.6</w:t>
            </w:r>
          </w:p>
        </w:tc>
        <w:tc>
          <w:tcPr>
            <w:tcW w:w="0" w:type="auto"/>
          </w:tcPr>
          <w:p w14:paraId="26C1F186" w14:textId="5E41B03F" w:rsidR="00800C01" w:rsidRPr="00575992" w:rsidRDefault="00800C01" w:rsidP="00BA4EC6">
            <w:pPr>
              <w:jc w:val="center"/>
              <w:rPr>
                <w:sz w:val="20"/>
                <w:szCs w:val="20"/>
              </w:rPr>
            </w:pPr>
            <w:r>
              <w:rPr>
                <w:sz w:val="20"/>
                <w:szCs w:val="20"/>
              </w:rPr>
              <w:t>1.2-2.2((</w:t>
            </w:r>
            <w:proofErr w:type="gramStart"/>
            <w:r>
              <w:rPr>
                <w:sz w:val="20"/>
                <w:szCs w:val="20"/>
              </w:rPr>
              <w:t>N(</w:t>
            </w:r>
            <w:proofErr w:type="gramEnd"/>
            <w:r>
              <w:rPr>
                <w:sz w:val="20"/>
                <w:szCs w:val="20"/>
              </w:rPr>
              <w:t>1.5,0.3</w:t>
            </w:r>
            <w:r w:rsidRPr="00FF028D">
              <w:rPr>
                <w:sz w:val="20"/>
                <w:szCs w:val="20"/>
                <w:vertAlign w:val="superscript"/>
              </w:rPr>
              <w:t>2</w:t>
            </w:r>
            <w:r>
              <w:rPr>
                <w:sz w:val="20"/>
                <w:szCs w:val="20"/>
              </w:rPr>
              <w:t>))</w:t>
            </w:r>
          </w:p>
        </w:tc>
        <w:tc>
          <w:tcPr>
            <w:tcW w:w="0" w:type="auto"/>
          </w:tcPr>
          <w:p w14:paraId="10DC67CC" w14:textId="01AFE8D9" w:rsidR="00800C01" w:rsidRDefault="00800C01" w:rsidP="00BA4EC6">
            <w:pPr>
              <w:jc w:val="center"/>
              <w:rPr>
                <w:sz w:val="20"/>
                <w:szCs w:val="20"/>
              </w:rPr>
            </w:pPr>
            <w:r>
              <w:rPr>
                <w:sz w:val="20"/>
                <w:szCs w:val="20"/>
              </w:rPr>
              <w:t>1.2-2.2(</w:t>
            </w:r>
            <w:proofErr w:type="gramStart"/>
            <w:r>
              <w:rPr>
                <w:sz w:val="20"/>
                <w:szCs w:val="20"/>
              </w:rPr>
              <w:t>N(</w:t>
            </w:r>
            <w:proofErr w:type="gramEnd"/>
            <w:r>
              <w:rPr>
                <w:sz w:val="20"/>
                <w:szCs w:val="20"/>
              </w:rPr>
              <w:t>1.6,0.3</w:t>
            </w:r>
            <w:r w:rsidRPr="008660C2">
              <w:rPr>
                <w:sz w:val="20"/>
                <w:szCs w:val="20"/>
                <w:vertAlign w:val="superscript"/>
              </w:rPr>
              <w:t>2</w:t>
            </w:r>
            <w:r>
              <w:rPr>
                <w:sz w:val="20"/>
                <w:szCs w:val="20"/>
              </w:rPr>
              <w:t>))</w:t>
            </w:r>
          </w:p>
        </w:tc>
      </w:tr>
      <w:tr w:rsidR="00800C01" w:rsidRPr="00575992" w14:paraId="49CEE3C5" w14:textId="203F3D98" w:rsidTr="00800C01">
        <w:tc>
          <w:tcPr>
            <w:tcW w:w="0" w:type="auto"/>
            <w:vAlign w:val="center"/>
          </w:tcPr>
          <w:p w14:paraId="5941BBCF" w14:textId="77777777" w:rsidR="00800C01" w:rsidRPr="00575992" w:rsidRDefault="00800C01" w:rsidP="00BA4EC6">
            <w:pPr>
              <w:jc w:val="center"/>
              <w:rPr>
                <w:sz w:val="20"/>
                <w:szCs w:val="20"/>
              </w:rPr>
            </w:pPr>
            <w:proofErr w:type="spellStart"/>
            <w:r w:rsidRPr="00575992">
              <w:rPr>
                <w:sz w:val="20"/>
                <w:szCs w:val="20"/>
              </w:rPr>
              <w:t>C</w:t>
            </w:r>
            <w:r w:rsidRPr="00575992">
              <w:rPr>
                <w:sz w:val="20"/>
                <w:szCs w:val="20"/>
                <w:vertAlign w:val="subscript"/>
              </w:rPr>
              <w:t>w</w:t>
            </w:r>
            <w:proofErr w:type="spellEnd"/>
          </w:p>
        </w:tc>
        <w:tc>
          <w:tcPr>
            <w:tcW w:w="0" w:type="auto"/>
          </w:tcPr>
          <w:p w14:paraId="158B0B93" w14:textId="6C0DDCDF" w:rsidR="00800C01" w:rsidRPr="00575992" w:rsidRDefault="00800C01" w:rsidP="00BA4EC6">
            <w:pPr>
              <w:jc w:val="center"/>
              <w:rPr>
                <w:sz w:val="20"/>
                <w:szCs w:val="20"/>
              </w:rPr>
            </w:pPr>
            <w:r>
              <w:rPr>
                <w:sz w:val="20"/>
                <w:szCs w:val="20"/>
              </w:rPr>
              <w:t>-</w:t>
            </w:r>
          </w:p>
        </w:tc>
        <w:tc>
          <w:tcPr>
            <w:tcW w:w="0" w:type="auto"/>
          </w:tcPr>
          <w:p w14:paraId="6F0ABF98" w14:textId="0C03286A" w:rsidR="00800C01" w:rsidRPr="00575992" w:rsidRDefault="00800C01" w:rsidP="00BA4EC6">
            <w:pPr>
              <w:jc w:val="center"/>
              <w:rPr>
                <w:sz w:val="20"/>
                <w:szCs w:val="20"/>
              </w:rPr>
            </w:pPr>
            <w:r w:rsidRPr="00575992">
              <w:rPr>
                <w:sz w:val="20"/>
                <w:szCs w:val="20"/>
              </w:rPr>
              <w:t>0.001-0.02</w:t>
            </w:r>
          </w:p>
        </w:tc>
        <w:tc>
          <w:tcPr>
            <w:tcW w:w="0" w:type="auto"/>
          </w:tcPr>
          <w:p w14:paraId="5996DFD4" w14:textId="65EFEA14" w:rsidR="00800C01" w:rsidRPr="00575992" w:rsidRDefault="00800C01" w:rsidP="00BA4EC6">
            <w:pPr>
              <w:jc w:val="center"/>
              <w:rPr>
                <w:sz w:val="20"/>
                <w:szCs w:val="20"/>
              </w:rPr>
            </w:pPr>
            <w:r w:rsidRPr="00575992">
              <w:rPr>
                <w:sz w:val="20"/>
                <w:szCs w:val="20"/>
              </w:rPr>
              <w:t>0.01-0.04(0.02b)</w:t>
            </w:r>
          </w:p>
        </w:tc>
        <w:tc>
          <w:tcPr>
            <w:tcW w:w="0" w:type="auto"/>
          </w:tcPr>
          <w:p w14:paraId="5B00573A" w14:textId="799A86A6" w:rsidR="00800C01" w:rsidRPr="00575992" w:rsidRDefault="00800C01" w:rsidP="00BA4EC6">
            <w:pPr>
              <w:jc w:val="center"/>
              <w:rPr>
                <w:sz w:val="20"/>
                <w:szCs w:val="20"/>
              </w:rPr>
            </w:pPr>
            <w:r w:rsidRPr="00575992">
              <w:rPr>
                <w:sz w:val="20"/>
                <w:szCs w:val="20"/>
              </w:rPr>
              <w:t>0.004-0.04(0.015b)</w:t>
            </w:r>
          </w:p>
        </w:tc>
        <w:tc>
          <w:tcPr>
            <w:tcW w:w="0" w:type="auto"/>
          </w:tcPr>
          <w:p w14:paraId="5533EB2B" w14:textId="77777777" w:rsidR="00800C01" w:rsidRPr="00575992" w:rsidRDefault="00800C01" w:rsidP="00BA4EC6">
            <w:pPr>
              <w:jc w:val="center"/>
              <w:rPr>
                <w:sz w:val="20"/>
                <w:szCs w:val="20"/>
              </w:rPr>
            </w:pPr>
          </w:p>
        </w:tc>
        <w:tc>
          <w:tcPr>
            <w:tcW w:w="0" w:type="auto"/>
          </w:tcPr>
          <w:p w14:paraId="459E6EFD" w14:textId="5888D81C" w:rsidR="00800C01" w:rsidRPr="003B14E3" w:rsidRDefault="00800C01" w:rsidP="00BA4EC6">
            <w:pPr>
              <w:jc w:val="center"/>
              <w:rPr>
                <w:rFonts w:hint="eastAsia"/>
                <w:color w:val="FF0000"/>
                <w:sz w:val="20"/>
                <w:szCs w:val="20"/>
              </w:rPr>
            </w:pPr>
            <w:r w:rsidRPr="003B14E3">
              <w:rPr>
                <w:color w:val="FF0000"/>
                <w:sz w:val="20"/>
                <w:szCs w:val="20"/>
              </w:rPr>
              <w:t>0.6-0.85(</w:t>
            </w:r>
            <w:proofErr w:type="gramStart"/>
            <w:r w:rsidRPr="003B14E3">
              <w:rPr>
                <w:color w:val="FF0000"/>
                <w:sz w:val="20"/>
                <w:szCs w:val="20"/>
              </w:rPr>
              <w:t>N(</w:t>
            </w:r>
            <w:proofErr w:type="gramEnd"/>
            <w:r w:rsidRPr="003B14E3">
              <w:rPr>
                <w:color w:val="FF0000"/>
                <w:sz w:val="20"/>
                <w:szCs w:val="20"/>
              </w:rPr>
              <w:t>0.75,0.1</w:t>
            </w:r>
            <w:r w:rsidRPr="003B14E3">
              <w:rPr>
                <w:color w:val="FF0000"/>
                <w:sz w:val="20"/>
                <w:szCs w:val="20"/>
                <w:vertAlign w:val="superscript"/>
              </w:rPr>
              <w:t>2</w:t>
            </w:r>
            <w:r w:rsidRPr="003B14E3">
              <w:rPr>
                <w:color w:val="FF0000"/>
                <w:sz w:val="20"/>
                <w:szCs w:val="20"/>
              </w:rPr>
              <w:t>))</w:t>
            </w:r>
            <w:r w:rsidRPr="003B14E3">
              <w:rPr>
                <w:rFonts w:hint="eastAsia"/>
                <w:color w:val="FF0000"/>
                <w:sz w:val="20"/>
                <w:szCs w:val="20"/>
              </w:rPr>
              <w:t>?</w:t>
            </w:r>
          </w:p>
        </w:tc>
        <w:tc>
          <w:tcPr>
            <w:tcW w:w="0" w:type="auto"/>
          </w:tcPr>
          <w:p w14:paraId="34EEF3A1" w14:textId="56907E3F" w:rsidR="00800C01" w:rsidRPr="00575992" w:rsidRDefault="00800C01" w:rsidP="00BA4EC6">
            <w:pPr>
              <w:jc w:val="center"/>
              <w:rPr>
                <w:sz w:val="20"/>
                <w:szCs w:val="20"/>
              </w:rPr>
            </w:pPr>
            <w:r>
              <w:rPr>
                <w:sz w:val="20"/>
                <w:szCs w:val="20"/>
              </w:rPr>
              <w:t>KDE</w:t>
            </w:r>
          </w:p>
        </w:tc>
      </w:tr>
      <w:tr w:rsidR="00800C01" w:rsidRPr="00575992" w14:paraId="5043753B" w14:textId="41DC1E0F" w:rsidTr="00800C01">
        <w:tc>
          <w:tcPr>
            <w:tcW w:w="0" w:type="auto"/>
            <w:vAlign w:val="center"/>
          </w:tcPr>
          <w:p w14:paraId="2104CD44" w14:textId="77777777" w:rsidR="00800C01" w:rsidRPr="00575992" w:rsidRDefault="00800C01" w:rsidP="00BA4EC6">
            <w:pPr>
              <w:jc w:val="center"/>
              <w:rPr>
                <w:sz w:val="20"/>
                <w:szCs w:val="20"/>
              </w:rPr>
            </w:pPr>
            <w:r w:rsidRPr="00575992">
              <w:rPr>
                <w:sz w:val="20"/>
                <w:szCs w:val="20"/>
              </w:rPr>
              <w:t>C</w:t>
            </w:r>
            <w:r w:rsidRPr="00575992">
              <w:rPr>
                <w:sz w:val="20"/>
                <w:szCs w:val="20"/>
                <w:vertAlign w:val="subscript"/>
              </w:rPr>
              <w:t>m</w:t>
            </w:r>
          </w:p>
        </w:tc>
        <w:tc>
          <w:tcPr>
            <w:tcW w:w="0" w:type="auto"/>
          </w:tcPr>
          <w:p w14:paraId="659B93EF" w14:textId="40BE81BD" w:rsidR="00800C01" w:rsidRPr="00575992" w:rsidRDefault="00800C01" w:rsidP="00BA4EC6">
            <w:pPr>
              <w:jc w:val="center"/>
              <w:rPr>
                <w:sz w:val="20"/>
                <w:szCs w:val="20"/>
              </w:rPr>
            </w:pPr>
            <w:r w:rsidRPr="00575992">
              <w:rPr>
                <w:sz w:val="20"/>
                <w:szCs w:val="20"/>
              </w:rPr>
              <w:t>0.003663</w:t>
            </w:r>
          </w:p>
        </w:tc>
        <w:tc>
          <w:tcPr>
            <w:tcW w:w="0" w:type="auto"/>
          </w:tcPr>
          <w:p w14:paraId="6159599C" w14:textId="3F5C76D0" w:rsidR="00800C01" w:rsidRPr="00575992" w:rsidRDefault="00800C01" w:rsidP="00BA4EC6">
            <w:pPr>
              <w:jc w:val="center"/>
              <w:rPr>
                <w:sz w:val="20"/>
                <w:szCs w:val="20"/>
              </w:rPr>
            </w:pPr>
            <w:r w:rsidRPr="00575992">
              <w:rPr>
                <w:sz w:val="20"/>
                <w:szCs w:val="20"/>
              </w:rPr>
              <w:t>0.005</w:t>
            </w:r>
          </w:p>
        </w:tc>
        <w:tc>
          <w:tcPr>
            <w:tcW w:w="0" w:type="auto"/>
          </w:tcPr>
          <w:p w14:paraId="36EEC936" w14:textId="62F51CDC" w:rsidR="00800C01" w:rsidRPr="00575992" w:rsidRDefault="00800C01" w:rsidP="00BA4EC6">
            <w:pPr>
              <w:jc w:val="center"/>
              <w:rPr>
                <w:sz w:val="20"/>
                <w:szCs w:val="20"/>
              </w:rPr>
            </w:pPr>
            <w:r w:rsidRPr="00575992">
              <w:rPr>
                <w:sz w:val="20"/>
                <w:szCs w:val="20"/>
              </w:rPr>
              <w:t>0.001-0.01(0.008b)</w:t>
            </w:r>
          </w:p>
        </w:tc>
        <w:tc>
          <w:tcPr>
            <w:tcW w:w="0" w:type="auto"/>
          </w:tcPr>
          <w:p w14:paraId="44AA2307" w14:textId="5A7F9834" w:rsidR="00800C01" w:rsidRPr="00575992" w:rsidRDefault="00800C01" w:rsidP="00BA4EC6">
            <w:pPr>
              <w:jc w:val="center"/>
              <w:rPr>
                <w:sz w:val="20"/>
                <w:szCs w:val="20"/>
              </w:rPr>
            </w:pPr>
            <w:r w:rsidRPr="00575992">
              <w:rPr>
                <w:sz w:val="20"/>
                <w:szCs w:val="20"/>
              </w:rPr>
              <w:t>0.0019-0.0165(0.009b)</w:t>
            </w:r>
          </w:p>
        </w:tc>
        <w:tc>
          <w:tcPr>
            <w:tcW w:w="0" w:type="auto"/>
          </w:tcPr>
          <w:p w14:paraId="5E7D8B60" w14:textId="77777777" w:rsidR="00800C01" w:rsidRPr="00575992" w:rsidRDefault="00800C01" w:rsidP="00BA4EC6">
            <w:pPr>
              <w:jc w:val="center"/>
              <w:rPr>
                <w:sz w:val="20"/>
                <w:szCs w:val="20"/>
              </w:rPr>
            </w:pPr>
          </w:p>
        </w:tc>
        <w:tc>
          <w:tcPr>
            <w:tcW w:w="0" w:type="auto"/>
          </w:tcPr>
          <w:p w14:paraId="381B4CF1" w14:textId="1B0E1F27" w:rsidR="00800C01" w:rsidRPr="00575992" w:rsidRDefault="00800C01" w:rsidP="00BA4EC6">
            <w:pPr>
              <w:jc w:val="center"/>
              <w:rPr>
                <w:sz w:val="20"/>
                <w:szCs w:val="20"/>
              </w:rPr>
            </w:pPr>
            <w:r>
              <w:rPr>
                <w:sz w:val="20"/>
                <w:szCs w:val="20"/>
              </w:rPr>
              <w:t>0.005-0.03(</w:t>
            </w:r>
            <w:proofErr w:type="gramStart"/>
            <w:r>
              <w:rPr>
                <w:sz w:val="20"/>
                <w:szCs w:val="20"/>
              </w:rPr>
              <w:t>N(</w:t>
            </w:r>
            <w:proofErr w:type="gramEnd"/>
            <w:r>
              <w:rPr>
                <w:sz w:val="20"/>
                <w:szCs w:val="20"/>
              </w:rPr>
              <w:t>0.015,0.008</w:t>
            </w:r>
            <w:r w:rsidRPr="00D31125">
              <w:rPr>
                <w:sz w:val="20"/>
                <w:szCs w:val="20"/>
                <w:vertAlign w:val="superscript"/>
              </w:rPr>
              <w:t>2</w:t>
            </w:r>
            <w:r>
              <w:rPr>
                <w:sz w:val="20"/>
                <w:szCs w:val="20"/>
              </w:rPr>
              <w:t>))</w:t>
            </w:r>
          </w:p>
        </w:tc>
        <w:tc>
          <w:tcPr>
            <w:tcW w:w="0" w:type="auto"/>
          </w:tcPr>
          <w:p w14:paraId="3A128BEA" w14:textId="77486603" w:rsidR="00800C01" w:rsidRPr="00575992" w:rsidRDefault="00800C01" w:rsidP="00BA4EC6">
            <w:pPr>
              <w:jc w:val="center"/>
              <w:rPr>
                <w:sz w:val="20"/>
                <w:szCs w:val="20"/>
              </w:rPr>
            </w:pPr>
            <w:r>
              <w:rPr>
                <w:sz w:val="20"/>
                <w:szCs w:val="20"/>
              </w:rPr>
              <w:t>KDE</w:t>
            </w:r>
          </w:p>
        </w:tc>
      </w:tr>
      <w:tr w:rsidR="00800C01" w:rsidRPr="00575992" w14:paraId="482072E5" w14:textId="4543E293" w:rsidTr="00800C01">
        <w:tc>
          <w:tcPr>
            <w:tcW w:w="0" w:type="auto"/>
            <w:vAlign w:val="center"/>
          </w:tcPr>
          <w:p w14:paraId="46F535DE" w14:textId="77777777" w:rsidR="00800C01" w:rsidRPr="00575992" w:rsidRDefault="00800C01" w:rsidP="00BA4EC6">
            <w:pPr>
              <w:jc w:val="center"/>
              <w:rPr>
                <w:sz w:val="20"/>
                <w:szCs w:val="20"/>
              </w:rPr>
            </w:pPr>
            <w:r w:rsidRPr="00575992">
              <w:rPr>
                <w:sz w:val="20"/>
                <w:szCs w:val="20"/>
              </w:rPr>
              <w:t>C</w:t>
            </w:r>
            <w:r w:rsidRPr="00575992">
              <w:rPr>
                <w:sz w:val="20"/>
                <w:szCs w:val="20"/>
                <w:vertAlign w:val="subscript"/>
              </w:rPr>
              <w:t>ab</w:t>
            </w:r>
          </w:p>
        </w:tc>
        <w:tc>
          <w:tcPr>
            <w:tcW w:w="0" w:type="auto"/>
          </w:tcPr>
          <w:p w14:paraId="0664056C" w14:textId="0FA72BC7" w:rsidR="00800C01" w:rsidRPr="00575992" w:rsidRDefault="00800C01" w:rsidP="00BA4EC6">
            <w:pPr>
              <w:jc w:val="center"/>
              <w:rPr>
                <w:sz w:val="20"/>
                <w:szCs w:val="20"/>
              </w:rPr>
            </w:pPr>
            <w:r w:rsidRPr="00575992">
              <w:rPr>
                <w:sz w:val="20"/>
                <w:szCs w:val="20"/>
              </w:rPr>
              <w:t>40-60(10a)</w:t>
            </w:r>
          </w:p>
        </w:tc>
        <w:tc>
          <w:tcPr>
            <w:tcW w:w="0" w:type="auto"/>
          </w:tcPr>
          <w:p w14:paraId="2736E9F1" w14:textId="430F80F1" w:rsidR="00800C01" w:rsidRPr="00575992" w:rsidRDefault="00800C01" w:rsidP="00BA4EC6">
            <w:pPr>
              <w:jc w:val="center"/>
              <w:rPr>
                <w:sz w:val="20"/>
                <w:szCs w:val="20"/>
              </w:rPr>
            </w:pPr>
            <w:r w:rsidRPr="00575992">
              <w:rPr>
                <w:sz w:val="20"/>
                <w:szCs w:val="20"/>
              </w:rPr>
              <w:t>25-100</w:t>
            </w:r>
          </w:p>
        </w:tc>
        <w:tc>
          <w:tcPr>
            <w:tcW w:w="0" w:type="auto"/>
          </w:tcPr>
          <w:p w14:paraId="6F9D40F8" w14:textId="5B129F9F" w:rsidR="00800C01" w:rsidRPr="00575992" w:rsidRDefault="00800C01" w:rsidP="00BA4EC6">
            <w:pPr>
              <w:jc w:val="center"/>
              <w:rPr>
                <w:sz w:val="20"/>
                <w:szCs w:val="20"/>
              </w:rPr>
            </w:pPr>
            <w:r w:rsidRPr="00575992">
              <w:rPr>
                <w:sz w:val="20"/>
                <w:szCs w:val="20"/>
              </w:rPr>
              <w:t>30-65(40b)</w:t>
            </w:r>
          </w:p>
        </w:tc>
        <w:tc>
          <w:tcPr>
            <w:tcW w:w="0" w:type="auto"/>
          </w:tcPr>
          <w:p w14:paraId="20EC7375" w14:textId="5FD0DB52" w:rsidR="00800C01" w:rsidRPr="00575992" w:rsidRDefault="00800C01" w:rsidP="00BA4EC6">
            <w:pPr>
              <w:jc w:val="center"/>
              <w:rPr>
                <w:sz w:val="20"/>
                <w:szCs w:val="20"/>
              </w:rPr>
            </w:pPr>
            <w:r w:rsidRPr="00575992">
              <w:rPr>
                <w:sz w:val="20"/>
                <w:szCs w:val="20"/>
              </w:rPr>
              <w:t>0-100(50b)</w:t>
            </w:r>
          </w:p>
        </w:tc>
        <w:tc>
          <w:tcPr>
            <w:tcW w:w="0" w:type="auto"/>
          </w:tcPr>
          <w:p w14:paraId="185C1CA8" w14:textId="77777777" w:rsidR="00800C01" w:rsidRPr="00575992" w:rsidRDefault="00800C01" w:rsidP="00BA4EC6">
            <w:pPr>
              <w:jc w:val="center"/>
              <w:rPr>
                <w:sz w:val="20"/>
                <w:szCs w:val="20"/>
              </w:rPr>
            </w:pPr>
          </w:p>
        </w:tc>
        <w:tc>
          <w:tcPr>
            <w:tcW w:w="0" w:type="auto"/>
          </w:tcPr>
          <w:p w14:paraId="25C19B8A" w14:textId="5C68CA9C" w:rsidR="00800C01" w:rsidRPr="00575992" w:rsidRDefault="00800C01" w:rsidP="00BA4EC6">
            <w:pPr>
              <w:jc w:val="center"/>
              <w:rPr>
                <w:sz w:val="20"/>
                <w:szCs w:val="20"/>
              </w:rPr>
            </w:pPr>
            <w:r>
              <w:rPr>
                <w:sz w:val="20"/>
                <w:szCs w:val="20"/>
              </w:rPr>
              <w:t>20-90((</w:t>
            </w:r>
            <w:proofErr w:type="gramStart"/>
            <w:r>
              <w:rPr>
                <w:sz w:val="20"/>
                <w:szCs w:val="20"/>
              </w:rPr>
              <w:t>N(</w:t>
            </w:r>
            <w:proofErr w:type="gramEnd"/>
            <w:r>
              <w:rPr>
                <w:sz w:val="20"/>
                <w:szCs w:val="20"/>
              </w:rPr>
              <w:t>45,30</w:t>
            </w:r>
            <w:r w:rsidRPr="00FF028D">
              <w:rPr>
                <w:sz w:val="20"/>
                <w:szCs w:val="20"/>
                <w:vertAlign w:val="superscript"/>
              </w:rPr>
              <w:t>2</w:t>
            </w:r>
            <w:r>
              <w:rPr>
                <w:sz w:val="20"/>
                <w:szCs w:val="20"/>
              </w:rPr>
              <w:t>))</w:t>
            </w:r>
          </w:p>
        </w:tc>
        <w:tc>
          <w:tcPr>
            <w:tcW w:w="0" w:type="auto"/>
          </w:tcPr>
          <w:p w14:paraId="140CD7B3" w14:textId="6A904D84" w:rsidR="00800C01" w:rsidRPr="00575992" w:rsidRDefault="00800C01" w:rsidP="00BA4EC6">
            <w:pPr>
              <w:jc w:val="center"/>
              <w:rPr>
                <w:sz w:val="20"/>
                <w:szCs w:val="20"/>
              </w:rPr>
            </w:pPr>
            <w:r>
              <w:rPr>
                <w:sz w:val="20"/>
                <w:szCs w:val="20"/>
              </w:rPr>
              <w:t>KDE</w:t>
            </w:r>
          </w:p>
        </w:tc>
      </w:tr>
      <w:tr w:rsidR="00800C01" w:rsidRPr="00575992" w14:paraId="1E3EF0B4" w14:textId="42EF43F4" w:rsidTr="00800C01">
        <w:tc>
          <w:tcPr>
            <w:tcW w:w="0" w:type="auto"/>
            <w:vAlign w:val="center"/>
          </w:tcPr>
          <w:p w14:paraId="1FE48E97" w14:textId="77777777" w:rsidR="00800C01" w:rsidRPr="00575992" w:rsidRDefault="00800C01" w:rsidP="00BA4EC6">
            <w:pPr>
              <w:jc w:val="center"/>
              <w:rPr>
                <w:sz w:val="20"/>
                <w:szCs w:val="20"/>
              </w:rPr>
            </w:pPr>
            <w:r w:rsidRPr="00575992">
              <w:rPr>
                <w:sz w:val="20"/>
                <w:szCs w:val="20"/>
              </w:rPr>
              <w:t>C</w:t>
            </w:r>
            <w:r w:rsidRPr="00575992">
              <w:rPr>
                <w:sz w:val="20"/>
                <w:szCs w:val="20"/>
                <w:vertAlign w:val="subscript"/>
              </w:rPr>
              <w:t>ar</w:t>
            </w:r>
          </w:p>
        </w:tc>
        <w:tc>
          <w:tcPr>
            <w:tcW w:w="0" w:type="auto"/>
          </w:tcPr>
          <w:p w14:paraId="568D71BA" w14:textId="51C8EA03" w:rsidR="00800C01" w:rsidRPr="00575992" w:rsidRDefault="00800C01" w:rsidP="00BA4EC6">
            <w:pPr>
              <w:jc w:val="center"/>
              <w:rPr>
                <w:sz w:val="20"/>
                <w:szCs w:val="20"/>
              </w:rPr>
            </w:pPr>
            <w:r w:rsidRPr="00575992">
              <w:rPr>
                <w:sz w:val="20"/>
                <w:szCs w:val="20"/>
              </w:rPr>
              <w:t>10</w:t>
            </w:r>
          </w:p>
        </w:tc>
        <w:tc>
          <w:tcPr>
            <w:tcW w:w="0" w:type="auto"/>
          </w:tcPr>
          <w:p w14:paraId="689AFD90" w14:textId="7583A175" w:rsidR="00800C01" w:rsidRPr="00575992" w:rsidRDefault="00800C01" w:rsidP="00BA4EC6">
            <w:pPr>
              <w:jc w:val="center"/>
              <w:rPr>
                <w:sz w:val="20"/>
                <w:szCs w:val="20"/>
              </w:rPr>
            </w:pPr>
            <w:r w:rsidRPr="00575992">
              <w:rPr>
                <w:sz w:val="20"/>
                <w:szCs w:val="20"/>
              </w:rPr>
              <w:t>0.2*C</w:t>
            </w:r>
            <w:r w:rsidRPr="00575992">
              <w:rPr>
                <w:sz w:val="20"/>
                <w:szCs w:val="20"/>
                <w:vertAlign w:val="subscript"/>
              </w:rPr>
              <w:t>ab</w:t>
            </w:r>
          </w:p>
        </w:tc>
        <w:tc>
          <w:tcPr>
            <w:tcW w:w="0" w:type="auto"/>
          </w:tcPr>
          <w:p w14:paraId="653431B6" w14:textId="00480B2F" w:rsidR="00800C01" w:rsidRPr="00575992" w:rsidRDefault="00800C01" w:rsidP="00BA4EC6">
            <w:pPr>
              <w:jc w:val="center"/>
              <w:rPr>
                <w:sz w:val="20"/>
                <w:szCs w:val="20"/>
              </w:rPr>
            </w:pPr>
            <w:r>
              <w:rPr>
                <w:sz w:val="20"/>
                <w:szCs w:val="20"/>
              </w:rPr>
              <w:t>-</w:t>
            </w:r>
          </w:p>
        </w:tc>
        <w:tc>
          <w:tcPr>
            <w:tcW w:w="0" w:type="auto"/>
          </w:tcPr>
          <w:p w14:paraId="2D06A01F" w14:textId="793586D9" w:rsidR="00800C01" w:rsidRPr="00575992" w:rsidRDefault="00800C01" w:rsidP="00BA4EC6">
            <w:pPr>
              <w:jc w:val="center"/>
              <w:rPr>
                <w:sz w:val="20"/>
                <w:szCs w:val="20"/>
              </w:rPr>
            </w:pPr>
            <w:r w:rsidRPr="00575992">
              <w:rPr>
                <w:sz w:val="20"/>
                <w:szCs w:val="20"/>
              </w:rPr>
              <w:t>5-30(10)</w:t>
            </w:r>
          </w:p>
        </w:tc>
        <w:tc>
          <w:tcPr>
            <w:tcW w:w="0" w:type="auto"/>
          </w:tcPr>
          <w:p w14:paraId="202E5A37" w14:textId="77777777" w:rsidR="00800C01" w:rsidRPr="00575992" w:rsidRDefault="00800C01" w:rsidP="00BA4EC6">
            <w:pPr>
              <w:jc w:val="center"/>
              <w:rPr>
                <w:sz w:val="20"/>
                <w:szCs w:val="20"/>
              </w:rPr>
            </w:pPr>
          </w:p>
        </w:tc>
        <w:tc>
          <w:tcPr>
            <w:tcW w:w="0" w:type="auto"/>
          </w:tcPr>
          <w:p w14:paraId="29DBE021" w14:textId="370A1483" w:rsidR="00800C01" w:rsidRPr="00575992" w:rsidRDefault="00800C01" w:rsidP="00BA4EC6">
            <w:pPr>
              <w:jc w:val="center"/>
              <w:rPr>
                <w:sz w:val="20"/>
                <w:szCs w:val="20"/>
              </w:rPr>
            </w:pPr>
            <w:r>
              <w:rPr>
                <w:sz w:val="20"/>
                <w:szCs w:val="20"/>
              </w:rPr>
              <w:t>0.6-16(</w:t>
            </w:r>
            <w:proofErr w:type="gramStart"/>
            <w:r>
              <w:rPr>
                <w:sz w:val="20"/>
                <w:szCs w:val="20"/>
              </w:rPr>
              <w:t>N(</w:t>
            </w:r>
            <w:proofErr w:type="gramEnd"/>
            <w:r>
              <w:rPr>
                <w:sz w:val="20"/>
                <w:szCs w:val="20"/>
              </w:rPr>
              <w:t>5,7</w:t>
            </w:r>
            <w:r w:rsidRPr="00D31125">
              <w:rPr>
                <w:sz w:val="20"/>
                <w:szCs w:val="20"/>
                <w:vertAlign w:val="superscript"/>
              </w:rPr>
              <w:t>2</w:t>
            </w:r>
            <w:r>
              <w:rPr>
                <w:sz w:val="20"/>
                <w:szCs w:val="20"/>
              </w:rPr>
              <w:t>))</w:t>
            </w:r>
          </w:p>
        </w:tc>
        <w:tc>
          <w:tcPr>
            <w:tcW w:w="0" w:type="auto"/>
          </w:tcPr>
          <w:p w14:paraId="7A8588A2" w14:textId="43F3A7E0" w:rsidR="00800C01" w:rsidRPr="00575992" w:rsidRDefault="00800C01" w:rsidP="00BA4EC6">
            <w:pPr>
              <w:jc w:val="center"/>
              <w:rPr>
                <w:sz w:val="20"/>
                <w:szCs w:val="20"/>
              </w:rPr>
            </w:pPr>
            <w:r>
              <w:rPr>
                <w:sz w:val="20"/>
                <w:szCs w:val="20"/>
              </w:rPr>
              <w:t>0.6-16(</w:t>
            </w:r>
            <w:proofErr w:type="gramStart"/>
            <w:r>
              <w:rPr>
                <w:sz w:val="20"/>
                <w:szCs w:val="20"/>
              </w:rPr>
              <w:t>N(</w:t>
            </w:r>
            <w:proofErr w:type="gramEnd"/>
            <w:r>
              <w:rPr>
                <w:sz w:val="20"/>
                <w:szCs w:val="20"/>
              </w:rPr>
              <w:t>5,7</w:t>
            </w:r>
            <w:r w:rsidRPr="008660C2">
              <w:rPr>
                <w:sz w:val="20"/>
                <w:szCs w:val="20"/>
                <w:vertAlign w:val="superscript"/>
              </w:rPr>
              <w:t>2</w:t>
            </w:r>
            <w:r>
              <w:rPr>
                <w:sz w:val="20"/>
                <w:szCs w:val="20"/>
              </w:rPr>
              <w:t>))</w:t>
            </w:r>
          </w:p>
        </w:tc>
      </w:tr>
      <w:tr w:rsidR="00800C01" w:rsidRPr="00575992" w14:paraId="24077352" w14:textId="00F91F2C" w:rsidTr="00800C01">
        <w:tc>
          <w:tcPr>
            <w:tcW w:w="0" w:type="auto"/>
            <w:vAlign w:val="center"/>
          </w:tcPr>
          <w:p w14:paraId="6FA4E58E" w14:textId="77777777" w:rsidR="00800C01" w:rsidRPr="00575992" w:rsidRDefault="00800C01" w:rsidP="00BA4EC6">
            <w:pPr>
              <w:jc w:val="center"/>
              <w:rPr>
                <w:sz w:val="20"/>
                <w:szCs w:val="20"/>
              </w:rPr>
            </w:pPr>
            <w:proofErr w:type="gramStart"/>
            <w:r w:rsidRPr="00575992">
              <w:rPr>
                <w:sz w:val="20"/>
                <w:szCs w:val="20"/>
              </w:rPr>
              <w:t>C</w:t>
            </w:r>
            <w:r w:rsidRPr="00575992">
              <w:rPr>
                <w:sz w:val="20"/>
                <w:szCs w:val="20"/>
                <w:vertAlign w:val="subscript"/>
              </w:rPr>
              <w:t>ant</w:t>
            </w:r>
            <w:proofErr w:type="gramEnd"/>
          </w:p>
        </w:tc>
        <w:tc>
          <w:tcPr>
            <w:tcW w:w="0" w:type="auto"/>
          </w:tcPr>
          <w:p w14:paraId="35A492A3" w14:textId="55CE7290" w:rsidR="00800C01" w:rsidRPr="00575992" w:rsidRDefault="00800C01" w:rsidP="00BA4EC6">
            <w:pPr>
              <w:jc w:val="center"/>
              <w:rPr>
                <w:sz w:val="20"/>
                <w:szCs w:val="20"/>
              </w:rPr>
            </w:pPr>
            <w:r>
              <w:rPr>
                <w:sz w:val="20"/>
                <w:szCs w:val="20"/>
              </w:rPr>
              <w:t>-</w:t>
            </w:r>
          </w:p>
        </w:tc>
        <w:tc>
          <w:tcPr>
            <w:tcW w:w="0" w:type="auto"/>
          </w:tcPr>
          <w:p w14:paraId="676D4D41" w14:textId="7F2E6500" w:rsidR="00800C01" w:rsidRPr="00575992" w:rsidRDefault="00800C01" w:rsidP="00BA4EC6">
            <w:pPr>
              <w:jc w:val="center"/>
              <w:rPr>
                <w:sz w:val="20"/>
                <w:szCs w:val="20"/>
              </w:rPr>
            </w:pPr>
            <w:r>
              <w:rPr>
                <w:sz w:val="20"/>
                <w:szCs w:val="20"/>
              </w:rPr>
              <w:t>-</w:t>
            </w:r>
          </w:p>
        </w:tc>
        <w:tc>
          <w:tcPr>
            <w:tcW w:w="0" w:type="auto"/>
          </w:tcPr>
          <w:p w14:paraId="7AB4429A" w14:textId="66E1CACF" w:rsidR="00800C01" w:rsidRPr="00575992" w:rsidRDefault="00800C01" w:rsidP="00BA4EC6">
            <w:pPr>
              <w:jc w:val="center"/>
              <w:rPr>
                <w:sz w:val="20"/>
                <w:szCs w:val="20"/>
              </w:rPr>
            </w:pPr>
            <w:r>
              <w:rPr>
                <w:sz w:val="20"/>
                <w:szCs w:val="20"/>
              </w:rPr>
              <w:t>-</w:t>
            </w:r>
          </w:p>
        </w:tc>
        <w:tc>
          <w:tcPr>
            <w:tcW w:w="0" w:type="auto"/>
          </w:tcPr>
          <w:p w14:paraId="22B71260" w14:textId="77777777" w:rsidR="00800C01" w:rsidRPr="00575992" w:rsidRDefault="00800C01" w:rsidP="00BA4EC6">
            <w:pPr>
              <w:jc w:val="center"/>
              <w:rPr>
                <w:sz w:val="20"/>
                <w:szCs w:val="20"/>
              </w:rPr>
            </w:pPr>
          </w:p>
        </w:tc>
        <w:tc>
          <w:tcPr>
            <w:tcW w:w="0" w:type="auto"/>
          </w:tcPr>
          <w:p w14:paraId="318A2357" w14:textId="77777777" w:rsidR="00800C01" w:rsidRPr="00575992" w:rsidRDefault="00800C01" w:rsidP="00BA4EC6">
            <w:pPr>
              <w:jc w:val="center"/>
              <w:rPr>
                <w:sz w:val="20"/>
                <w:szCs w:val="20"/>
              </w:rPr>
            </w:pPr>
          </w:p>
        </w:tc>
        <w:tc>
          <w:tcPr>
            <w:tcW w:w="0" w:type="auto"/>
          </w:tcPr>
          <w:p w14:paraId="66B6F676" w14:textId="32072D47" w:rsidR="00800C01" w:rsidRPr="00575992" w:rsidRDefault="00800C01" w:rsidP="00BA4EC6">
            <w:pPr>
              <w:jc w:val="center"/>
              <w:rPr>
                <w:sz w:val="20"/>
                <w:szCs w:val="20"/>
              </w:rPr>
            </w:pPr>
            <w:r>
              <w:rPr>
                <w:sz w:val="20"/>
                <w:szCs w:val="20"/>
              </w:rPr>
              <w:t>-</w:t>
            </w:r>
          </w:p>
        </w:tc>
        <w:tc>
          <w:tcPr>
            <w:tcW w:w="0" w:type="auto"/>
          </w:tcPr>
          <w:p w14:paraId="3E58555F" w14:textId="5860C6BF" w:rsidR="00800C01" w:rsidRPr="00575992" w:rsidRDefault="00800C01" w:rsidP="00BA4EC6">
            <w:pPr>
              <w:jc w:val="center"/>
              <w:rPr>
                <w:sz w:val="20"/>
                <w:szCs w:val="20"/>
              </w:rPr>
            </w:pPr>
            <w:r>
              <w:rPr>
                <w:sz w:val="20"/>
                <w:szCs w:val="20"/>
              </w:rPr>
              <w:t>-</w:t>
            </w:r>
          </w:p>
        </w:tc>
      </w:tr>
      <w:tr w:rsidR="00800C01" w:rsidRPr="00575992" w14:paraId="42871333" w14:textId="1BD3B82B" w:rsidTr="00800C01">
        <w:tc>
          <w:tcPr>
            <w:tcW w:w="0" w:type="auto"/>
            <w:vAlign w:val="center"/>
          </w:tcPr>
          <w:p w14:paraId="4CDFD8A5" w14:textId="77777777" w:rsidR="00800C01" w:rsidRPr="00575992" w:rsidRDefault="00800C01" w:rsidP="00BA4EC6">
            <w:pPr>
              <w:jc w:val="center"/>
              <w:rPr>
                <w:sz w:val="20"/>
                <w:szCs w:val="20"/>
              </w:rPr>
            </w:pPr>
            <w:proofErr w:type="spellStart"/>
            <w:r w:rsidRPr="00575992">
              <w:rPr>
                <w:sz w:val="20"/>
                <w:szCs w:val="20"/>
              </w:rPr>
              <w:t>C</w:t>
            </w:r>
            <w:r w:rsidRPr="00575992">
              <w:rPr>
                <w:sz w:val="20"/>
                <w:szCs w:val="20"/>
                <w:vertAlign w:val="subscript"/>
              </w:rPr>
              <w:t>brown</w:t>
            </w:r>
            <w:proofErr w:type="spellEnd"/>
          </w:p>
        </w:tc>
        <w:tc>
          <w:tcPr>
            <w:tcW w:w="0" w:type="auto"/>
          </w:tcPr>
          <w:p w14:paraId="0878620D" w14:textId="0275A2DC" w:rsidR="00800C01" w:rsidRPr="00575992" w:rsidRDefault="00800C01" w:rsidP="00BA4EC6">
            <w:pPr>
              <w:jc w:val="center"/>
              <w:rPr>
                <w:sz w:val="20"/>
                <w:szCs w:val="20"/>
              </w:rPr>
            </w:pPr>
            <w:r w:rsidRPr="00575992">
              <w:rPr>
                <w:sz w:val="20"/>
                <w:szCs w:val="20"/>
              </w:rPr>
              <w:t>0.05</w:t>
            </w:r>
          </w:p>
        </w:tc>
        <w:tc>
          <w:tcPr>
            <w:tcW w:w="0" w:type="auto"/>
          </w:tcPr>
          <w:p w14:paraId="2A3E9796" w14:textId="4ED79B6B" w:rsidR="00800C01" w:rsidRPr="00575992" w:rsidRDefault="00800C01" w:rsidP="00BA4EC6">
            <w:pPr>
              <w:jc w:val="center"/>
              <w:rPr>
                <w:sz w:val="20"/>
                <w:szCs w:val="20"/>
              </w:rPr>
            </w:pPr>
            <w:r w:rsidRPr="00575992">
              <w:rPr>
                <w:sz w:val="20"/>
                <w:szCs w:val="20"/>
              </w:rPr>
              <w:t>0</w:t>
            </w:r>
          </w:p>
        </w:tc>
        <w:tc>
          <w:tcPr>
            <w:tcW w:w="0" w:type="auto"/>
          </w:tcPr>
          <w:p w14:paraId="7DF447B3" w14:textId="31E5BE9E" w:rsidR="00800C01" w:rsidRPr="00575992" w:rsidRDefault="00800C01" w:rsidP="00BA4EC6">
            <w:pPr>
              <w:jc w:val="center"/>
              <w:rPr>
                <w:sz w:val="20"/>
                <w:szCs w:val="20"/>
              </w:rPr>
            </w:pPr>
            <w:r>
              <w:rPr>
                <w:sz w:val="20"/>
                <w:szCs w:val="20"/>
              </w:rPr>
              <w:t>-</w:t>
            </w:r>
          </w:p>
        </w:tc>
        <w:tc>
          <w:tcPr>
            <w:tcW w:w="0" w:type="auto"/>
          </w:tcPr>
          <w:p w14:paraId="555E3EC6" w14:textId="15833A15" w:rsidR="00800C01" w:rsidRPr="00575992" w:rsidRDefault="00800C01" w:rsidP="00BA4EC6">
            <w:pPr>
              <w:jc w:val="center"/>
              <w:rPr>
                <w:sz w:val="20"/>
                <w:szCs w:val="20"/>
              </w:rPr>
            </w:pPr>
            <w:r w:rsidRPr="00575992">
              <w:rPr>
                <w:sz w:val="20"/>
                <w:szCs w:val="20"/>
              </w:rPr>
              <w:t>0</w:t>
            </w:r>
          </w:p>
        </w:tc>
        <w:tc>
          <w:tcPr>
            <w:tcW w:w="0" w:type="auto"/>
          </w:tcPr>
          <w:p w14:paraId="469B5A95" w14:textId="77777777" w:rsidR="00800C01" w:rsidRPr="00575992" w:rsidRDefault="00800C01" w:rsidP="00BA4EC6">
            <w:pPr>
              <w:jc w:val="center"/>
              <w:rPr>
                <w:sz w:val="20"/>
                <w:szCs w:val="20"/>
              </w:rPr>
            </w:pPr>
          </w:p>
        </w:tc>
        <w:tc>
          <w:tcPr>
            <w:tcW w:w="0" w:type="auto"/>
          </w:tcPr>
          <w:p w14:paraId="4457D586" w14:textId="671B5928" w:rsidR="00800C01" w:rsidRPr="00575992" w:rsidRDefault="00800C01" w:rsidP="00BA4EC6">
            <w:pPr>
              <w:jc w:val="center"/>
              <w:rPr>
                <w:sz w:val="20"/>
                <w:szCs w:val="20"/>
              </w:rPr>
            </w:pPr>
            <w:r>
              <w:rPr>
                <w:sz w:val="20"/>
                <w:szCs w:val="20"/>
              </w:rPr>
              <w:t>0</w:t>
            </w:r>
          </w:p>
        </w:tc>
        <w:tc>
          <w:tcPr>
            <w:tcW w:w="0" w:type="auto"/>
          </w:tcPr>
          <w:p w14:paraId="0CB8DBBC" w14:textId="5130C076" w:rsidR="00800C01" w:rsidRPr="00575992" w:rsidRDefault="00800C01" w:rsidP="00BA4EC6">
            <w:pPr>
              <w:jc w:val="center"/>
              <w:rPr>
                <w:sz w:val="20"/>
                <w:szCs w:val="20"/>
              </w:rPr>
            </w:pPr>
            <w:r>
              <w:rPr>
                <w:sz w:val="20"/>
                <w:szCs w:val="20"/>
              </w:rPr>
              <w:t>0</w:t>
            </w:r>
          </w:p>
        </w:tc>
      </w:tr>
      <w:tr w:rsidR="00800C01" w:rsidRPr="00575992" w14:paraId="1D026815" w14:textId="39D86B45" w:rsidTr="00800C01">
        <w:tc>
          <w:tcPr>
            <w:tcW w:w="0" w:type="auto"/>
            <w:vAlign w:val="center"/>
          </w:tcPr>
          <w:p w14:paraId="52F85C86" w14:textId="55C52647" w:rsidR="00800C01" w:rsidRPr="00575992" w:rsidRDefault="00800C01" w:rsidP="00BA4EC6">
            <w:pPr>
              <w:jc w:val="center"/>
              <w:rPr>
                <w:sz w:val="20"/>
                <w:szCs w:val="20"/>
              </w:rPr>
            </w:pP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s</m:t>
                  </m:r>
                  <m:r>
                    <w:rPr>
                      <w:rFonts w:ascii="Cambria Math" w:hAnsi="Cambria Math" w:hint="eastAsia"/>
                      <w:sz w:val="20"/>
                      <w:szCs w:val="20"/>
                    </w:rPr>
                    <m:t>oil</m:t>
                  </m:r>
                </m:sub>
              </m:sSub>
            </m:oMath>
            <w:r w:rsidRPr="00575992">
              <w:rPr>
                <w:i/>
                <w:sz w:val="20"/>
                <w:szCs w:val="20"/>
              </w:rPr>
              <w:t>/p</w:t>
            </w:r>
            <w:r w:rsidRPr="00575992">
              <w:rPr>
                <w:i/>
                <w:sz w:val="20"/>
                <w:szCs w:val="20"/>
                <w:vertAlign w:val="subscript"/>
              </w:rPr>
              <w:t>soil</w:t>
            </w:r>
          </w:p>
        </w:tc>
        <w:tc>
          <w:tcPr>
            <w:tcW w:w="0" w:type="auto"/>
          </w:tcPr>
          <w:p w14:paraId="41934E92" w14:textId="0F408916" w:rsidR="00800C01" w:rsidRPr="00575992" w:rsidRDefault="00800C01" w:rsidP="00BA4EC6">
            <w:pPr>
              <w:jc w:val="center"/>
              <w:rPr>
                <w:sz w:val="20"/>
                <w:szCs w:val="20"/>
              </w:rPr>
            </w:pPr>
            <w:r>
              <w:rPr>
                <w:sz w:val="20"/>
                <w:szCs w:val="20"/>
              </w:rPr>
              <w:t>-</w:t>
            </w:r>
          </w:p>
        </w:tc>
        <w:tc>
          <w:tcPr>
            <w:tcW w:w="0" w:type="auto"/>
          </w:tcPr>
          <w:p w14:paraId="3AB6D336" w14:textId="10B51DAF" w:rsidR="00800C01" w:rsidRPr="00575992" w:rsidRDefault="00800C01" w:rsidP="00BA4EC6">
            <w:pPr>
              <w:jc w:val="center"/>
              <w:rPr>
                <w:sz w:val="20"/>
                <w:szCs w:val="20"/>
              </w:rPr>
            </w:pPr>
            <w:r>
              <w:rPr>
                <w:sz w:val="20"/>
                <w:szCs w:val="20"/>
              </w:rPr>
              <w:t>-</w:t>
            </w:r>
          </w:p>
        </w:tc>
        <w:tc>
          <w:tcPr>
            <w:tcW w:w="0" w:type="auto"/>
          </w:tcPr>
          <w:p w14:paraId="4CBC3D74" w14:textId="77777777" w:rsidR="00800C01" w:rsidRPr="00575992" w:rsidRDefault="00800C01" w:rsidP="00BA4EC6">
            <w:pPr>
              <w:jc w:val="center"/>
              <w:rPr>
                <w:sz w:val="20"/>
                <w:szCs w:val="20"/>
              </w:rPr>
            </w:pPr>
            <w:r w:rsidRPr="00575992">
              <w:rPr>
                <w:sz w:val="20"/>
                <w:szCs w:val="20"/>
              </w:rPr>
              <w:t>(</w:t>
            </w:r>
            <w:proofErr w:type="spellStart"/>
            <w:r w:rsidRPr="00575992">
              <w:rPr>
                <w:i/>
                <w:sz w:val="20"/>
                <w:szCs w:val="20"/>
              </w:rPr>
              <w:t>p</w:t>
            </w:r>
            <w:r w:rsidRPr="00575992">
              <w:rPr>
                <w:i/>
                <w:sz w:val="20"/>
                <w:szCs w:val="20"/>
                <w:vertAlign w:val="subscript"/>
              </w:rPr>
              <w:t>soil</w:t>
            </w:r>
            <w:proofErr w:type="spellEnd"/>
            <w:r w:rsidRPr="00575992">
              <w:rPr>
                <w:sz w:val="20"/>
                <w:szCs w:val="20"/>
              </w:rPr>
              <w:t>) 0-1</w:t>
            </w:r>
          </w:p>
          <w:p w14:paraId="1A15B82A" w14:textId="2E88AF5D" w:rsidR="00800C01" w:rsidRPr="00575992" w:rsidRDefault="00800C01" w:rsidP="00BA4EC6">
            <w:pPr>
              <w:jc w:val="center"/>
              <w:rPr>
                <w:sz w:val="20"/>
                <w:szCs w:val="20"/>
              </w:rPr>
            </w:pPr>
            <w:r w:rsidRPr="00575992">
              <w:rPr>
                <w:sz w:val="20"/>
                <w:szCs w:val="20"/>
              </w:rPr>
              <w:t>(0.4b)</w:t>
            </w:r>
          </w:p>
        </w:tc>
        <w:tc>
          <w:tcPr>
            <w:tcW w:w="0" w:type="auto"/>
          </w:tcPr>
          <w:p w14:paraId="687DB399" w14:textId="77777777" w:rsidR="00800C01" w:rsidRPr="00575992" w:rsidRDefault="00800C01" w:rsidP="00A64CB7">
            <w:pPr>
              <w:jc w:val="center"/>
              <w:rPr>
                <w:sz w:val="20"/>
                <w:szCs w:val="20"/>
              </w:rPr>
            </w:pPr>
            <w:r w:rsidRPr="00575992">
              <w:rPr>
                <w:sz w:val="20"/>
                <w:szCs w:val="20"/>
              </w:rPr>
              <w:t>(</w:t>
            </w:r>
            <w:proofErr w:type="spellStart"/>
            <w:r w:rsidRPr="00575992">
              <w:rPr>
                <w:i/>
                <w:sz w:val="20"/>
                <w:szCs w:val="20"/>
              </w:rPr>
              <w:t>p</w:t>
            </w:r>
            <w:r w:rsidRPr="00575992">
              <w:rPr>
                <w:i/>
                <w:sz w:val="20"/>
                <w:szCs w:val="20"/>
                <w:vertAlign w:val="subscript"/>
              </w:rPr>
              <w:t>soil</w:t>
            </w:r>
            <w:proofErr w:type="spellEnd"/>
            <w:r w:rsidRPr="00575992">
              <w:rPr>
                <w:sz w:val="20"/>
                <w:szCs w:val="20"/>
              </w:rPr>
              <w:t>) 0-1</w:t>
            </w:r>
          </w:p>
          <w:p w14:paraId="28BFF7FA" w14:textId="7C9D7661" w:rsidR="00800C01" w:rsidRPr="00575992" w:rsidRDefault="00800C01" w:rsidP="00A64CB7">
            <w:pPr>
              <w:jc w:val="center"/>
              <w:rPr>
                <w:sz w:val="20"/>
                <w:szCs w:val="20"/>
              </w:rPr>
            </w:pPr>
            <w:r w:rsidRPr="00575992">
              <w:rPr>
                <w:sz w:val="20"/>
                <w:szCs w:val="20"/>
              </w:rPr>
              <w:t>(0.1b)</w:t>
            </w:r>
          </w:p>
        </w:tc>
        <w:tc>
          <w:tcPr>
            <w:tcW w:w="0" w:type="auto"/>
          </w:tcPr>
          <w:p w14:paraId="75FC2B4F" w14:textId="77777777" w:rsidR="00800C01" w:rsidRPr="00575992" w:rsidRDefault="00800C01" w:rsidP="00BA4EC6">
            <w:pPr>
              <w:jc w:val="center"/>
              <w:rPr>
                <w:sz w:val="20"/>
                <w:szCs w:val="20"/>
              </w:rPr>
            </w:pPr>
          </w:p>
        </w:tc>
        <w:tc>
          <w:tcPr>
            <w:tcW w:w="0" w:type="auto"/>
          </w:tcPr>
          <w:p w14:paraId="0E504E30" w14:textId="77777777" w:rsidR="00800C01" w:rsidRPr="00575992" w:rsidRDefault="00800C01" w:rsidP="00D31125">
            <w:pPr>
              <w:jc w:val="center"/>
              <w:rPr>
                <w:sz w:val="20"/>
                <w:szCs w:val="20"/>
              </w:rPr>
            </w:pPr>
            <w:r w:rsidRPr="00575992">
              <w:rPr>
                <w:sz w:val="20"/>
                <w:szCs w:val="20"/>
              </w:rPr>
              <w:t>(</w:t>
            </w:r>
            <w:proofErr w:type="spellStart"/>
            <w:r w:rsidRPr="00575992">
              <w:rPr>
                <w:i/>
                <w:sz w:val="20"/>
                <w:szCs w:val="20"/>
              </w:rPr>
              <w:t>p</w:t>
            </w:r>
            <w:r w:rsidRPr="00575992">
              <w:rPr>
                <w:i/>
                <w:sz w:val="20"/>
                <w:szCs w:val="20"/>
                <w:vertAlign w:val="subscript"/>
              </w:rPr>
              <w:t>soil</w:t>
            </w:r>
            <w:proofErr w:type="spellEnd"/>
            <w:r w:rsidRPr="00575992">
              <w:rPr>
                <w:sz w:val="20"/>
                <w:szCs w:val="20"/>
              </w:rPr>
              <w:t>) 0-1</w:t>
            </w:r>
          </w:p>
          <w:p w14:paraId="46B0A6D5" w14:textId="0E014875" w:rsidR="00800C01" w:rsidRPr="00575992" w:rsidRDefault="00800C01" w:rsidP="00BA4EC6">
            <w:pPr>
              <w:jc w:val="center"/>
              <w:rPr>
                <w:sz w:val="20"/>
                <w:szCs w:val="20"/>
              </w:rPr>
            </w:pPr>
            <w:r>
              <w:rPr>
                <w:sz w:val="20"/>
                <w:szCs w:val="20"/>
              </w:rPr>
              <w:t>(</w:t>
            </w:r>
            <w:proofErr w:type="gramStart"/>
            <w:r>
              <w:rPr>
                <w:sz w:val="20"/>
                <w:szCs w:val="20"/>
              </w:rPr>
              <w:t>N(</w:t>
            </w:r>
            <w:proofErr w:type="gramEnd"/>
            <w:r>
              <w:rPr>
                <w:sz w:val="20"/>
                <w:szCs w:val="20"/>
              </w:rPr>
              <w:t>0.8,0.6</w:t>
            </w:r>
            <w:r w:rsidRPr="00D31125">
              <w:rPr>
                <w:sz w:val="20"/>
                <w:szCs w:val="20"/>
                <w:vertAlign w:val="superscript"/>
              </w:rPr>
              <w:t>2</w:t>
            </w:r>
            <w:r>
              <w:rPr>
                <w:sz w:val="20"/>
                <w:szCs w:val="20"/>
              </w:rPr>
              <w:t>))</w:t>
            </w:r>
          </w:p>
        </w:tc>
        <w:tc>
          <w:tcPr>
            <w:tcW w:w="0" w:type="auto"/>
          </w:tcPr>
          <w:p w14:paraId="6754E390" w14:textId="01AC7DC5" w:rsidR="00800C01" w:rsidRPr="00575992" w:rsidRDefault="00800C01" w:rsidP="00BA4EC6">
            <w:pPr>
              <w:jc w:val="center"/>
              <w:rPr>
                <w:sz w:val="20"/>
                <w:szCs w:val="20"/>
              </w:rPr>
            </w:pPr>
            <w:r>
              <w:rPr>
                <w:sz w:val="20"/>
                <w:szCs w:val="20"/>
              </w:rPr>
              <w:t>0.1-1(</w:t>
            </w:r>
            <w:proofErr w:type="gramStart"/>
            <w:r>
              <w:rPr>
                <w:sz w:val="20"/>
                <w:szCs w:val="20"/>
              </w:rPr>
              <w:t>N(</w:t>
            </w:r>
            <w:proofErr w:type="gramEnd"/>
            <w:r>
              <w:rPr>
                <w:sz w:val="20"/>
                <w:szCs w:val="20"/>
              </w:rPr>
              <w:t>0.8,0.6</w:t>
            </w:r>
            <w:r w:rsidRPr="00BA00EC">
              <w:rPr>
                <w:sz w:val="20"/>
                <w:szCs w:val="20"/>
                <w:vertAlign w:val="superscript"/>
              </w:rPr>
              <w:t>2</w:t>
            </w:r>
            <w:r>
              <w:rPr>
                <w:sz w:val="20"/>
                <w:szCs w:val="20"/>
              </w:rPr>
              <w:t>))</w:t>
            </w:r>
          </w:p>
        </w:tc>
      </w:tr>
      <w:tr w:rsidR="00800C01" w:rsidRPr="00575992" w14:paraId="7385AE82" w14:textId="6A67CBCC" w:rsidTr="00800C01">
        <w:tc>
          <w:tcPr>
            <w:tcW w:w="0" w:type="auto"/>
            <w:vAlign w:val="center"/>
          </w:tcPr>
          <w:p w14:paraId="005FBA96" w14:textId="77777777" w:rsidR="00800C01" w:rsidRPr="00575992" w:rsidRDefault="00800C01" w:rsidP="00BA4EC6">
            <w:pPr>
              <w:jc w:val="center"/>
              <w:rPr>
                <w:sz w:val="20"/>
                <w:szCs w:val="20"/>
              </w:rPr>
            </w:pPr>
            <w:r w:rsidRPr="00575992">
              <w:rPr>
                <w:sz w:val="20"/>
                <w:szCs w:val="20"/>
              </w:rPr>
              <w:t>LAI</w:t>
            </w:r>
          </w:p>
        </w:tc>
        <w:tc>
          <w:tcPr>
            <w:tcW w:w="0" w:type="auto"/>
          </w:tcPr>
          <w:p w14:paraId="0BA3D090" w14:textId="228BBC5B" w:rsidR="00800C01" w:rsidRPr="00575992" w:rsidRDefault="00800C01" w:rsidP="00BA4EC6">
            <w:pPr>
              <w:jc w:val="center"/>
              <w:rPr>
                <w:sz w:val="20"/>
                <w:szCs w:val="20"/>
              </w:rPr>
            </w:pPr>
            <w:r w:rsidRPr="00575992">
              <w:rPr>
                <w:sz w:val="20"/>
                <w:szCs w:val="20"/>
              </w:rPr>
              <w:t>0-8(0.1a)</w:t>
            </w:r>
          </w:p>
        </w:tc>
        <w:tc>
          <w:tcPr>
            <w:tcW w:w="0" w:type="auto"/>
          </w:tcPr>
          <w:p w14:paraId="0F314267" w14:textId="5C4CBB38" w:rsidR="00800C01" w:rsidRPr="00575992" w:rsidRDefault="00800C01" w:rsidP="00BA4EC6">
            <w:pPr>
              <w:jc w:val="center"/>
              <w:rPr>
                <w:sz w:val="20"/>
                <w:szCs w:val="20"/>
              </w:rPr>
            </w:pPr>
            <w:r w:rsidRPr="00575992">
              <w:rPr>
                <w:sz w:val="20"/>
                <w:szCs w:val="20"/>
              </w:rPr>
              <w:t>1-5</w:t>
            </w:r>
          </w:p>
        </w:tc>
        <w:tc>
          <w:tcPr>
            <w:tcW w:w="0" w:type="auto"/>
          </w:tcPr>
          <w:p w14:paraId="0EF098BD" w14:textId="562E23D1" w:rsidR="00800C01" w:rsidRPr="00575992" w:rsidRDefault="00800C01" w:rsidP="00BA4EC6">
            <w:pPr>
              <w:jc w:val="center"/>
              <w:rPr>
                <w:sz w:val="20"/>
                <w:szCs w:val="20"/>
              </w:rPr>
            </w:pPr>
            <w:r w:rsidRPr="00575992">
              <w:rPr>
                <w:sz w:val="20"/>
                <w:szCs w:val="20"/>
              </w:rPr>
              <w:t>0-5(1.5b)</w:t>
            </w:r>
          </w:p>
        </w:tc>
        <w:tc>
          <w:tcPr>
            <w:tcW w:w="0" w:type="auto"/>
          </w:tcPr>
          <w:p w14:paraId="7486ADE4" w14:textId="564007B4" w:rsidR="00800C01" w:rsidRPr="00575992" w:rsidRDefault="00800C01" w:rsidP="00BA4EC6">
            <w:pPr>
              <w:jc w:val="center"/>
              <w:rPr>
                <w:sz w:val="20"/>
                <w:szCs w:val="20"/>
              </w:rPr>
            </w:pPr>
            <w:r w:rsidRPr="00575992">
              <w:rPr>
                <w:sz w:val="20"/>
                <w:szCs w:val="20"/>
              </w:rPr>
              <w:t>0-6(3.5b)</w:t>
            </w:r>
          </w:p>
        </w:tc>
        <w:tc>
          <w:tcPr>
            <w:tcW w:w="0" w:type="auto"/>
          </w:tcPr>
          <w:p w14:paraId="034EF7C8" w14:textId="77777777" w:rsidR="00800C01" w:rsidRPr="00575992" w:rsidRDefault="00800C01" w:rsidP="00BA4EC6">
            <w:pPr>
              <w:jc w:val="center"/>
              <w:rPr>
                <w:sz w:val="20"/>
                <w:szCs w:val="20"/>
              </w:rPr>
            </w:pPr>
          </w:p>
        </w:tc>
        <w:tc>
          <w:tcPr>
            <w:tcW w:w="0" w:type="auto"/>
          </w:tcPr>
          <w:p w14:paraId="64362442" w14:textId="5F6B1C57" w:rsidR="00800C01" w:rsidRPr="00575992" w:rsidRDefault="00800C01" w:rsidP="00BA4EC6">
            <w:pPr>
              <w:jc w:val="center"/>
              <w:rPr>
                <w:sz w:val="20"/>
                <w:szCs w:val="20"/>
              </w:rPr>
            </w:pPr>
            <w:r>
              <w:rPr>
                <w:sz w:val="20"/>
                <w:szCs w:val="20"/>
              </w:rPr>
              <w:t>0-8(</w:t>
            </w:r>
            <w:proofErr w:type="gramStart"/>
            <w:r>
              <w:rPr>
                <w:sz w:val="20"/>
                <w:szCs w:val="20"/>
              </w:rPr>
              <w:t>N(</w:t>
            </w:r>
            <w:proofErr w:type="gramEnd"/>
            <w:r>
              <w:rPr>
                <w:sz w:val="20"/>
                <w:szCs w:val="20"/>
              </w:rPr>
              <w:t>3.5,4</w:t>
            </w:r>
            <w:r w:rsidRPr="00FF028D">
              <w:rPr>
                <w:sz w:val="20"/>
                <w:szCs w:val="20"/>
                <w:vertAlign w:val="superscript"/>
              </w:rPr>
              <w:t>2</w:t>
            </w:r>
            <w:r>
              <w:rPr>
                <w:sz w:val="20"/>
                <w:szCs w:val="20"/>
              </w:rPr>
              <w:t>))</w:t>
            </w:r>
          </w:p>
        </w:tc>
        <w:tc>
          <w:tcPr>
            <w:tcW w:w="0" w:type="auto"/>
          </w:tcPr>
          <w:p w14:paraId="40FCEE9C" w14:textId="1F454C0E" w:rsidR="00800C01" w:rsidRDefault="00800C01" w:rsidP="00BA4EC6">
            <w:pPr>
              <w:jc w:val="center"/>
              <w:rPr>
                <w:sz w:val="20"/>
                <w:szCs w:val="20"/>
              </w:rPr>
            </w:pPr>
            <w:r>
              <w:rPr>
                <w:sz w:val="20"/>
                <w:szCs w:val="20"/>
              </w:rPr>
              <w:t>0-8(</w:t>
            </w:r>
            <w:proofErr w:type="gramStart"/>
            <w:r>
              <w:rPr>
                <w:sz w:val="20"/>
                <w:szCs w:val="20"/>
              </w:rPr>
              <w:t>N(</w:t>
            </w:r>
            <w:proofErr w:type="gramEnd"/>
            <w:r>
              <w:rPr>
                <w:sz w:val="20"/>
                <w:szCs w:val="20"/>
              </w:rPr>
              <w:t>3.5,4</w:t>
            </w:r>
            <w:r w:rsidRPr="00BA00EC">
              <w:rPr>
                <w:sz w:val="20"/>
                <w:szCs w:val="20"/>
                <w:vertAlign w:val="superscript"/>
              </w:rPr>
              <w:t>2</w:t>
            </w:r>
            <w:r>
              <w:rPr>
                <w:sz w:val="20"/>
                <w:szCs w:val="20"/>
              </w:rPr>
              <w:t>))</w:t>
            </w:r>
          </w:p>
        </w:tc>
      </w:tr>
      <w:tr w:rsidR="00800C01" w:rsidRPr="00575992" w14:paraId="7C840C87" w14:textId="0F3BE6AD" w:rsidTr="00800C01">
        <w:tc>
          <w:tcPr>
            <w:tcW w:w="0" w:type="auto"/>
            <w:vAlign w:val="center"/>
          </w:tcPr>
          <w:p w14:paraId="6A849CE6" w14:textId="77777777" w:rsidR="00800C01" w:rsidRPr="00575992" w:rsidRDefault="00800C01" w:rsidP="00BA4EC6">
            <w:pPr>
              <w:jc w:val="center"/>
              <w:rPr>
                <w:sz w:val="20"/>
                <w:szCs w:val="20"/>
              </w:rPr>
            </w:pPr>
            <w:r w:rsidRPr="00575992">
              <w:rPr>
                <w:sz w:val="20"/>
                <w:szCs w:val="20"/>
              </w:rPr>
              <w:t>ALA</w:t>
            </w:r>
          </w:p>
        </w:tc>
        <w:tc>
          <w:tcPr>
            <w:tcW w:w="0" w:type="auto"/>
          </w:tcPr>
          <w:p w14:paraId="529643B3" w14:textId="1B473076" w:rsidR="00800C01" w:rsidRPr="00575992" w:rsidRDefault="00800C01" w:rsidP="00F97090">
            <w:pPr>
              <w:jc w:val="center"/>
              <w:rPr>
                <w:sz w:val="20"/>
                <w:szCs w:val="20"/>
              </w:rPr>
            </w:pPr>
            <w:r w:rsidRPr="00575992">
              <w:rPr>
                <w:sz w:val="20"/>
                <w:szCs w:val="20"/>
              </w:rPr>
              <w:t>40-70(10a)</w:t>
            </w:r>
          </w:p>
        </w:tc>
        <w:tc>
          <w:tcPr>
            <w:tcW w:w="0" w:type="auto"/>
          </w:tcPr>
          <w:p w14:paraId="2A2DD6A0" w14:textId="01B2A220" w:rsidR="00800C01" w:rsidRPr="00575992" w:rsidRDefault="00800C01" w:rsidP="00BA4EC6">
            <w:pPr>
              <w:jc w:val="center"/>
              <w:rPr>
                <w:sz w:val="20"/>
                <w:szCs w:val="20"/>
              </w:rPr>
            </w:pPr>
            <w:r w:rsidRPr="00575992">
              <w:rPr>
                <w:sz w:val="20"/>
                <w:szCs w:val="20"/>
              </w:rPr>
              <w:t>15-70</w:t>
            </w:r>
          </w:p>
        </w:tc>
        <w:tc>
          <w:tcPr>
            <w:tcW w:w="0" w:type="auto"/>
          </w:tcPr>
          <w:p w14:paraId="54BA2257" w14:textId="235AD84B" w:rsidR="00800C01" w:rsidRPr="00575992" w:rsidRDefault="00800C01" w:rsidP="00BA4EC6">
            <w:pPr>
              <w:jc w:val="center"/>
              <w:rPr>
                <w:sz w:val="20"/>
                <w:szCs w:val="20"/>
              </w:rPr>
            </w:pPr>
            <w:r w:rsidRPr="00575992">
              <w:rPr>
                <w:sz w:val="20"/>
                <w:szCs w:val="20"/>
              </w:rPr>
              <w:t>45-65(55b)</w:t>
            </w:r>
          </w:p>
        </w:tc>
        <w:tc>
          <w:tcPr>
            <w:tcW w:w="0" w:type="auto"/>
          </w:tcPr>
          <w:p w14:paraId="7AE9AE90" w14:textId="488681AB" w:rsidR="00800C01" w:rsidRPr="00575992" w:rsidRDefault="00800C01" w:rsidP="00BA4EC6">
            <w:pPr>
              <w:jc w:val="center"/>
              <w:rPr>
                <w:sz w:val="20"/>
                <w:szCs w:val="20"/>
              </w:rPr>
            </w:pPr>
            <w:r w:rsidRPr="00575992">
              <w:rPr>
                <w:sz w:val="20"/>
                <w:szCs w:val="20"/>
              </w:rPr>
              <w:t>0-90(50b)</w:t>
            </w:r>
          </w:p>
        </w:tc>
        <w:tc>
          <w:tcPr>
            <w:tcW w:w="0" w:type="auto"/>
          </w:tcPr>
          <w:p w14:paraId="7ACC13AC" w14:textId="77777777" w:rsidR="00800C01" w:rsidRPr="00575992" w:rsidRDefault="00800C01" w:rsidP="00BA4EC6">
            <w:pPr>
              <w:jc w:val="center"/>
              <w:rPr>
                <w:sz w:val="20"/>
                <w:szCs w:val="20"/>
              </w:rPr>
            </w:pPr>
          </w:p>
        </w:tc>
        <w:tc>
          <w:tcPr>
            <w:tcW w:w="0" w:type="auto"/>
          </w:tcPr>
          <w:p w14:paraId="5598E757" w14:textId="7D6D0B3E" w:rsidR="00800C01" w:rsidRPr="00575992" w:rsidRDefault="00800C01" w:rsidP="00BA4EC6">
            <w:pPr>
              <w:jc w:val="center"/>
              <w:rPr>
                <w:sz w:val="20"/>
                <w:szCs w:val="20"/>
              </w:rPr>
            </w:pPr>
            <w:r>
              <w:rPr>
                <w:sz w:val="20"/>
                <w:szCs w:val="20"/>
              </w:rPr>
              <w:t>35-80((</w:t>
            </w:r>
            <w:proofErr w:type="gramStart"/>
            <w:r>
              <w:rPr>
                <w:sz w:val="20"/>
                <w:szCs w:val="20"/>
              </w:rPr>
              <w:t>N(</w:t>
            </w:r>
            <w:proofErr w:type="gramEnd"/>
            <w:r>
              <w:rPr>
                <w:sz w:val="20"/>
                <w:szCs w:val="20"/>
              </w:rPr>
              <w:t>62,12</w:t>
            </w:r>
            <w:r w:rsidRPr="00FF028D">
              <w:rPr>
                <w:sz w:val="20"/>
                <w:szCs w:val="20"/>
                <w:vertAlign w:val="superscript"/>
              </w:rPr>
              <w:t>2</w:t>
            </w:r>
            <w:r>
              <w:rPr>
                <w:sz w:val="20"/>
                <w:szCs w:val="20"/>
              </w:rPr>
              <w:t>))</w:t>
            </w:r>
          </w:p>
        </w:tc>
        <w:tc>
          <w:tcPr>
            <w:tcW w:w="0" w:type="auto"/>
          </w:tcPr>
          <w:p w14:paraId="2DA252B6" w14:textId="08E1BBE5" w:rsidR="00800C01" w:rsidRDefault="00800C01" w:rsidP="00BA4EC6">
            <w:pPr>
              <w:jc w:val="center"/>
              <w:rPr>
                <w:sz w:val="20"/>
                <w:szCs w:val="20"/>
              </w:rPr>
            </w:pPr>
            <w:r>
              <w:rPr>
                <w:sz w:val="20"/>
                <w:szCs w:val="20"/>
              </w:rPr>
              <w:t>35-80(</w:t>
            </w:r>
            <w:proofErr w:type="gramStart"/>
            <w:r>
              <w:rPr>
                <w:sz w:val="20"/>
                <w:szCs w:val="20"/>
              </w:rPr>
              <w:t>N(</w:t>
            </w:r>
            <w:proofErr w:type="gramEnd"/>
            <w:r>
              <w:rPr>
                <w:sz w:val="20"/>
                <w:szCs w:val="20"/>
              </w:rPr>
              <w:t>60,12</w:t>
            </w:r>
            <w:r w:rsidRPr="00BA00EC">
              <w:rPr>
                <w:sz w:val="20"/>
                <w:szCs w:val="20"/>
                <w:vertAlign w:val="superscript"/>
              </w:rPr>
              <w:t>2</w:t>
            </w:r>
            <w:r>
              <w:rPr>
                <w:sz w:val="20"/>
                <w:szCs w:val="20"/>
              </w:rPr>
              <w:t>))</w:t>
            </w:r>
          </w:p>
        </w:tc>
      </w:tr>
      <w:tr w:rsidR="00800C01" w:rsidRPr="00575992" w14:paraId="1674A017" w14:textId="7AB74ED7" w:rsidTr="00800C01">
        <w:tc>
          <w:tcPr>
            <w:tcW w:w="0" w:type="auto"/>
            <w:vAlign w:val="center"/>
          </w:tcPr>
          <w:p w14:paraId="70E1833D" w14:textId="77777777" w:rsidR="00800C01" w:rsidRPr="00575992" w:rsidRDefault="00800C01" w:rsidP="00BA4EC6">
            <w:pPr>
              <w:jc w:val="center"/>
              <w:rPr>
                <w:i/>
                <w:sz w:val="20"/>
                <w:szCs w:val="20"/>
              </w:rPr>
            </w:pPr>
            <w:r w:rsidRPr="00575992">
              <w:rPr>
                <w:i/>
                <w:sz w:val="20"/>
                <w:szCs w:val="20"/>
              </w:rPr>
              <w:t>q</w:t>
            </w:r>
          </w:p>
        </w:tc>
        <w:tc>
          <w:tcPr>
            <w:tcW w:w="0" w:type="auto"/>
          </w:tcPr>
          <w:p w14:paraId="20F0090E" w14:textId="6A3C3A9D" w:rsidR="00800C01" w:rsidRPr="00575992" w:rsidRDefault="00800C01" w:rsidP="00BA4EC6">
            <w:pPr>
              <w:jc w:val="center"/>
              <w:rPr>
                <w:sz w:val="20"/>
                <w:szCs w:val="20"/>
              </w:rPr>
            </w:pPr>
            <w:r w:rsidRPr="00575992">
              <w:rPr>
                <w:sz w:val="20"/>
                <w:szCs w:val="20"/>
              </w:rPr>
              <w:t>0.1</w:t>
            </w:r>
          </w:p>
        </w:tc>
        <w:tc>
          <w:tcPr>
            <w:tcW w:w="0" w:type="auto"/>
          </w:tcPr>
          <w:p w14:paraId="0AA3A7A7" w14:textId="7B4BAF73" w:rsidR="00800C01" w:rsidRPr="00575992" w:rsidRDefault="00800C01" w:rsidP="00BA4EC6">
            <w:pPr>
              <w:jc w:val="center"/>
              <w:rPr>
                <w:sz w:val="20"/>
                <w:szCs w:val="20"/>
              </w:rPr>
            </w:pPr>
            <w:r w:rsidRPr="00575992">
              <w:rPr>
                <w:sz w:val="20"/>
                <w:szCs w:val="20"/>
              </w:rPr>
              <w:t>0.01</w:t>
            </w:r>
          </w:p>
        </w:tc>
        <w:tc>
          <w:tcPr>
            <w:tcW w:w="0" w:type="auto"/>
          </w:tcPr>
          <w:p w14:paraId="1C6759B7" w14:textId="2064B787" w:rsidR="00800C01" w:rsidRPr="00575992" w:rsidRDefault="00800C01" w:rsidP="00BA4EC6">
            <w:pPr>
              <w:jc w:val="center"/>
              <w:rPr>
                <w:sz w:val="20"/>
                <w:szCs w:val="20"/>
              </w:rPr>
            </w:pPr>
            <w:r w:rsidRPr="00575992">
              <w:rPr>
                <w:sz w:val="20"/>
                <w:szCs w:val="20"/>
              </w:rPr>
              <w:t>0-1.4</w:t>
            </w:r>
          </w:p>
        </w:tc>
        <w:tc>
          <w:tcPr>
            <w:tcW w:w="0" w:type="auto"/>
          </w:tcPr>
          <w:p w14:paraId="70674968" w14:textId="0BAC4860" w:rsidR="00800C01" w:rsidRPr="00575992" w:rsidRDefault="00800C01" w:rsidP="00BA4EC6">
            <w:pPr>
              <w:jc w:val="center"/>
              <w:rPr>
                <w:sz w:val="20"/>
                <w:szCs w:val="20"/>
              </w:rPr>
            </w:pPr>
            <w:r w:rsidRPr="00575992">
              <w:rPr>
                <w:sz w:val="20"/>
                <w:szCs w:val="20"/>
              </w:rPr>
              <w:t>0-1(0.1b)</w:t>
            </w:r>
          </w:p>
        </w:tc>
        <w:tc>
          <w:tcPr>
            <w:tcW w:w="0" w:type="auto"/>
          </w:tcPr>
          <w:p w14:paraId="7B27AB91" w14:textId="0C75DA76" w:rsidR="00800C01" w:rsidRPr="00575992" w:rsidRDefault="00800C01" w:rsidP="00BA4EC6">
            <w:pPr>
              <w:jc w:val="center"/>
              <w:rPr>
                <w:sz w:val="20"/>
                <w:szCs w:val="20"/>
              </w:rPr>
            </w:pPr>
            <w:r w:rsidRPr="00575992">
              <w:rPr>
                <w:sz w:val="20"/>
                <w:szCs w:val="20"/>
              </w:rPr>
              <w:t>0.05</w:t>
            </w:r>
          </w:p>
        </w:tc>
        <w:tc>
          <w:tcPr>
            <w:tcW w:w="0" w:type="auto"/>
          </w:tcPr>
          <w:p w14:paraId="3EE63986" w14:textId="1295870F" w:rsidR="00800C01" w:rsidRPr="00FF028D" w:rsidRDefault="00800C01" w:rsidP="00BA4EC6">
            <w:pPr>
              <w:jc w:val="center"/>
              <w:rPr>
                <w:sz w:val="20"/>
                <w:szCs w:val="20"/>
                <w:vertAlign w:val="subscript"/>
              </w:rPr>
            </w:pPr>
            <w:r>
              <w:rPr>
                <w:sz w:val="20"/>
                <w:szCs w:val="20"/>
              </w:rPr>
              <w:t>0.1-0.5(</w:t>
            </w:r>
            <w:proofErr w:type="gramStart"/>
            <w:r>
              <w:rPr>
                <w:sz w:val="20"/>
                <w:szCs w:val="20"/>
              </w:rPr>
              <w:t>N(</w:t>
            </w:r>
            <w:proofErr w:type="gramEnd"/>
            <w:r>
              <w:rPr>
                <w:sz w:val="20"/>
                <w:szCs w:val="20"/>
              </w:rPr>
              <w:t>0.2,0.2</w:t>
            </w:r>
            <w:r w:rsidRPr="00FF028D">
              <w:rPr>
                <w:sz w:val="20"/>
                <w:szCs w:val="20"/>
                <w:vertAlign w:val="superscript"/>
              </w:rPr>
              <w:t>2</w:t>
            </w:r>
            <w:r w:rsidRPr="00FF028D">
              <w:rPr>
                <w:sz w:val="20"/>
                <w:szCs w:val="20"/>
              </w:rPr>
              <w:t>)</w:t>
            </w:r>
            <w:r>
              <w:rPr>
                <w:sz w:val="20"/>
                <w:szCs w:val="20"/>
              </w:rPr>
              <w:t>)</w:t>
            </w:r>
          </w:p>
        </w:tc>
        <w:tc>
          <w:tcPr>
            <w:tcW w:w="0" w:type="auto"/>
          </w:tcPr>
          <w:p w14:paraId="41FA201D" w14:textId="52116EBF" w:rsidR="00800C01" w:rsidRDefault="00800C01" w:rsidP="00BA4EC6">
            <w:pPr>
              <w:jc w:val="center"/>
              <w:rPr>
                <w:sz w:val="20"/>
                <w:szCs w:val="20"/>
              </w:rPr>
            </w:pPr>
            <w:r>
              <w:rPr>
                <w:sz w:val="20"/>
                <w:szCs w:val="20"/>
              </w:rPr>
              <w:t>0.1-0.5(</w:t>
            </w:r>
            <w:proofErr w:type="gramStart"/>
            <w:r>
              <w:rPr>
                <w:sz w:val="20"/>
                <w:szCs w:val="20"/>
              </w:rPr>
              <w:t>N(</w:t>
            </w:r>
            <w:proofErr w:type="gramEnd"/>
            <w:r>
              <w:rPr>
                <w:sz w:val="20"/>
                <w:szCs w:val="20"/>
              </w:rPr>
              <w:t>0.2,0.2</w:t>
            </w:r>
            <w:r w:rsidRPr="00BA00EC">
              <w:rPr>
                <w:sz w:val="20"/>
                <w:szCs w:val="20"/>
                <w:vertAlign w:val="superscript"/>
              </w:rPr>
              <w:t>2</w:t>
            </w:r>
            <w:r>
              <w:rPr>
                <w:sz w:val="20"/>
                <w:szCs w:val="20"/>
              </w:rPr>
              <w:t>))</w:t>
            </w:r>
          </w:p>
        </w:tc>
      </w:tr>
      <w:tr w:rsidR="00800C01" w:rsidRPr="00575992" w14:paraId="7E42F2A4" w14:textId="11F93735" w:rsidTr="00800C01">
        <w:tc>
          <w:tcPr>
            <w:tcW w:w="0" w:type="auto"/>
            <w:vAlign w:val="center"/>
          </w:tcPr>
          <w:p w14:paraId="6E61A394" w14:textId="0EAED2CB" w:rsidR="00800C01" w:rsidRPr="00575992" w:rsidRDefault="00800C01" w:rsidP="00BA4EC6">
            <w:pPr>
              <w:jc w:val="center"/>
              <w:rPr>
                <w:i/>
                <w:sz w:val="20"/>
                <w:szCs w:val="20"/>
              </w:rPr>
            </w:pPr>
            <w:proofErr w:type="spellStart"/>
            <w:r w:rsidRPr="00575992">
              <w:rPr>
                <w:i/>
                <w:sz w:val="20"/>
                <w:szCs w:val="20"/>
              </w:rPr>
              <w:t>Skyl</w:t>
            </w:r>
            <w:proofErr w:type="spellEnd"/>
          </w:p>
        </w:tc>
        <w:tc>
          <w:tcPr>
            <w:tcW w:w="0" w:type="auto"/>
          </w:tcPr>
          <w:p w14:paraId="32CD4799" w14:textId="2D18455C" w:rsidR="00800C01" w:rsidRPr="00575992" w:rsidRDefault="00800C01" w:rsidP="00BA4EC6">
            <w:pPr>
              <w:jc w:val="center"/>
              <w:rPr>
                <w:sz w:val="20"/>
                <w:szCs w:val="20"/>
              </w:rPr>
            </w:pPr>
            <w:r>
              <w:rPr>
                <w:sz w:val="20"/>
                <w:szCs w:val="20"/>
              </w:rPr>
              <w:t>-</w:t>
            </w:r>
          </w:p>
        </w:tc>
        <w:tc>
          <w:tcPr>
            <w:tcW w:w="0" w:type="auto"/>
          </w:tcPr>
          <w:p w14:paraId="0840828A" w14:textId="2528E650" w:rsidR="00800C01" w:rsidRPr="00575992" w:rsidRDefault="00800C01" w:rsidP="00BA4EC6">
            <w:pPr>
              <w:jc w:val="center"/>
              <w:rPr>
                <w:sz w:val="20"/>
                <w:szCs w:val="20"/>
              </w:rPr>
            </w:pPr>
            <w:r>
              <w:rPr>
                <w:sz w:val="20"/>
                <w:szCs w:val="20"/>
              </w:rPr>
              <w:t>-</w:t>
            </w:r>
          </w:p>
        </w:tc>
        <w:tc>
          <w:tcPr>
            <w:tcW w:w="0" w:type="auto"/>
          </w:tcPr>
          <w:p w14:paraId="2DDCA653" w14:textId="39D7C18C" w:rsidR="00800C01" w:rsidRPr="00575992" w:rsidRDefault="00800C01" w:rsidP="00BA4EC6">
            <w:pPr>
              <w:jc w:val="center"/>
              <w:rPr>
                <w:sz w:val="20"/>
                <w:szCs w:val="20"/>
              </w:rPr>
            </w:pPr>
            <w:r>
              <w:rPr>
                <w:sz w:val="20"/>
                <w:szCs w:val="20"/>
              </w:rPr>
              <w:t>-</w:t>
            </w:r>
          </w:p>
        </w:tc>
        <w:tc>
          <w:tcPr>
            <w:tcW w:w="0" w:type="auto"/>
          </w:tcPr>
          <w:p w14:paraId="04E58EDB" w14:textId="04B29225" w:rsidR="00800C01" w:rsidRPr="00575992" w:rsidRDefault="00800C01" w:rsidP="00BA4EC6">
            <w:pPr>
              <w:jc w:val="center"/>
              <w:rPr>
                <w:sz w:val="20"/>
                <w:szCs w:val="20"/>
              </w:rPr>
            </w:pPr>
            <w:r w:rsidRPr="00575992">
              <w:rPr>
                <w:sz w:val="20"/>
                <w:szCs w:val="20"/>
              </w:rPr>
              <w:t>0-1(</w:t>
            </w:r>
            <w:r>
              <w:rPr>
                <w:sz w:val="20"/>
                <w:szCs w:val="20"/>
              </w:rPr>
              <w:t>0.1</w:t>
            </w:r>
            <w:r w:rsidRPr="00575992">
              <w:rPr>
                <w:sz w:val="20"/>
                <w:szCs w:val="20"/>
              </w:rPr>
              <w:t>b)</w:t>
            </w:r>
          </w:p>
        </w:tc>
        <w:tc>
          <w:tcPr>
            <w:tcW w:w="0" w:type="auto"/>
          </w:tcPr>
          <w:p w14:paraId="75A60CB8" w14:textId="77777777" w:rsidR="00800C01" w:rsidRPr="00575992" w:rsidRDefault="00800C01" w:rsidP="00BA4EC6">
            <w:pPr>
              <w:jc w:val="center"/>
              <w:rPr>
                <w:sz w:val="20"/>
                <w:szCs w:val="20"/>
              </w:rPr>
            </w:pPr>
          </w:p>
        </w:tc>
        <w:tc>
          <w:tcPr>
            <w:tcW w:w="0" w:type="auto"/>
          </w:tcPr>
          <w:p w14:paraId="38157B97" w14:textId="1827A6E4" w:rsidR="00800C01" w:rsidRPr="00575992" w:rsidRDefault="00800C01" w:rsidP="00BA4EC6">
            <w:pPr>
              <w:jc w:val="center"/>
              <w:rPr>
                <w:sz w:val="20"/>
                <w:szCs w:val="20"/>
              </w:rPr>
            </w:pPr>
            <w:r>
              <w:rPr>
                <w:sz w:val="20"/>
                <w:szCs w:val="20"/>
              </w:rPr>
              <w:t>-</w:t>
            </w:r>
          </w:p>
        </w:tc>
        <w:tc>
          <w:tcPr>
            <w:tcW w:w="0" w:type="auto"/>
          </w:tcPr>
          <w:p w14:paraId="541D064E" w14:textId="443A27CF" w:rsidR="00800C01" w:rsidRPr="00575992" w:rsidRDefault="00800C01" w:rsidP="00BA4EC6">
            <w:pPr>
              <w:jc w:val="center"/>
              <w:rPr>
                <w:sz w:val="20"/>
                <w:szCs w:val="20"/>
              </w:rPr>
            </w:pPr>
            <w:r>
              <w:rPr>
                <w:sz w:val="20"/>
                <w:szCs w:val="20"/>
              </w:rPr>
              <w:t>-</w:t>
            </w:r>
          </w:p>
        </w:tc>
      </w:tr>
    </w:tbl>
    <w:p w14:paraId="7589ECCA" w14:textId="433F839D" w:rsidR="005268FA" w:rsidRDefault="005268FA" w:rsidP="009F4DB4">
      <w:pPr>
        <w:rPr>
          <w:sz w:val="24"/>
        </w:rPr>
      </w:pPr>
    </w:p>
    <w:tbl>
      <w:tblPr>
        <w:tblStyle w:val="TableGrid"/>
        <w:tblW w:w="0" w:type="auto"/>
        <w:tblLook w:val="04A0" w:firstRow="1" w:lastRow="0" w:firstColumn="1" w:lastColumn="0" w:noHBand="0" w:noVBand="1"/>
      </w:tblPr>
      <w:tblGrid>
        <w:gridCol w:w="966"/>
        <w:gridCol w:w="2011"/>
        <w:gridCol w:w="1070"/>
        <w:gridCol w:w="1070"/>
        <w:gridCol w:w="1206"/>
        <w:gridCol w:w="1040"/>
        <w:gridCol w:w="1040"/>
      </w:tblGrid>
      <w:tr w:rsidR="00B61DEE" w:rsidRPr="00575992" w14:paraId="46312750" w14:textId="77777777" w:rsidTr="00A41FCF">
        <w:tc>
          <w:tcPr>
            <w:tcW w:w="966" w:type="dxa"/>
            <w:vAlign w:val="center"/>
          </w:tcPr>
          <w:p w14:paraId="245C0C4C" w14:textId="77777777" w:rsidR="00B61DEE" w:rsidRPr="00575992" w:rsidRDefault="00B61DEE" w:rsidP="00B61DEE">
            <w:pPr>
              <w:jc w:val="center"/>
              <w:rPr>
                <w:sz w:val="20"/>
                <w:szCs w:val="20"/>
              </w:rPr>
            </w:pPr>
            <w:r w:rsidRPr="00575992">
              <w:rPr>
                <w:sz w:val="20"/>
                <w:szCs w:val="20"/>
              </w:rPr>
              <w:t>Variables</w:t>
            </w:r>
          </w:p>
        </w:tc>
        <w:tc>
          <w:tcPr>
            <w:tcW w:w="2011" w:type="dxa"/>
          </w:tcPr>
          <w:p w14:paraId="4EC705DD" w14:textId="77777777" w:rsidR="00B61DEE" w:rsidRPr="00757372" w:rsidRDefault="00B61DEE" w:rsidP="00B61DEE">
            <w:pPr>
              <w:jc w:val="center"/>
              <w:rPr>
                <w:sz w:val="20"/>
                <w:szCs w:val="20"/>
              </w:rPr>
            </w:pPr>
            <w:r w:rsidRPr="00757372">
              <w:rPr>
                <w:sz w:val="20"/>
                <w:szCs w:val="20"/>
              </w:rPr>
              <w:t>{Li, 2018 #64}</w:t>
            </w:r>
          </w:p>
        </w:tc>
        <w:tc>
          <w:tcPr>
            <w:tcW w:w="1070" w:type="dxa"/>
          </w:tcPr>
          <w:p w14:paraId="7BD43097" w14:textId="77777777" w:rsidR="00B61DEE" w:rsidRPr="00757372" w:rsidRDefault="00B61DEE" w:rsidP="00B61DEE">
            <w:pPr>
              <w:jc w:val="center"/>
              <w:rPr>
                <w:sz w:val="20"/>
                <w:szCs w:val="20"/>
              </w:rPr>
            </w:pPr>
            <w:r w:rsidRPr="00757372">
              <w:rPr>
                <w:sz w:val="24"/>
              </w:rPr>
              <w:t>{Danner, 2017 #77}</w:t>
            </w:r>
          </w:p>
        </w:tc>
        <w:tc>
          <w:tcPr>
            <w:tcW w:w="1070" w:type="dxa"/>
          </w:tcPr>
          <w:p w14:paraId="266B659E" w14:textId="43459D2F" w:rsidR="00B61DEE" w:rsidRPr="00757372" w:rsidRDefault="00B61DEE" w:rsidP="00B61DEE">
            <w:pPr>
              <w:jc w:val="center"/>
              <w:rPr>
                <w:sz w:val="24"/>
              </w:rPr>
            </w:pPr>
            <w:r w:rsidRPr="00757372">
              <w:rPr>
                <w:sz w:val="24"/>
              </w:rPr>
              <w:t>{Danner, 2019 #166}</w:t>
            </w:r>
          </w:p>
        </w:tc>
        <w:tc>
          <w:tcPr>
            <w:tcW w:w="1206" w:type="dxa"/>
          </w:tcPr>
          <w:p w14:paraId="46DAAC9A" w14:textId="77777777" w:rsidR="00B61DEE" w:rsidRDefault="00B61DEE" w:rsidP="00B61DEE">
            <w:pPr>
              <w:jc w:val="center"/>
              <w:rPr>
                <w:sz w:val="24"/>
              </w:rPr>
            </w:pPr>
            <w:r w:rsidRPr="003E28AB">
              <w:rPr>
                <w:sz w:val="24"/>
              </w:rPr>
              <w:t>{Zhang, 2016 #150}</w:t>
            </w:r>
          </w:p>
          <w:p w14:paraId="45B79A36" w14:textId="1D9A6328" w:rsidR="00B61DEE" w:rsidRPr="00757372" w:rsidRDefault="00B61DEE" w:rsidP="00B61DEE">
            <w:pPr>
              <w:jc w:val="center"/>
              <w:rPr>
                <w:sz w:val="24"/>
              </w:rPr>
            </w:pPr>
            <w:r w:rsidRPr="003E28AB">
              <w:rPr>
                <w:sz w:val="24"/>
              </w:rPr>
              <w:t>{Guo, 2018 #167}</w:t>
            </w:r>
          </w:p>
        </w:tc>
        <w:tc>
          <w:tcPr>
            <w:tcW w:w="1040" w:type="dxa"/>
          </w:tcPr>
          <w:p w14:paraId="0A65278F" w14:textId="51AD628C" w:rsidR="00B61DEE" w:rsidRPr="00757372" w:rsidRDefault="00B61DEE" w:rsidP="00B61DEE">
            <w:pPr>
              <w:jc w:val="center"/>
              <w:rPr>
                <w:sz w:val="24"/>
              </w:rPr>
            </w:pPr>
            <w:r w:rsidRPr="00757372">
              <w:rPr>
                <w:sz w:val="24"/>
              </w:rPr>
              <w:t>{Berger, 2018 #72}</w:t>
            </w:r>
          </w:p>
        </w:tc>
        <w:tc>
          <w:tcPr>
            <w:tcW w:w="1040" w:type="dxa"/>
          </w:tcPr>
          <w:p w14:paraId="43009F4F" w14:textId="6901F01B" w:rsidR="00B61DEE" w:rsidRPr="00757372" w:rsidRDefault="00B61DEE" w:rsidP="00B61DEE">
            <w:pPr>
              <w:jc w:val="center"/>
              <w:rPr>
                <w:sz w:val="24"/>
              </w:rPr>
            </w:pPr>
          </w:p>
        </w:tc>
      </w:tr>
      <w:tr w:rsidR="00B61DEE" w:rsidRPr="00575992" w14:paraId="026CD351" w14:textId="77777777" w:rsidTr="00A41FCF">
        <w:tc>
          <w:tcPr>
            <w:tcW w:w="966" w:type="dxa"/>
            <w:vAlign w:val="center"/>
          </w:tcPr>
          <w:p w14:paraId="66BE03B3" w14:textId="77777777" w:rsidR="00B61DEE" w:rsidRPr="00575992" w:rsidRDefault="00B61DEE" w:rsidP="00B61DEE">
            <w:pPr>
              <w:jc w:val="center"/>
              <w:rPr>
                <w:sz w:val="20"/>
                <w:szCs w:val="20"/>
              </w:rPr>
            </w:pPr>
            <w:r w:rsidRPr="00575992">
              <w:rPr>
                <w:sz w:val="20"/>
                <w:szCs w:val="20"/>
              </w:rPr>
              <w:t>crop</w:t>
            </w:r>
          </w:p>
        </w:tc>
        <w:tc>
          <w:tcPr>
            <w:tcW w:w="2011" w:type="dxa"/>
          </w:tcPr>
          <w:p w14:paraId="30E4CB75" w14:textId="77777777" w:rsidR="00B61DEE" w:rsidRPr="00757372" w:rsidRDefault="00B61DEE" w:rsidP="00B61DEE">
            <w:pPr>
              <w:jc w:val="center"/>
              <w:rPr>
                <w:sz w:val="20"/>
                <w:szCs w:val="20"/>
              </w:rPr>
            </w:pPr>
            <w:r w:rsidRPr="00757372">
              <w:rPr>
                <w:sz w:val="20"/>
                <w:szCs w:val="20"/>
              </w:rPr>
              <w:t>Winter wheat</w:t>
            </w:r>
          </w:p>
        </w:tc>
        <w:tc>
          <w:tcPr>
            <w:tcW w:w="1070" w:type="dxa"/>
          </w:tcPr>
          <w:p w14:paraId="01BBBD74" w14:textId="77777777" w:rsidR="00B61DEE" w:rsidRPr="00757372" w:rsidRDefault="00B61DEE" w:rsidP="00B61DEE">
            <w:pPr>
              <w:jc w:val="center"/>
              <w:rPr>
                <w:sz w:val="20"/>
                <w:szCs w:val="20"/>
              </w:rPr>
            </w:pPr>
            <w:r w:rsidRPr="00757372">
              <w:rPr>
                <w:sz w:val="20"/>
                <w:szCs w:val="20"/>
              </w:rPr>
              <w:t>Winter wheat</w:t>
            </w:r>
          </w:p>
        </w:tc>
        <w:tc>
          <w:tcPr>
            <w:tcW w:w="1070" w:type="dxa"/>
          </w:tcPr>
          <w:p w14:paraId="2FCFEA49" w14:textId="6E1B2167" w:rsidR="00B61DEE" w:rsidRPr="00757372" w:rsidRDefault="00B61DEE" w:rsidP="00B61DEE">
            <w:pPr>
              <w:jc w:val="center"/>
              <w:rPr>
                <w:sz w:val="20"/>
                <w:szCs w:val="20"/>
              </w:rPr>
            </w:pPr>
            <w:r w:rsidRPr="00757372">
              <w:rPr>
                <w:sz w:val="20"/>
                <w:szCs w:val="20"/>
              </w:rPr>
              <w:t>wheat</w:t>
            </w:r>
          </w:p>
        </w:tc>
        <w:tc>
          <w:tcPr>
            <w:tcW w:w="1206" w:type="dxa"/>
          </w:tcPr>
          <w:p w14:paraId="3E4B4650" w14:textId="149C2694" w:rsidR="00B61DEE" w:rsidRPr="00757372" w:rsidRDefault="00B61DEE" w:rsidP="00B61DEE">
            <w:pPr>
              <w:jc w:val="center"/>
              <w:rPr>
                <w:sz w:val="20"/>
                <w:szCs w:val="20"/>
              </w:rPr>
            </w:pPr>
            <w:r w:rsidRPr="00757372">
              <w:rPr>
                <w:sz w:val="20"/>
                <w:szCs w:val="20"/>
              </w:rPr>
              <w:t>wheat</w:t>
            </w:r>
          </w:p>
        </w:tc>
        <w:tc>
          <w:tcPr>
            <w:tcW w:w="1040" w:type="dxa"/>
          </w:tcPr>
          <w:p w14:paraId="03AA81CF" w14:textId="77777777" w:rsidR="00B61DEE" w:rsidRPr="00757372" w:rsidRDefault="00B61DEE" w:rsidP="00B61DEE">
            <w:pPr>
              <w:jc w:val="center"/>
              <w:rPr>
                <w:sz w:val="20"/>
                <w:szCs w:val="20"/>
              </w:rPr>
            </w:pPr>
            <w:r w:rsidRPr="00757372">
              <w:rPr>
                <w:sz w:val="20"/>
                <w:szCs w:val="20"/>
              </w:rPr>
              <w:t>wheat</w:t>
            </w:r>
          </w:p>
          <w:p w14:paraId="78C4F613" w14:textId="77777777" w:rsidR="00B61DEE" w:rsidRPr="00757372" w:rsidRDefault="00B61DEE" w:rsidP="00B61DEE">
            <w:pPr>
              <w:jc w:val="center"/>
              <w:rPr>
                <w:sz w:val="20"/>
                <w:szCs w:val="20"/>
              </w:rPr>
            </w:pPr>
          </w:p>
        </w:tc>
        <w:tc>
          <w:tcPr>
            <w:tcW w:w="1040" w:type="dxa"/>
          </w:tcPr>
          <w:p w14:paraId="4C8144AE" w14:textId="65AB5411" w:rsidR="00B61DEE" w:rsidRPr="00757372" w:rsidRDefault="00B61DEE" w:rsidP="00B61DEE">
            <w:pPr>
              <w:jc w:val="center"/>
              <w:rPr>
                <w:sz w:val="20"/>
                <w:szCs w:val="20"/>
              </w:rPr>
            </w:pPr>
          </w:p>
        </w:tc>
      </w:tr>
      <w:tr w:rsidR="00B61DEE" w:rsidRPr="00575992" w14:paraId="7E92432C" w14:textId="77777777" w:rsidTr="00A41FCF">
        <w:tc>
          <w:tcPr>
            <w:tcW w:w="966" w:type="dxa"/>
            <w:vAlign w:val="center"/>
          </w:tcPr>
          <w:p w14:paraId="23F37BCE" w14:textId="77777777" w:rsidR="00B61DEE" w:rsidRPr="00575992" w:rsidRDefault="00B61DEE" w:rsidP="00B61DEE">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s</m:t>
                    </m:r>
                  </m:sub>
                </m:sSub>
              </m:oMath>
            </m:oMathPara>
          </w:p>
        </w:tc>
        <w:tc>
          <w:tcPr>
            <w:tcW w:w="2011" w:type="dxa"/>
          </w:tcPr>
          <w:p w14:paraId="7E8645C2"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25-70(46b)</w:t>
            </w:r>
          </w:p>
        </w:tc>
        <w:tc>
          <w:tcPr>
            <w:tcW w:w="1070" w:type="dxa"/>
          </w:tcPr>
          <w:p w14:paraId="2BB5D86C"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30-55(6c)</w:t>
            </w:r>
          </w:p>
        </w:tc>
        <w:tc>
          <w:tcPr>
            <w:tcW w:w="1070" w:type="dxa"/>
          </w:tcPr>
          <w:p w14:paraId="188E1BB0" w14:textId="77777777" w:rsidR="00B61DEE" w:rsidRDefault="00B61DEE" w:rsidP="00B61DEE">
            <w:pPr>
              <w:jc w:val="center"/>
              <w:rPr>
                <w:rFonts w:ascii="Calibri" w:hAnsi="Calibri" w:cs="Times New Roman"/>
                <w:sz w:val="20"/>
                <w:szCs w:val="20"/>
              </w:rPr>
            </w:pPr>
          </w:p>
        </w:tc>
        <w:tc>
          <w:tcPr>
            <w:tcW w:w="1206" w:type="dxa"/>
          </w:tcPr>
          <w:p w14:paraId="588D65EB" w14:textId="67A97CD2" w:rsidR="00B61DEE" w:rsidRDefault="00B61DEE" w:rsidP="00B61DEE">
            <w:pPr>
              <w:jc w:val="center"/>
              <w:rPr>
                <w:rFonts w:ascii="Calibri" w:hAnsi="Calibri" w:cs="Times New Roman"/>
                <w:sz w:val="20"/>
                <w:szCs w:val="20"/>
              </w:rPr>
            </w:pPr>
            <w:r>
              <w:rPr>
                <w:rFonts w:ascii="Calibri" w:hAnsi="Calibri" w:cs="Times New Roman"/>
                <w:sz w:val="20"/>
                <w:szCs w:val="20"/>
              </w:rPr>
              <w:t>30</w:t>
            </w:r>
          </w:p>
        </w:tc>
        <w:tc>
          <w:tcPr>
            <w:tcW w:w="1040" w:type="dxa"/>
          </w:tcPr>
          <w:p w14:paraId="1079D67D" w14:textId="77777777" w:rsidR="00B61DEE" w:rsidRDefault="00B61DEE" w:rsidP="00B61DEE">
            <w:pPr>
              <w:jc w:val="center"/>
              <w:rPr>
                <w:rFonts w:ascii="Calibri" w:hAnsi="Calibri" w:cs="Times New Roman"/>
                <w:sz w:val="20"/>
                <w:szCs w:val="20"/>
              </w:rPr>
            </w:pPr>
          </w:p>
        </w:tc>
        <w:tc>
          <w:tcPr>
            <w:tcW w:w="1040" w:type="dxa"/>
          </w:tcPr>
          <w:p w14:paraId="7AF0EE74" w14:textId="3721384E" w:rsidR="00B61DEE" w:rsidRDefault="00B61DEE" w:rsidP="00B61DEE">
            <w:pPr>
              <w:jc w:val="center"/>
              <w:rPr>
                <w:rFonts w:ascii="Calibri" w:hAnsi="Calibri" w:cs="Times New Roman"/>
                <w:sz w:val="20"/>
                <w:szCs w:val="20"/>
              </w:rPr>
            </w:pPr>
          </w:p>
        </w:tc>
      </w:tr>
      <w:tr w:rsidR="00B61DEE" w:rsidRPr="00575992" w14:paraId="747EF0DD" w14:textId="77777777" w:rsidTr="00A41FCF">
        <w:tc>
          <w:tcPr>
            <w:tcW w:w="966" w:type="dxa"/>
            <w:vAlign w:val="center"/>
          </w:tcPr>
          <w:p w14:paraId="4C27FC13" w14:textId="77777777" w:rsidR="00B61DEE" w:rsidRPr="00575992" w:rsidRDefault="00B61DEE" w:rsidP="00B61DEE">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v</m:t>
                    </m:r>
                  </m:sub>
                </m:sSub>
              </m:oMath>
            </m:oMathPara>
          </w:p>
        </w:tc>
        <w:tc>
          <w:tcPr>
            <w:tcW w:w="2011" w:type="dxa"/>
          </w:tcPr>
          <w:p w14:paraId="0C57C169"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0-80(32b)</w:t>
            </w:r>
          </w:p>
        </w:tc>
        <w:tc>
          <w:tcPr>
            <w:tcW w:w="1070" w:type="dxa"/>
          </w:tcPr>
          <w:p w14:paraId="1EBCE6AF"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-30-30(3c)</w:t>
            </w:r>
          </w:p>
        </w:tc>
        <w:tc>
          <w:tcPr>
            <w:tcW w:w="1070" w:type="dxa"/>
          </w:tcPr>
          <w:p w14:paraId="1CD66058" w14:textId="77777777" w:rsidR="00B61DEE" w:rsidRDefault="00B61DEE" w:rsidP="00B61DEE">
            <w:pPr>
              <w:jc w:val="center"/>
              <w:rPr>
                <w:rFonts w:ascii="Calibri" w:hAnsi="Calibri" w:cs="Times New Roman"/>
                <w:sz w:val="20"/>
                <w:szCs w:val="20"/>
              </w:rPr>
            </w:pPr>
          </w:p>
        </w:tc>
        <w:tc>
          <w:tcPr>
            <w:tcW w:w="1206" w:type="dxa"/>
          </w:tcPr>
          <w:p w14:paraId="63336876" w14:textId="6C2661B9" w:rsidR="00B61DEE" w:rsidRDefault="00B61DEE" w:rsidP="00B61DEE">
            <w:pPr>
              <w:jc w:val="center"/>
              <w:rPr>
                <w:rFonts w:ascii="Calibri" w:hAnsi="Calibri" w:cs="Times New Roman"/>
                <w:sz w:val="20"/>
                <w:szCs w:val="20"/>
              </w:rPr>
            </w:pPr>
            <w:r>
              <w:rPr>
                <w:rFonts w:ascii="Calibri" w:hAnsi="Calibri" w:cs="Times New Roman"/>
                <w:sz w:val="20"/>
                <w:szCs w:val="20"/>
              </w:rPr>
              <w:t>0</w:t>
            </w:r>
          </w:p>
        </w:tc>
        <w:tc>
          <w:tcPr>
            <w:tcW w:w="1040" w:type="dxa"/>
          </w:tcPr>
          <w:p w14:paraId="2F2CD444" w14:textId="77777777" w:rsidR="00B61DEE" w:rsidRDefault="00B61DEE" w:rsidP="00B61DEE">
            <w:pPr>
              <w:jc w:val="center"/>
              <w:rPr>
                <w:rFonts w:ascii="Calibri" w:hAnsi="Calibri" w:cs="Times New Roman"/>
                <w:sz w:val="20"/>
                <w:szCs w:val="20"/>
              </w:rPr>
            </w:pPr>
          </w:p>
        </w:tc>
        <w:tc>
          <w:tcPr>
            <w:tcW w:w="1040" w:type="dxa"/>
          </w:tcPr>
          <w:p w14:paraId="6FA1E45F" w14:textId="2D263E32" w:rsidR="00B61DEE" w:rsidRDefault="00B61DEE" w:rsidP="00B61DEE">
            <w:pPr>
              <w:jc w:val="center"/>
              <w:rPr>
                <w:rFonts w:ascii="Calibri" w:hAnsi="Calibri" w:cs="Times New Roman"/>
                <w:sz w:val="20"/>
                <w:szCs w:val="20"/>
              </w:rPr>
            </w:pPr>
          </w:p>
        </w:tc>
      </w:tr>
      <w:tr w:rsidR="00B61DEE" w:rsidRPr="00575992" w14:paraId="5114FEA8" w14:textId="77777777" w:rsidTr="00A41FCF">
        <w:tc>
          <w:tcPr>
            <w:tcW w:w="966" w:type="dxa"/>
            <w:vAlign w:val="center"/>
          </w:tcPr>
          <w:p w14:paraId="44EB33E3" w14:textId="77777777" w:rsidR="00B61DEE" w:rsidRPr="00575992" w:rsidRDefault="00B61DEE" w:rsidP="00B61DEE">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sv</m:t>
                    </m:r>
                  </m:sub>
                </m:sSub>
              </m:oMath>
            </m:oMathPara>
          </w:p>
        </w:tc>
        <w:tc>
          <w:tcPr>
            <w:tcW w:w="2011" w:type="dxa"/>
          </w:tcPr>
          <w:p w14:paraId="4BBDCB9F"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-120-120(90b)</w:t>
            </w:r>
          </w:p>
        </w:tc>
        <w:tc>
          <w:tcPr>
            <w:tcW w:w="1070" w:type="dxa"/>
          </w:tcPr>
          <w:p w14:paraId="63F052F0" w14:textId="77777777" w:rsidR="00B61DEE" w:rsidRPr="00757372" w:rsidRDefault="00B61DEE" w:rsidP="00B61DEE">
            <w:pPr>
              <w:jc w:val="center"/>
              <w:rPr>
                <w:rFonts w:ascii="Calibri" w:hAnsi="Calibri" w:cs="Times New Roman"/>
                <w:sz w:val="20"/>
                <w:szCs w:val="20"/>
              </w:rPr>
            </w:pPr>
            <w:r w:rsidRPr="00757372">
              <w:rPr>
                <w:rFonts w:ascii="Calibri" w:hAnsi="Calibri" w:cs="Times New Roman"/>
                <w:sz w:val="20"/>
                <w:szCs w:val="20"/>
              </w:rPr>
              <w:t>0-65(14c)</w:t>
            </w:r>
          </w:p>
        </w:tc>
        <w:tc>
          <w:tcPr>
            <w:tcW w:w="1070" w:type="dxa"/>
          </w:tcPr>
          <w:p w14:paraId="573FFD5E" w14:textId="77777777" w:rsidR="00B61DEE" w:rsidRDefault="00B61DEE" w:rsidP="00B61DEE">
            <w:pPr>
              <w:jc w:val="center"/>
              <w:rPr>
                <w:rFonts w:ascii="Calibri" w:hAnsi="Calibri" w:cs="Times New Roman"/>
                <w:sz w:val="20"/>
                <w:szCs w:val="20"/>
              </w:rPr>
            </w:pPr>
          </w:p>
        </w:tc>
        <w:tc>
          <w:tcPr>
            <w:tcW w:w="1206" w:type="dxa"/>
          </w:tcPr>
          <w:p w14:paraId="6E37AE8B" w14:textId="177FE375" w:rsidR="00B61DEE" w:rsidRDefault="00B61DEE" w:rsidP="00B61DEE">
            <w:pPr>
              <w:jc w:val="center"/>
              <w:rPr>
                <w:rFonts w:ascii="Calibri" w:hAnsi="Calibri" w:cs="Times New Roman"/>
                <w:sz w:val="20"/>
                <w:szCs w:val="20"/>
              </w:rPr>
            </w:pPr>
            <w:r>
              <w:rPr>
                <w:rFonts w:ascii="Calibri" w:hAnsi="Calibri" w:cs="Times New Roman"/>
                <w:sz w:val="20"/>
                <w:szCs w:val="20"/>
              </w:rPr>
              <w:t>0</w:t>
            </w:r>
          </w:p>
        </w:tc>
        <w:tc>
          <w:tcPr>
            <w:tcW w:w="1040" w:type="dxa"/>
          </w:tcPr>
          <w:p w14:paraId="27F2D2E0" w14:textId="77777777" w:rsidR="00B61DEE" w:rsidRDefault="00B61DEE" w:rsidP="00B61DEE">
            <w:pPr>
              <w:jc w:val="center"/>
              <w:rPr>
                <w:rFonts w:ascii="Calibri" w:hAnsi="Calibri" w:cs="Times New Roman"/>
                <w:sz w:val="20"/>
                <w:szCs w:val="20"/>
              </w:rPr>
            </w:pPr>
          </w:p>
        </w:tc>
        <w:tc>
          <w:tcPr>
            <w:tcW w:w="1040" w:type="dxa"/>
          </w:tcPr>
          <w:p w14:paraId="45D834A4" w14:textId="65D7EED8" w:rsidR="00B61DEE" w:rsidRDefault="00B61DEE" w:rsidP="00B61DEE">
            <w:pPr>
              <w:jc w:val="center"/>
              <w:rPr>
                <w:rFonts w:ascii="Calibri" w:hAnsi="Calibri" w:cs="Times New Roman"/>
                <w:sz w:val="20"/>
                <w:szCs w:val="20"/>
              </w:rPr>
            </w:pPr>
          </w:p>
        </w:tc>
      </w:tr>
      <w:tr w:rsidR="00B61DEE" w:rsidRPr="00575992" w14:paraId="45AABFAC" w14:textId="77777777" w:rsidTr="00A41FCF">
        <w:tc>
          <w:tcPr>
            <w:tcW w:w="966" w:type="dxa"/>
            <w:vAlign w:val="center"/>
          </w:tcPr>
          <w:p w14:paraId="2D7A5903" w14:textId="77777777" w:rsidR="00B61DEE" w:rsidRPr="00575992" w:rsidRDefault="00B61DEE" w:rsidP="00B61DEE">
            <w:pPr>
              <w:jc w:val="center"/>
              <w:rPr>
                <w:sz w:val="20"/>
                <w:szCs w:val="20"/>
              </w:rPr>
            </w:pPr>
            <w:r w:rsidRPr="00575992">
              <w:rPr>
                <w:sz w:val="20"/>
                <w:szCs w:val="20"/>
              </w:rPr>
              <w:t>N</w:t>
            </w:r>
          </w:p>
        </w:tc>
        <w:tc>
          <w:tcPr>
            <w:tcW w:w="2011" w:type="dxa"/>
          </w:tcPr>
          <w:p w14:paraId="0236530D" w14:textId="77777777" w:rsidR="00B61DEE" w:rsidRPr="00757372" w:rsidRDefault="00B61DEE" w:rsidP="00B61DEE">
            <w:pPr>
              <w:jc w:val="center"/>
              <w:rPr>
                <w:sz w:val="20"/>
                <w:szCs w:val="20"/>
              </w:rPr>
            </w:pPr>
            <w:r w:rsidRPr="00757372">
              <w:rPr>
                <w:sz w:val="20"/>
                <w:szCs w:val="20"/>
              </w:rPr>
              <w:t>1.2-1.8(</w:t>
            </w:r>
            <w:proofErr w:type="gramStart"/>
            <w:r w:rsidRPr="00757372">
              <w:rPr>
                <w:sz w:val="20"/>
                <w:szCs w:val="20"/>
              </w:rPr>
              <w:t>N(</w:t>
            </w:r>
            <w:proofErr w:type="gramEnd"/>
            <w:r w:rsidRPr="00757372">
              <w:rPr>
                <w:sz w:val="20"/>
                <w:szCs w:val="20"/>
              </w:rPr>
              <w:t>1.5,0.3</w:t>
            </w:r>
            <w:r w:rsidRPr="00757372">
              <w:rPr>
                <w:sz w:val="20"/>
                <w:szCs w:val="20"/>
                <w:vertAlign w:val="superscript"/>
              </w:rPr>
              <w:t>2</w:t>
            </w:r>
            <w:r w:rsidRPr="00757372">
              <w:rPr>
                <w:sz w:val="20"/>
                <w:szCs w:val="20"/>
              </w:rPr>
              <w:t>))</w:t>
            </w:r>
          </w:p>
        </w:tc>
        <w:tc>
          <w:tcPr>
            <w:tcW w:w="1070" w:type="dxa"/>
          </w:tcPr>
          <w:p w14:paraId="3BAD2B8C" w14:textId="77777777" w:rsidR="00B61DEE" w:rsidRPr="00757372" w:rsidRDefault="00B61DEE" w:rsidP="00B61DEE">
            <w:pPr>
              <w:jc w:val="center"/>
              <w:rPr>
                <w:sz w:val="20"/>
                <w:szCs w:val="20"/>
              </w:rPr>
            </w:pPr>
            <w:r w:rsidRPr="00757372">
              <w:rPr>
                <w:sz w:val="20"/>
                <w:szCs w:val="20"/>
              </w:rPr>
              <w:t>1-2.5</w:t>
            </w:r>
          </w:p>
        </w:tc>
        <w:tc>
          <w:tcPr>
            <w:tcW w:w="1070" w:type="dxa"/>
          </w:tcPr>
          <w:p w14:paraId="74656020" w14:textId="6423414D" w:rsidR="00B61DEE" w:rsidRDefault="00B61DEE" w:rsidP="00B61DEE">
            <w:pPr>
              <w:jc w:val="center"/>
              <w:rPr>
                <w:sz w:val="20"/>
                <w:szCs w:val="20"/>
              </w:rPr>
            </w:pPr>
            <w:r>
              <w:rPr>
                <w:sz w:val="20"/>
                <w:szCs w:val="20"/>
              </w:rPr>
              <w:t>1.4-4.4</w:t>
            </w:r>
          </w:p>
        </w:tc>
        <w:tc>
          <w:tcPr>
            <w:tcW w:w="1206" w:type="dxa"/>
          </w:tcPr>
          <w:p w14:paraId="6F17F4D0" w14:textId="113E63AC" w:rsidR="00B61DEE" w:rsidRDefault="00B61DEE" w:rsidP="00B61DEE">
            <w:pPr>
              <w:jc w:val="center"/>
              <w:rPr>
                <w:sz w:val="20"/>
                <w:szCs w:val="20"/>
              </w:rPr>
            </w:pPr>
            <w:r>
              <w:rPr>
                <w:sz w:val="20"/>
                <w:szCs w:val="20"/>
              </w:rPr>
              <w:t>1.5</w:t>
            </w:r>
          </w:p>
        </w:tc>
        <w:tc>
          <w:tcPr>
            <w:tcW w:w="1040" w:type="dxa"/>
          </w:tcPr>
          <w:p w14:paraId="2C3A968C" w14:textId="3F4299B9" w:rsidR="00B61DEE" w:rsidRDefault="00B61DEE" w:rsidP="00B61DEE">
            <w:pPr>
              <w:jc w:val="center"/>
              <w:rPr>
                <w:sz w:val="20"/>
                <w:szCs w:val="20"/>
              </w:rPr>
            </w:pPr>
            <w:r>
              <w:rPr>
                <w:sz w:val="20"/>
                <w:szCs w:val="20"/>
              </w:rPr>
              <w:t>1-2.5</w:t>
            </w:r>
          </w:p>
        </w:tc>
        <w:tc>
          <w:tcPr>
            <w:tcW w:w="1040" w:type="dxa"/>
          </w:tcPr>
          <w:p w14:paraId="44D20105" w14:textId="29909F43" w:rsidR="00B61DEE" w:rsidRDefault="00B61DEE" w:rsidP="00B61DEE">
            <w:pPr>
              <w:jc w:val="center"/>
              <w:rPr>
                <w:sz w:val="20"/>
                <w:szCs w:val="20"/>
              </w:rPr>
            </w:pPr>
          </w:p>
        </w:tc>
      </w:tr>
      <w:tr w:rsidR="00B61DEE" w:rsidRPr="00575992" w14:paraId="2F402D25" w14:textId="77777777" w:rsidTr="00A41FCF">
        <w:tc>
          <w:tcPr>
            <w:tcW w:w="966" w:type="dxa"/>
            <w:vAlign w:val="center"/>
          </w:tcPr>
          <w:p w14:paraId="42880353" w14:textId="77777777" w:rsidR="00B61DEE" w:rsidRPr="00575992" w:rsidRDefault="00B61DEE" w:rsidP="00B61DEE">
            <w:pPr>
              <w:jc w:val="center"/>
              <w:rPr>
                <w:sz w:val="20"/>
                <w:szCs w:val="20"/>
              </w:rPr>
            </w:pPr>
            <w:proofErr w:type="spellStart"/>
            <w:r w:rsidRPr="00575992">
              <w:rPr>
                <w:sz w:val="20"/>
                <w:szCs w:val="20"/>
              </w:rPr>
              <w:t>C</w:t>
            </w:r>
            <w:r w:rsidRPr="00575992">
              <w:rPr>
                <w:sz w:val="20"/>
                <w:szCs w:val="20"/>
                <w:vertAlign w:val="subscript"/>
              </w:rPr>
              <w:t>w</w:t>
            </w:r>
            <w:proofErr w:type="spellEnd"/>
          </w:p>
        </w:tc>
        <w:tc>
          <w:tcPr>
            <w:tcW w:w="2011" w:type="dxa"/>
          </w:tcPr>
          <w:p w14:paraId="0F3A1B8F" w14:textId="77777777" w:rsidR="00B61DEE" w:rsidRPr="00757372" w:rsidRDefault="00B61DEE" w:rsidP="00B61DEE">
            <w:pPr>
              <w:jc w:val="center"/>
              <w:rPr>
                <w:color w:val="FF0000"/>
                <w:sz w:val="20"/>
                <w:szCs w:val="20"/>
              </w:rPr>
            </w:pPr>
            <w:r w:rsidRPr="00757372">
              <w:rPr>
                <w:color w:val="FF0000"/>
                <w:sz w:val="20"/>
                <w:szCs w:val="20"/>
              </w:rPr>
              <w:t>0.6-0.85(0.75b)</w:t>
            </w:r>
            <w:r w:rsidRPr="00757372">
              <w:rPr>
                <w:rFonts w:hint="eastAsia"/>
                <w:color w:val="FF0000"/>
                <w:sz w:val="20"/>
                <w:szCs w:val="20"/>
              </w:rPr>
              <w:t>?</w:t>
            </w:r>
          </w:p>
        </w:tc>
        <w:tc>
          <w:tcPr>
            <w:tcW w:w="1070" w:type="dxa"/>
          </w:tcPr>
          <w:p w14:paraId="0566FC5D" w14:textId="77777777" w:rsidR="00B61DEE" w:rsidRPr="00757372" w:rsidRDefault="00B61DEE" w:rsidP="00B61DEE">
            <w:pPr>
              <w:jc w:val="center"/>
              <w:rPr>
                <w:sz w:val="20"/>
                <w:szCs w:val="20"/>
              </w:rPr>
            </w:pPr>
            <w:r w:rsidRPr="00757372">
              <w:rPr>
                <w:sz w:val="20"/>
                <w:szCs w:val="20"/>
              </w:rPr>
              <w:t>0.001-0.05</w:t>
            </w:r>
          </w:p>
        </w:tc>
        <w:tc>
          <w:tcPr>
            <w:tcW w:w="1070" w:type="dxa"/>
          </w:tcPr>
          <w:p w14:paraId="6CD6BCDF" w14:textId="689994CD" w:rsidR="00B61DEE" w:rsidRDefault="00B61DEE" w:rsidP="00B61DEE">
            <w:pPr>
              <w:jc w:val="center"/>
              <w:rPr>
                <w:sz w:val="20"/>
                <w:szCs w:val="20"/>
              </w:rPr>
            </w:pPr>
            <w:r>
              <w:rPr>
                <w:sz w:val="20"/>
                <w:szCs w:val="20"/>
              </w:rPr>
              <w:t>0.001-0.035</w:t>
            </w:r>
          </w:p>
        </w:tc>
        <w:tc>
          <w:tcPr>
            <w:tcW w:w="1206" w:type="dxa"/>
          </w:tcPr>
          <w:p w14:paraId="7A292AF3" w14:textId="3D6E09D7" w:rsidR="00B61DEE" w:rsidRDefault="00B61DEE" w:rsidP="00B61DEE">
            <w:pPr>
              <w:jc w:val="center"/>
              <w:rPr>
                <w:sz w:val="20"/>
                <w:szCs w:val="20"/>
              </w:rPr>
            </w:pPr>
            <w:r>
              <w:rPr>
                <w:sz w:val="20"/>
                <w:szCs w:val="20"/>
              </w:rPr>
              <w:t>0.0184</w:t>
            </w:r>
          </w:p>
        </w:tc>
        <w:tc>
          <w:tcPr>
            <w:tcW w:w="1040" w:type="dxa"/>
          </w:tcPr>
          <w:p w14:paraId="5D90F243" w14:textId="79101888" w:rsidR="00B61DEE" w:rsidRDefault="00B61DEE" w:rsidP="00B61DEE">
            <w:pPr>
              <w:jc w:val="center"/>
              <w:rPr>
                <w:sz w:val="20"/>
                <w:szCs w:val="20"/>
              </w:rPr>
            </w:pPr>
            <w:r>
              <w:rPr>
                <w:sz w:val="20"/>
                <w:szCs w:val="20"/>
              </w:rPr>
              <w:t>0.001-0.05</w:t>
            </w:r>
          </w:p>
        </w:tc>
        <w:tc>
          <w:tcPr>
            <w:tcW w:w="1040" w:type="dxa"/>
          </w:tcPr>
          <w:p w14:paraId="4749B2BF" w14:textId="5EAE3E17" w:rsidR="00B61DEE" w:rsidRDefault="00B61DEE" w:rsidP="00B61DEE">
            <w:pPr>
              <w:jc w:val="center"/>
              <w:rPr>
                <w:sz w:val="20"/>
                <w:szCs w:val="20"/>
              </w:rPr>
            </w:pPr>
          </w:p>
        </w:tc>
      </w:tr>
      <w:tr w:rsidR="00B61DEE" w:rsidRPr="00575992" w14:paraId="71FB47C2" w14:textId="77777777" w:rsidTr="00A41FCF">
        <w:tc>
          <w:tcPr>
            <w:tcW w:w="966" w:type="dxa"/>
            <w:vAlign w:val="center"/>
          </w:tcPr>
          <w:p w14:paraId="4C10BEF4" w14:textId="77777777" w:rsidR="00B61DEE" w:rsidRPr="00575992" w:rsidRDefault="00B61DEE" w:rsidP="00B61DEE">
            <w:pPr>
              <w:jc w:val="center"/>
              <w:rPr>
                <w:sz w:val="20"/>
                <w:szCs w:val="20"/>
              </w:rPr>
            </w:pPr>
            <w:r w:rsidRPr="00575992">
              <w:rPr>
                <w:sz w:val="20"/>
                <w:szCs w:val="20"/>
              </w:rPr>
              <w:t>C</w:t>
            </w:r>
            <w:r w:rsidRPr="00575992">
              <w:rPr>
                <w:sz w:val="20"/>
                <w:szCs w:val="20"/>
                <w:vertAlign w:val="subscript"/>
              </w:rPr>
              <w:t>m</w:t>
            </w:r>
          </w:p>
        </w:tc>
        <w:tc>
          <w:tcPr>
            <w:tcW w:w="2011" w:type="dxa"/>
          </w:tcPr>
          <w:p w14:paraId="4332DEAB" w14:textId="77777777" w:rsidR="00B61DEE" w:rsidRPr="00757372" w:rsidRDefault="00B61DEE" w:rsidP="00B61DEE">
            <w:pPr>
              <w:jc w:val="center"/>
              <w:rPr>
                <w:sz w:val="20"/>
                <w:szCs w:val="20"/>
              </w:rPr>
            </w:pPr>
            <w:r w:rsidRPr="00757372">
              <w:rPr>
                <w:sz w:val="20"/>
                <w:szCs w:val="20"/>
              </w:rPr>
              <w:t>0.003-0.011(</w:t>
            </w:r>
            <w:proofErr w:type="gramStart"/>
            <w:r w:rsidRPr="00757372">
              <w:rPr>
                <w:sz w:val="20"/>
                <w:szCs w:val="20"/>
              </w:rPr>
              <w:t>N(</w:t>
            </w:r>
            <w:proofErr w:type="gramEnd"/>
            <w:r w:rsidRPr="00757372">
              <w:rPr>
                <w:sz w:val="20"/>
                <w:szCs w:val="20"/>
              </w:rPr>
              <w:t>0.007,0.002</w:t>
            </w:r>
            <w:r w:rsidRPr="00757372">
              <w:rPr>
                <w:sz w:val="20"/>
                <w:szCs w:val="20"/>
                <w:vertAlign w:val="superscript"/>
              </w:rPr>
              <w:t>2</w:t>
            </w:r>
            <w:r w:rsidRPr="00757372">
              <w:rPr>
                <w:sz w:val="20"/>
                <w:szCs w:val="20"/>
              </w:rPr>
              <w:t>)</w:t>
            </w:r>
          </w:p>
        </w:tc>
        <w:tc>
          <w:tcPr>
            <w:tcW w:w="1070" w:type="dxa"/>
          </w:tcPr>
          <w:p w14:paraId="71182E1C" w14:textId="77777777" w:rsidR="00B61DEE" w:rsidRPr="00757372" w:rsidRDefault="00B61DEE" w:rsidP="00B61DEE">
            <w:pPr>
              <w:jc w:val="center"/>
              <w:rPr>
                <w:sz w:val="20"/>
                <w:szCs w:val="20"/>
              </w:rPr>
            </w:pPr>
            <w:r w:rsidRPr="00757372">
              <w:rPr>
                <w:sz w:val="20"/>
                <w:szCs w:val="20"/>
              </w:rPr>
              <w:t>0.001-0.02</w:t>
            </w:r>
          </w:p>
        </w:tc>
        <w:tc>
          <w:tcPr>
            <w:tcW w:w="1070" w:type="dxa"/>
          </w:tcPr>
          <w:p w14:paraId="1D932940" w14:textId="4B9F06F0" w:rsidR="00B61DEE" w:rsidRDefault="00B61DEE" w:rsidP="00B61DEE">
            <w:pPr>
              <w:jc w:val="center"/>
              <w:rPr>
                <w:sz w:val="20"/>
                <w:szCs w:val="20"/>
              </w:rPr>
            </w:pPr>
            <w:r>
              <w:rPr>
                <w:sz w:val="20"/>
                <w:szCs w:val="20"/>
              </w:rPr>
              <w:t>0.0031-0.0075</w:t>
            </w:r>
          </w:p>
        </w:tc>
        <w:tc>
          <w:tcPr>
            <w:tcW w:w="1206" w:type="dxa"/>
          </w:tcPr>
          <w:p w14:paraId="7453F153" w14:textId="5F17DA8D" w:rsidR="00B61DEE" w:rsidRDefault="00B61DEE" w:rsidP="00B61DEE">
            <w:pPr>
              <w:jc w:val="center"/>
              <w:rPr>
                <w:sz w:val="20"/>
                <w:szCs w:val="20"/>
              </w:rPr>
            </w:pPr>
            <w:r>
              <w:rPr>
                <w:sz w:val="20"/>
                <w:szCs w:val="20"/>
              </w:rPr>
              <w:t xml:space="preserve">From </w:t>
            </w:r>
            <w:proofErr w:type="spellStart"/>
            <w:r>
              <w:rPr>
                <w:sz w:val="20"/>
                <w:szCs w:val="20"/>
              </w:rPr>
              <w:t>WheatGrow</w:t>
            </w:r>
            <w:proofErr w:type="spellEnd"/>
          </w:p>
        </w:tc>
        <w:tc>
          <w:tcPr>
            <w:tcW w:w="1040" w:type="dxa"/>
          </w:tcPr>
          <w:p w14:paraId="62BF8955" w14:textId="798A20CC" w:rsidR="00B61DEE" w:rsidRDefault="00B61DEE" w:rsidP="00B61DEE">
            <w:pPr>
              <w:jc w:val="center"/>
              <w:rPr>
                <w:sz w:val="20"/>
                <w:szCs w:val="20"/>
              </w:rPr>
            </w:pPr>
            <w:r>
              <w:rPr>
                <w:sz w:val="20"/>
                <w:szCs w:val="20"/>
              </w:rPr>
              <w:t>0.001-0.02</w:t>
            </w:r>
          </w:p>
        </w:tc>
        <w:tc>
          <w:tcPr>
            <w:tcW w:w="1040" w:type="dxa"/>
          </w:tcPr>
          <w:p w14:paraId="4EC26C7E" w14:textId="1CAAE27D" w:rsidR="00B61DEE" w:rsidRDefault="00B61DEE" w:rsidP="00B61DEE">
            <w:pPr>
              <w:jc w:val="center"/>
              <w:rPr>
                <w:sz w:val="20"/>
                <w:szCs w:val="20"/>
              </w:rPr>
            </w:pPr>
          </w:p>
        </w:tc>
      </w:tr>
      <w:tr w:rsidR="00B61DEE" w:rsidRPr="00575992" w14:paraId="25895CA7" w14:textId="77777777" w:rsidTr="00A41FCF">
        <w:tc>
          <w:tcPr>
            <w:tcW w:w="966" w:type="dxa"/>
            <w:vAlign w:val="center"/>
          </w:tcPr>
          <w:p w14:paraId="4FFCE266" w14:textId="77777777" w:rsidR="00B61DEE" w:rsidRPr="00575992" w:rsidRDefault="00B61DEE" w:rsidP="00B61DEE">
            <w:pPr>
              <w:jc w:val="center"/>
              <w:rPr>
                <w:sz w:val="20"/>
                <w:szCs w:val="20"/>
              </w:rPr>
            </w:pPr>
            <w:r w:rsidRPr="00575992">
              <w:rPr>
                <w:sz w:val="20"/>
                <w:szCs w:val="20"/>
              </w:rPr>
              <w:t>C</w:t>
            </w:r>
            <w:r w:rsidRPr="00575992">
              <w:rPr>
                <w:sz w:val="20"/>
                <w:szCs w:val="20"/>
                <w:vertAlign w:val="subscript"/>
              </w:rPr>
              <w:t>ab</w:t>
            </w:r>
          </w:p>
        </w:tc>
        <w:tc>
          <w:tcPr>
            <w:tcW w:w="2011" w:type="dxa"/>
          </w:tcPr>
          <w:p w14:paraId="1DEFDDC9" w14:textId="77777777" w:rsidR="00B61DEE" w:rsidRPr="00757372" w:rsidRDefault="00B61DEE" w:rsidP="00B61DEE">
            <w:pPr>
              <w:jc w:val="center"/>
              <w:rPr>
                <w:sz w:val="20"/>
                <w:szCs w:val="20"/>
              </w:rPr>
            </w:pPr>
            <w:r w:rsidRPr="00757372">
              <w:rPr>
                <w:sz w:val="20"/>
                <w:szCs w:val="20"/>
              </w:rPr>
              <w:t>25-75(</w:t>
            </w:r>
            <w:proofErr w:type="gramStart"/>
            <w:r w:rsidRPr="00757372">
              <w:rPr>
                <w:sz w:val="20"/>
                <w:szCs w:val="20"/>
              </w:rPr>
              <w:t>N(</w:t>
            </w:r>
            <w:proofErr w:type="gramEnd"/>
            <w:r w:rsidRPr="00757372">
              <w:rPr>
                <w:sz w:val="20"/>
                <w:szCs w:val="20"/>
              </w:rPr>
              <w:t>50,7.5</w:t>
            </w:r>
            <w:r w:rsidRPr="00757372">
              <w:rPr>
                <w:sz w:val="20"/>
                <w:szCs w:val="20"/>
                <w:vertAlign w:val="superscript"/>
              </w:rPr>
              <w:t>2</w:t>
            </w:r>
            <w:r w:rsidRPr="00757372">
              <w:rPr>
                <w:sz w:val="20"/>
                <w:szCs w:val="20"/>
              </w:rPr>
              <w:t>))</w:t>
            </w:r>
          </w:p>
        </w:tc>
        <w:tc>
          <w:tcPr>
            <w:tcW w:w="1070" w:type="dxa"/>
          </w:tcPr>
          <w:p w14:paraId="6B01002E" w14:textId="77777777" w:rsidR="00B61DEE" w:rsidRPr="00757372" w:rsidRDefault="00B61DEE" w:rsidP="00B61DEE">
            <w:pPr>
              <w:jc w:val="center"/>
              <w:rPr>
                <w:sz w:val="20"/>
                <w:szCs w:val="20"/>
              </w:rPr>
            </w:pPr>
            <w:r w:rsidRPr="00757372">
              <w:rPr>
                <w:sz w:val="20"/>
                <w:szCs w:val="20"/>
              </w:rPr>
              <w:t>0-80</w:t>
            </w:r>
          </w:p>
        </w:tc>
        <w:tc>
          <w:tcPr>
            <w:tcW w:w="1070" w:type="dxa"/>
          </w:tcPr>
          <w:p w14:paraId="390D41B7" w14:textId="7238D0E1" w:rsidR="00B61DEE" w:rsidRDefault="00B61DEE" w:rsidP="00B61DEE">
            <w:pPr>
              <w:jc w:val="center"/>
              <w:rPr>
                <w:sz w:val="20"/>
                <w:szCs w:val="20"/>
              </w:rPr>
            </w:pPr>
            <w:r>
              <w:rPr>
                <w:sz w:val="20"/>
                <w:szCs w:val="20"/>
              </w:rPr>
              <w:t>11.6-59.5</w:t>
            </w:r>
          </w:p>
        </w:tc>
        <w:tc>
          <w:tcPr>
            <w:tcW w:w="1206" w:type="dxa"/>
          </w:tcPr>
          <w:p w14:paraId="55C5154A" w14:textId="2A70CE55" w:rsidR="00B61DEE" w:rsidRDefault="00B61DEE" w:rsidP="00B61DEE">
            <w:pPr>
              <w:jc w:val="center"/>
              <w:rPr>
                <w:sz w:val="20"/>
                <w:szCs w:val="20"/>
              </w:rPr>
            </w:pPr>
            <w:r>
              <w:rPr>
                <w:sz w:val="20"/>
                <w:szCs w:val="20"/>
              </w:rPr>
              <w:t xml:space="preserve">From </w:t>
            </w:r>
            <w:proofErr w:type="spellStart"/>
            <w:r>
              <w:rPr>
                <w:sz w:val="20"/>
                <w:szCs w:val="20"/>
              </w:rPr>
              <w:t>WheatGrow</w:t>
            </w:r>
            <w:proofErr w:type="spellEnd"/>
          </w:p>
        </w:tc>
        <w:tc>
          <w:tcPr>
            <w:tcW w:w="1040" w:type="dxa"/>
          </w:tcPr>
          <w:p w14:paraId="6C4A1972" w14:textId="43193B01" w:rsidR="00B61DEE" w:rsidRDefault="00B61DEE" w:rsidP="00B61DEE">
            <w:pPr>
              <w:jc w:val="center"/>
              <w:rPr>
                <w:sz w:val="20"/>
                <w:szCs w:val="20"/>
              </w:rPr>
            </w:pPr>
            <w:r>
              <w:rPr>
                <w:sz w:val="20"/>
                <w:szCs w:val="20"/>
              </w:rPr>
              <w:t>0-80</w:t>
            </w:r>
          </w:p>
        </w:tc>
        <w:tc>
          <w:tcPr>
            <w:tcW w:w="1040" w:type="dxa"/>
          </w:tcPr>
          <w:p w14:paraId="2311AE34" w14:textId="69047D5C" w:rsidR="00B61DEE" w:rsidRDefault="00B61DEE" w:rsidP="00B61DEE">
            <w:pPr>
              <w:jc w:val="center"/>
              <w:rPr>
                <w:sz w:val="20"/>
                <w:szCs w:val="20"/>
              </w:rPr>
            </w:pPr>
          </w:p>
        </w:tc>
      </w:tr>
      <w:tr w:rsidR="00B61DEE" w:rsidRPr="00575992" w14:paraId="34E9B2D7" w14:textId="77777777" w:rsidTr="00A41FCF">
        <w:tc>
          <w:tcPr>
            <w:tcW w:w="966" w:type="dxa"/>
            <w:vAlign w:val="center"/>
          </w:tcPr>
          <w:p w14:paraId="21B42D44" w14:textId="77777777" w:rsidR="00B61DEE" w:rsidRPr="00575992" w:rsidRDefault="00B61DEE" w:rsidP="00B61DEE">
            <w:pPr>
              <w:jc w:val="center"/>
              <w:rPr>
                <w:sz w:val="20"/>
                <w:szCs w:val="20"/>
              </w:rPr>
            </w:pPr>
            <w:r w:rsidRPr="00575992">
              <w:rPr>
                <w:sz w:val="20"/>
                <w:szCs w:val="20"/>
              </w:rPr>
              <w:t>C</w:t>
            </w:r>
            <w:r w:rsidRPr="00575992">
              <w:rPr>
                <w:sz w:val="20"/>
                <w:szCs w:val="20"/>
                <w:vertAlign w:val="subscript"/>
              </w:rPr>
              <w:t>ar</w:t>
            </w:r>
          </w:p>
        </w:tc>
        <w:tc>
          <w:tcPr>
            <w:tcW w:w="2011" w:type="dxa"/>
          </w:tcPr>
          <w:p w14:paraId="4F552088" w14:textId="77777777" w:rsidR="00B61DEE" w:rsidRPr="00757372" w:rsidRDefault="00B61DEE" w:rsidP="00B61DEE">
            <w:pPr>
              <w:jc w:val="center"/>
              <w:rPr>
                <w:sz w:val="20"/>
                <w:szCs w:val="20"/>
              </w:rPr>
            </w:pPr>
            <w:r w:rsidRPr="00757372">
              <w:rPr>
                <w:sz w:val="20"/>
                <w:szCs w:val="20"/>
              </w:rPr>
              <w:t>-</w:t>
            </w:r>
          </w:p>
        </w:tc>
        <w:tc>
          <w:tcPr>
            <w:tcW w:w="1070" w:type="dxa"/>
          </w:tcPr>
          <w:p w14:paraId="64A2CDE7" w14:textId="77777777" w:rsidR="00B61DEE" w:rsidRPr="00757372" w:rsidRDefault="00B61DEE" w:rsidP="00B61DEE">
            <w:pPr>
              <w:jc w:val="center"/>
              <w:rPr>
                <w:sz w:val="20"/>
                <w:szCs w:val="20"/>
              </w:rPr>
            </w:pPr>
            <w:r w:rsidRPr="00757372">
              <w:rPr>
                <w:sz w:val="20"/>
                <w:szCs w:val="20"/>
              </w:rPr>
              <w:t>0-20</w:t>
            </w:r>
          </w:p>
        </w:tc>
        <w:tc>
          <w:tcPr>
            <w:tcW w:w="1070" w:type="dxa"/>
          </w:tcPr>
          <w:p w14:paraId="02872060" w14:textId="5D969337" w:rsidR="00B61DEE" w:rsidRDefault="00B61DEE" w:rsidP="00B61DEE">
            <w:pPr>
              <w:jc w:val="center"/>
              <w:rPr>
                <w:sz w:val="20"/>
                <w:szCs w:val="20"/>
              </w:rPr>
            </w:pPr>
            <w:r>
              <w:rPr>
                <w:sz w:val="20"/>
                <w:szCs w:val="20"/>
              </w:rPr>
              <w:t>-</w:t>
            </w:r>
          </w:p>
        </w:tc>
        <w:tc>
          <w:tcPr>
            <w:tcW w:w="1206" w:type="dxa"/>
          </w:tcPr>
          <w:p w14:paraId="028B6576" w14:textId="3EFBB192" w:rsidR="00B61DEE" w:rsidRDefault="00B61DEE" w:rsidP="00B61DEE">
            <w:pPr>
              <w:jc w:val="center"/>
              <w:rPr>
                <w:sz w:val="20"/>
                <w:szCs w:val="20"/>
              </w:rPr>
            </w:pPr>
            <w:r>
              <w:rPr>
                <w:sz w:val="20"/>
                <w:szCs w:val="20"/>
              </w:rPr>
              <w:t>20</w:t>
            </w:r>
          </w:p>
        </w:tc>
        <w:tc>
          <w:tcPr>
            <w:tcW w:w="1040" w:type="dxa"/>
          </w:tcPr>
          <w:p w14:paraId="4C6B7163" w14:textId="39F969CF" w:rsidR="00B61DEE" w:rsidRDefault="00B61DEE" w:rsidP="00B61DEE">
            <w:pPr>
              <w:jc w:val="center"/>
              <w:rPr>
                <w:sz w:val="20"/>
                <w:szCs w:val="20"/>
              </w:rPr>
            </w:pPr>
            <w:r>
              <w:rPr>
                <w:sz w:val="20"/>
                <w:szCs w:val="20"/>
              </w:rPr>
              <w:t>0-24</w:t>
            </w:r>
          </w:p>
        </w:tc>
        <w:tc>
          <w:tcPr>
            <w:tcW w:w="1040" w:type="dxa"/>
          </w:tcPr>
          <w:p w14:paraId="69669477" w14:textId="71BF213F" w:rsidR="00B61DEE" w:rsidRDefault="00B61DEE" w:rsidP="00B61DEE">
            <w:pPr>
              <w:jc w:val="center"/>
              <w:rPr>
                <w:sz w:val="20"/>
                <w:szCs w:val="20"/>
              </w:rPr>
            </w:pPr>
          </w:p>
        </w:tc>
      </w:tr>
      <w:tr w:rsidR="00B61DEE" w:rsidRPr="00575992" w14:paraId="29FD813D" w14:textId="77777777" w:rsidTr="00A41FCF">
        <w:tc>
          <w:tcPr>
            <w:tcW w:w="966" w:type="dxa"/>
            <w:vAlign w:val="center"/>
          </w:tcPr>
          <w:p w14:paraId="047EB1FC" w14:textId="77777777" w:rsidR="00B61DEE" w:rsidRPr="00575992" w:rsidRDefault="00B61DEE" w:rsidP="00B61DEE">
            <w:pPr>
              <w:jc w:val="center"/>
              <w:rPr>
                <w:sz w:val="20"/>
                <w:szCs w:val="20"/>
              </w:rPr>
            </w:pPr>
            <w:proofErr w:type="gramStart"/>
            <w:r w:rsidRPr="00575992">
              <w:rPr>
                <w:sz w:val="20"/>
                <w:szCs w:val="20"/>
              </w:rPr>
              <w:t>C</w:t>
            </w:r>
            <w:r w:rsidRPr="00575992">
              <w:rPr>
                <w:sz w:val="20"/>
                <w:szCs w:val="20"/>
                <w:vertAlign w:val="subscript"/>
              </w:rPr>
              <w:t>ant</w:t>
            </w:r>
            <w:proofErr w:type="gramEnd"/>
          </w:p>
        </w:tc>
        <w:tc>
          <w:tcPr>
            <w:tcW w:w="2011" w:type="dxa"/>
          </w:tcPr>
          <w:p w14:paraId="1FDFEE27" w14:textId="77777777" w:rsidR="00B61DEE" w:rsidRPr="00757372" w:rsidRDefault="00B61DEE" w:rsidP="00B61DEE">
            <w:pPr>
              <w:jc w:val="center"/>
              <w:rPr>
                <w:sz w:val="20"/>
                <w:szCs w:val="20"/>
              </w:rPr>
            </w:pPr>
            <w:r w:rsidRPr="00757372">
              <w:rPr>
                <w:sz w:val="20"/>
                <w:szCs w:val="20"/>
              </w:rPr>
              <w:t>-</w:t>
            </w:r>
          </w:p>
        </w:tc>
        <w:tc>
          <w:tcPr>
            <w:tcW w:w="1070" w:type="dxa"/>
          </w:tcPr>
          <w:p w14:paraId="79DA8D9F" w14:textId="700B4CAD" w:rsidR="00B61DEE" w:rsidRPr="00757372" w:rsidRDefault="00B61DEE" w:rsidP="00B61DEE">
            <w:pPr>
              <w:jc w:val="center"/>
              <w:rPr>
                <w:sz w:val="20"/>
                <w:szCs w:val="20"/>
              </w:rPr>
            </w:pPr>
            <w:r w:rsidRPr="00757372">
              <w:rPr>
                <w:sz w:val="20"/>
                <w:szCs w:val="20"/>
              </w:rPr>
              <w:t>-</w:t>
            </w:r>
          </w:p>
        </w:tc>
        <w:tc>
          <w:tcPr>
            <w:tcW w:w="1070" w:type="dxa"/>
          </w:tcPr>
          <w:p w14:paraId="18A2843A" w14:textId="6D5128C9" w:rsidR="00B61DEE" w:rsidRPr="00575992" w:rsidRDefault="00B61DEE" w:rsidP="00B61DEE">
            <w:pPr>
              <w:jc w:val="center"/>
              <w:rPr>
                <w:sz w:val="20"/>
                <w:szCs w:val="20"/>
              </w:rPr>
            </w:pPr>
            <w:r>
              <w:rPr>
                <w:sz w:val="20"/>
                <w:szCs w:val="20"/>
              </w:rPr>
              <w:t>-</w:t>
            </w:r>
          </w:p>
        </w:tc>
        <w:tc>
          <w:tcPr>
            <w:tcW w:w="1206" w:type="dxa"/>
          </w:tcPr>
          <w:p w14:paraId="3D3CB6ED" w14:textId="2C37A211" w:rsidR="00B61DEE" w:rsidRDefault="00B61DEE" w:rsidP="00B61DEE">
            <w:pPr>
              <w:jc w:val="center"/>
              <w:rPr>
                <w:sz w:val="20"/>
                <w:szCs w:val="20"/>
              </w:rPr>
            </w:pPr>
            <w:r>
              <w:rPr>
                <w:sz w:val="20"/>
                <w:szCs w:val="20"/>
              </w:rPr>
              <w:t>-</w:t>
            </w:r>
          </w:p>
        </w:tc>
        <w:tc>
          <w:tcPr>
            <w:tcW w:w="1040" w:type="dxa"/>
          </w:tcPr>
          <w:p w14:paraId="30BB0AFE" w14:textId="305CF8E0" w:rsidR="00B61DEE" w:rsidRDefault="00B61DEE" w:rsidP="00B61DEE">
            <w:pPr>
              <w:jc w:val="center"/>
              <w:rPr>
                <w:sz w:val="20"/>
                <w:szCs w:val="20"/>
              </w:rPr>
            </w:pPr>
            <w:r>
              <w:rPr>
                <w:sz w:val="20"/>
                <w:szCs w:val="20"/>
              </w:rPr>
              <w:t>-</w:t>
            </w:r>
          </w:p>
        </w:tc>
        <w:tc>
          <w:tcPr>
            <w:tcW w:w="1040" w:type="dxa"/>
          </w:tcPr>
          <w:p w14:paraId="71D407F5" w14:textId="50E9B469" w:rsidR="00B61DEE" w:rsidRDefault="00B61DEE" w:rsidP="00B61DEE">
            <w:pPr>
              <w:jc w:val="center"/>
              <w:rPr>
                <w:sz w:val="20"/>
                <w:szCs w:val="20"/>
              </w:rPr>
            </w:pPr>
          </w:p>
        </w:tc>
      </w:tr>
      <w:tr w:rsidR="00B61DEE" w:rsidRPr="00575992" w14:paraId="63498E70" w14:textId="77777777" w:rsidTr="00A41FCF">
        <w:tc>
          <w:tcPr>
            <w:tcW w:w="966" w:type="dxa"/>
            <w:vAlign w:val="center"/>
          </w:tcPr>
          <w:p w14:paraId="7D53CA23" w14:textId="77777777" w:rsidR="00B61DEE" w:rsidRPr="00575992" w:rsidRDefault="00B61DEE" w:rsidP="00B61DEE">
            <w:pPr>
              <w:jc w:val="center"/>
              <w:rPr>
                <w:sz w:val="20"/>
                <w:szCs w:val="20"/>
              </w:rPr>
            </w:pPr>
            <w:proofErr w:type="spellStart"/>
            <w:r w:rsidRPr="00575992">
              <w:rPr>
                <w:sz w:val="20"/>
                <w:szCs w:val="20"/>
              </w:rPr>
              <w:t>C</w:t>
            </w:r>
            <w:r w:rsidRPr="00575992">
              <w:rPr>
                <w:sz w:val="20"/>
                <w:szCs w:val="20"/>
                <w:vertAlign w:val="subscript"/>
              </w:rPr>
              <w:t>brown</w:t>
            </w:r>
            <w:proofErr w:type="spellEnd"/>
          </w:p>
        </w:tc>
        <w:tc>
          <w:tcPr>
            <w:tcW w:w="2011" w:type="dxa"/>
          </w:tcPr>
          <w:p w14:paraId="2B575FDD" w14:textId="77777777" w:rsidR="00B61DEE" w:rsidRPr="00757372" w:rsidRDefault="00B61DEE" w:rsidP="00B61DEE">
            <w:pPr>
              <w:jc w:val="center"/>
              <w:rPr>
                <w:sz w:val="20"/>
                <w:szCs w:val="20"/>
              </w:rPr>
            </w:pPr>
            <w:r w:rsidRPr="00757372">
              <w:rPr>
                <w:sz w:val="20"/>
                <w:szCs w:val="20"/>
              </w:rPr>
              <w:t>0-0.2(</w:t>
            </w:r>
            <w:proofErr w:type="gramStart"/>
            <w:r w:rsidRPr="00757372">
              <w:rPr>
                <w:sz w:val="20"/>
                <w:szCs w:val="20"/>
              </w:rPr>
              <w:t>N(</w:t>
            </w:r>
            <w:proofErr w:type="gramEnd"/>
            <w:r w:rsidRPr="00757372">
              <w:rPr>
                <w:sz w:val="20"/>
                <w:szCs w:val="20"/>
              </w:rPr>
              <w:t>0,0.3</w:t>
            </w:r>
            <w:r w:rsidRPr="00757372">
              <w:rPr>
                <w:sz w:val="20"/>
                <w:szCs w:val="20"/>
                <w:vertAlign w:val="superscript"/>
              </w:rPr>
              <w:t>2</w:t>
            </w:r>
            <w:r w:rsidRPr="00757372">
              <w:rPr>
                <w:sz w:val="20"/>
                <w:szCs w:val="20"/>
              </w:rPr>
              <w:t>))</w:t>
            </w:r>
          </w:p>
        </w:tc>
        <w:tc>
          <w:tcPr>
            <w:tcW w:w="1070" w:type="dxa"/>
          </w:tcPr>
          <w:p w14:paraId="19F939A2" w14:textId="77777777" w:rsidR="00B61DEE" w:rsidRPr="00757372" w:rsidRDefault="00B61DEE" w:rsidP="00B61DEE">
            <w:pPr>
              <w:jc w:val="center"/>
              <w:rPr>
                <w:sz w:val="20"/>
                <w:szCs w:val="20"/>
              </w:rPr>
            </w:pPr>
            <w:r w:rsidRPr="00757372">
              <w:rPr>
                <w:sz w:val="20"/>
                <w:szCs w:val="20"/>
              </w:rPr>
              <w:t>0-1</w:t>
            </w:r>
          </w:p>
        </w:tc>
        <w:tc>
          <w:tcPr>
            <w:tcW w:w="1070" w:type="dxa"/>
          </w:tcPr>
          <w:p w14:paraId="6CC4506D" w14:textId="521B078D" w:rsidR="00B61DEE" w:rsidRDefault="00B61DEE" w:rsidP="00B61DEE">
            <w:pPr>
              <w:jc w:val="center"/>
              <w:rPr>
                <w:sz w:val="20"/>
                <w:szCs w:val="20"/>
              </w:rPr>
            </w:pPr>
            <w:r>
              <w:rPr>
                <w:sz w:val="20"/>
                <w:szCs w:val="20"/>
              </w:rPr>
              <w:t>0-1</w:t>
            </w:r>
          </w:p>
        </w:tc>
        <w:tc>
          <w:tcPr>
            <w:tcW w:w="1206" w:type="dxa"/>
          </w:tcPr>
          <w:p w14:paraId="59DBC065" w14:textId="58D815AA" w:rsidR="00B61DEE" w:rsidRDefault="00B61DEE" w:rsidP="00B61DEE">
            <w:pPr>
              <w:jc w:val="center"/>
              <w:rPr>
                <w:sz w:val="20"/>
                <w:szCs w:val="20"/>
              </w:rPr>
            </w:pPr>
            <w:r>
              <w:rPr>
                <w:sz w:val="20"/>
                <w:szCs w:val="20"/>
              </w:rPr>
              <w:t>0</w:t>
            </w:r>
          </w:p>
        </w:tc>
        <w:tc>
          <w:tcPr>
            <w:tcW w:w="1040" w:type="dxa"/>
          </w:tcPr>
          <w:p w14:paraId="5AA5C4EA" w14:textId="79C47892" w:rsidR="00B61DEE" w:rsidRDefault="00B61DEE" w:rsidP="00B61DEE">
            <w:pPr>
              <w:jc w:val="center"/>
              <w:rPr>
                <w:sz w:val="20"/>
                <w:szCs w:val="20"/>
              </w:rPr>
            </w:pPr>
            <w:r>
              <w:rPr>
                <w:sz w:val="20"/>
                <w:szCs w:val="20"/>
              </w:rPr>
              <w:t>0-1</w:t>
            </w:r>
          </w:p>
        </w:tc>
        <w:tc>
          <w:tcPr>
            <w:tcW w:w="1040" w:type="dxa"/>
          </w:tcPr>
          <w:p w14:paraId="7FB07476" w14:textId="12A18CDD" w:rsidR="00B61DEE" w:rsidRDefault="00B61DEE" w:rsidP="00B61DEE">
            <w:pPr>
              <w:jc w:val="center"/>
              <w:rPr>
                <w:sz w:val="20"/>
                <w:szCs w:val="20"/>
              </w:rPr>
            </w:pPr>
          </w:p>
        </w:tc>
      </w:tr>
      <w:tr w:rsidR="00B61DEE" w:rsidRPr="00575992" w14:paraId="2D40BAE2" w14:textId="77777777" w:rsidTr="00A41FCF">
        <w:tc>
          <w:tcPr>
            <w:tcW w:w="966" w:type="dxa"/>
            <w:vAlign w:val="center"/>
          </w:tcPr>
          <w:p w14:paraId="17EA5800" w14:textId="77777777" w:rsidR="00B61DEE" w:rsidRPr="00575992" w:rsidRDefault="00B61DEE" w:rsidP="00B61DEE">
            <w:pPr>
              <w:jc w:val="center"/>
              <w:rPr>
                <w:sz w:val="20"/>
                <w:szCs w:val="20"/>
              </w:rPr>
            </w:pP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s</m:t>
                  </m:r>
                  <m:r>
                    <w:rPr>
                      <w:rFonts w:ascii="Cambria Math" w:hAnsi="Cambria Math" w:hint="eastAsia"/>
                      <w:sz w:val="20"/>
                      <w:szCs w:val="20"/>
                    </w:rPr>
                    <m:t>oil</m:t>
                  </m:r>
                </m:sub>
              </m:sSub>
            </m:oMath>
            <w:r w:rsidRPr="00575992">
              <w:rPr>
                <w:i/>
                <w:sz w:val="20"/>
                <w:szCs w:val="20"/>
              </w:rPr>
              <w:t>/p</w:t>
            </w:r>
            <w:r w:rsidRPr="00575992">
              <w:rPr>
                <w:i/>
                <w:sz w:val="20"/>
                <w:szCs w:val="20"/>
                <w:vertAlign w:val="subscript"/>
              </w:rPr>
              <w:t>soil</w:t>
            </w:r>
          </w:p>
        </w:tc>
        <w:tc>
          <w:tcPr>
            <w:tcW w:w="2011" w:type="dxa"/>
          </w:tcPr>
          <w:p w14:paraId="10651C4A" w14:textId="77777777" w:rsidR="00B61DEE" w:rsidRPr="00757372" w:rsidRDefault="00B61DEE" w:rsidP="00B61DEE">
            <w:pPr>
              <w:jc w:val="center"/>
              <w:rPr>
                <w:sz w:val="20"/>
                <w:szCs w:val="20"/>
              </w:rPr>
            </w:pPr>
            <w:r w:rsidRPr="00757372">
              <w:rPr>
                <w:sz w:val="20"/>
                <w:szCs w:val="20"/>
              </w:rPr>
              <w:t>(</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s</m:t>
                  </m:r>
                  <m:r>
                    <w:rPr>
                      <w:rFonts w:ascii="Cambria Math" w:hAnsi="Cambria Math" w:hint="eastAsia"/>
                      <w:sz w:val="20"/>
                      <w:szCs w:val="20"/>
                    </w:rPr>
                    <m:t>oil</m:t>
                  </m:r>
                </m:sub>
              </m:sSub>
            </m:oMath>
            <w:r w:rsidRPr="00757372">
              <w:rPr>
                <w:sz w:val="20"/>
                <w:szCs w:val="20"/>
              </w:rPr>
              <w:t>)0.5-3.5(</w:t>
            </w:r>
            <w:proofErr w:type="gramStart"/>
            <w:r w:rsidRPr="00757372">
              <w:rPr>
                <w:sz w:val="20"/>
                <w:szCs w:val="20"/>
              </w:rPr>
              <w:t>N(</w:t>
            </w:r>
            <w:proofErr w:type="gramEnd"/>
            <w:r w:rsidRPr="00757372">
              <w:rPr>
                <w:sz w:val="20"/>
                <w:szCs w:val="20"/>
              </w:rPr>
              <w:t>1.2,2</w:t>
            </w:r>
            <w:r w:rsidRPr="00757372">
              <w:rPr>
                <w:sz w:val="20"/>
                <w:szCs w:val="20"/>
                <w:vertAlign w:val="superscript"/>
              </w:rPr>
              <w:t>2</w:t>
            </w:r>
            <w:r w:rsidRPr="00757372">
              <w:rPr>
                <w:sz w:val="20"/>
                <w:szCs w:val="20"/>
              </w:rPr>
              <w:t>))</w:t>
            </w:r>
          </w:p>
        </w:tc>
        <w:tc>
          <w:tcPr>
            <w:tcW w:w="1070" w:type="dxa"/>
          </w:tcPr>
          <w:p w14:paraId="6D877043" w14:textId="77777777" w:rsidR="00B61DEE" w:rsidRPr="00757372" w:rsidRDefault="00B61DEE" w:rsidP="00B61DEE">
            <w:pPr>
              <w:jc w:val="center"/>
              <w:rPr>
                <w:sz w:val="20"/>
                <w:szCs w:val="20"/>
              </w:rPr>
            </w:pPr>
            <w:r w:rsidRPr="00757372">
              <w:rPr>
                <w:sz w:val="20"/>
                <w:szCs w:val="20"/>
              </w:rPr>
              <w:t>(</w:t>
            </w:r>
            <w:proofErr w:type="spellStart"/>
            <w:r w:rsidRPr="00757372">
              <w:rPr>
                <w:i/>
                <w:sz w:val="20"/>
                <w:szCs w:val="20"/>
              </w:rPr>
              <w:t>p</w:t>
            </w:r>
            <w:r w:rsidRPr="00757372">
              <w:rPr>
                <w:i/>
                <w:sz w:val="20"/>
                <w:szCs w:val="20"/>
                <w:vertAlign w:val="subscript"/>
              </w:rPr>
              <w:t>soil</w:t>
            </w:r>
            <w:proofErr w:type="spellEnd"/>
            <w:r w:rsidRPr="00757372">
              <w:rPr>
                <w:sz w:val="20"/>
                <w:szCs w:val="20"/>
              </w:rPr>
              <w:t>) 0-1</w:t>
            </w:r>
          </w:p>
        </w:tc>
        <w:tc>
          <w:tcPr>
            <w:tcW w:w="1070" w:type="dxa"/>
          </w:tcPr>
          <w:p w14:paraId="53E683C1" w14:textId="77777777" w:rsidR="00B61DEE" w:rsidRPr="003B14E3" w:rsidRDefault="00B61DEE" w:rsidP="00B61DEE">
            <w:pPr>
              <w:jc w:val="center"/>
              <w:rPr>
                <w:sz w:val="20"/>
                <w:szCs w:val="20"/>
              </w:rPr>
            </w:pPr>
          </w:p>
        </w:tc>
        <w:tc>
          <w:tcPr>
            <w:tcW w:w="1206" w:type="dxa"/>
          </w:tcPr>
          <w:p w14:paraId="267079E8" w14:textId="77777777" w:rsidR="00B61DEE" w:rsidRPr="003B14E3" w:rsidRDefault="00B61DEE" w:rsidP="00B61DEE">
            <w:pPr>
              <w:jc w:val="center"/>
              <w:rPr>
                <w:sz w:val="20"/>
                <w:szCs w:val="20"/>
              </w:rPr>
            </w:pPr>
          </w:p>
        </w:tc>
        <w:tc>
          <w:tcPr>
            <w:tcW w:w="1040" w:type="dxa"/>
          </w:tcPr>
          <w:p w14:paraId="01527905" w14:textId="77777777" w:rsidR="00B61DEE" w:rsidRDefault="00B61DEE" w:rsidP="00B61DEE">
            <w:pPr>
              <w:jc w:val="center"/>
              <w:rPr>
                <w:sz w:val="20"/>
                <w:szCs w:val="20"/>
              </w:rPr>
            </w:pPr>
            <w:r w:rsidRPr="003B14E3">
              <w:rPr>
                <w:sz w:val="20"/>
                <w:szCs w:val="20"/>
              </w:rPr>
              <w:t>(</w:t>
            </w:r>
            <w:proofErr w:type="spellStart"/>
            <w:r w:rsidRPr="003B14E3">
              <w:rPr>
                <w:i/>
                <w:sz w:val="20"/>
                <w:szCs w:val="20"/>
              </w:rPr>
              <w:t>p</w:t>
            </w:r>
            <w:r w:rsidRPr="003B14E3">
              <w:rPr>
                <w:i/>
                <w:sz w:val="20"/>
                <w:szCs w:val="20"/>
                <w:vertAlign w:val="subscript"/>
              </w:rPr>
              <w:t>soil</w:t>
            </w:r>
            <w:proofErr w:type="spellEnd"/>
            <w:r w:rsidRPr="003B14E3">
              <w:rPr>
                <w:sz w:val="20"/>
                <w:szCs w:val="20"/>
              </w:rPr>
              <w:t>) 0-1</w:t>
            </w:r>
          </w:p>
          <w:p w14:paraId="61ADC231" w14:textId="53F97195" w:rsidR="00B61DEE" w:rsidRPr="003B14E3" w:rsidRDefault="00B61DEE" w:rsidP="00B61DEE">
            <w:pPr>
              <w:jc w:val="center"/>
              <w:rPr>
                <w:sz w:val="20"/>
                <w:szCs w:val="20"/>
              </w:rPr>
            </w:pPr>
            <w:r w:rsidRPr="00554B8C">
              <w:rPr>
                <w:sz w:val="20"/>
                <w:szCs w:val="20"/>
              </w:rPr>
              <w:t>(</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s</m:t>
                  </m:r>
                  <m:r>
                    <w:rPr>
                      <w:rFonts w:ascii="Cambria Math" w:hAnsi="Cambria Math" w:hint="eastAsia"/>
                      <w:sz w:val="20"/>
                      <w:szCs w:val="20"/>
                    </w:rPr>
                    <m:t>oil</m:t>
                  </m:r>
                </m:sub>
              </m:sSub>
            </m:oMath>
            <w:r w:rsidRPr="00554B8C">
              <w:rPr>
                <w:sz w:val="20"/>
                <w:szCs w:val="20"/>
              </w:rPr>
              <w:t>)0.5-</w:t>
            </w:r>
            <w:r>
              <w:rPr>
                <w:sz w:val="20"/>
                <w:szCs w:val="20"/>
              </w:rPr>
              <w:t>2.2</w:t>
            </w:r>
          </w:p>
        </w:tc>
        <w:tc>
          <w:tcPr>
            <w:tcW w:w="1040" w:type="dxa"/>
          </w:tcPr>
          <w:p w14:paraId="16D6E5DB" w14:textId="24801B8D" w:rsidR="00B61DEE" w:rsidRPr="003B14E3" w:rsidRDefault="00B61DEE" w:rsidP="00B61DEE">
            <w:pPr>
              <w:jc w:val="center"/>
              <w:rPr>
                <w:sz w:val="20"/>
                <w:szCs w:val="20"/>
              </w:rPr>
            </w:pPr>
          </w:p>
        </w:tc>
      </w:tr>
      <w:tr w:rsidR="00B61DEE" w:rsidRPr="00575992" w14:paraId="48986C78" w14:textId="77777777" w:rsidTr="00A41FCF">
        <w:tc>
          <w:tcPr>
            <w:tcW w:w="966" w:type="dxa"/>
            <w:vAlign w:val="center"/>
          </w:tcPr>
          <w:p w14:paraId="274E46DF" w14:textId="77777777" w:rsidR="00B61DEE" w:rsidRPr="00575992" w:rsidRDefault="00B61DEE" w:rsidP="00B61DEE">
            <w:pPr>
              <w:jc w:val="center"/>
              <w:rPr>
                <w:sz w:val="20"/>
                <w:szCs w:val="20"/>
              </w:rPr>
            </w:pPr>
            <w:r w:rsidRPr="00575992">
              <w:rPr>
                <w:sz w:val="20"/>
                <w:szCs w:val="20"/>
              </w:rPr>
              <w:t>LAI</w:t>
            </w:r>
          </w:p>
        </w:tc>
        <w:tc>
          <w:tcPr>
            <w:tcW w:w="2011" w:type="dxa"/>
          </w:tcPr>
          <w:p w14:paraId="468673AA" w14:textId="77777777" w:rsidR="00B61DEE" w:rsidRPr="00757372" w:rsidRDefault="00B61DEE" w:rsidP="00B61DEE">
            <w:pPr>
              <w:jc w:val="center"/>
              <w:rPr>
                <w:sz w:val="20"/>
                <w:szCs w:val="20"/>
              </w:rPr>
            </w:pPr>
            <w:r w:rsidRPr="00757372">
              <w:rPr>
                <w:sz w:val="20"/>
                <w:szCs w:val="20"/>
              </w:rPr>
              <w:t>0-8(5b)</w:t>
            </w:r>
          </w:p>
        </w:tc>
        <w:tc>
          <w:tcPr>
            <w:tcW w:w="1070" w:type="dxa"/>
          </w:tcPr>
          <w:p w14:paraId="3731EC1E" w14:textId="77777777" w:rsidR="00B61DEE" w:rsidRPr="00757372" w:rsidRDefault="00B61DEE" w:rsidP="00B61DEE">
            <w:pPr>
              <w:jc w:val="center"/>
              <w:rPr>
                <w:sz w:val="20"/>
                <w:szCs w:val="20"/>
              </w:rPr>
            </w:pPr>
            <w:r w:rsidRPr="00757372">
              <w:rPr>
                <w:sz w:val="20"/>
                <w:szCs w:val="20"/>
              </w:rPr>
              <w:t>0-8</w:t>
            </w:r>
          </w:p>
        </w:tc>
        <w:tc>
          <w:tcPr>
            <w:tcW w:w="1070" w:type="dxa"/>
          </w:tcPr>
          <w:p w14:paraId="79CE1D1C" w14:textId="1D034562" w:rsidR="00B61DEE" w:rsidRDefault="00B61DEE" w:rsidP="00B61DEE">
            <w:pPr>
              <w:jc w:val="center"/>
              <w:rPr>
                <w:sz w:val="20"/>
                <w:szCs w:val="20"/>
              </w:rPr>
            </w:pPr>
            <w:r>
              <w:rPr>
                <w:sz w:val="20"/>
                <w:szCs w:val="20"/>
              </w:rPr>
              <w:t>0.01-6.27</w:t>
            </w:r>
          </w:p>
        </w:tc>
        <w:tc>
          <w:tcPr>
            <w:tcW w:w="1206" w:type="dxa"/>
          </w:tcPr>
          <w:p w14:paraId="09AFB25F" w14:textId="0C51412A" w:rsidR="00B61DEE" w:rsidRDefault="00B61DEE" w:rsidP="00B61DEE">
            <w:pPr>
              <w:jc w:val="center"/>
              <w:rPr>
                <w:sz w:val="20"/>
                <w:szCs w:val="20"/>
              </w:rPr>
            </w:pPr>
            <w:r>
              <w:rPr>
                <w:sz w:val="20"/>
                <w:szCs w:val="20"/>
              </w:rPr>
              <w:t xml:space="preserve">From </w:t>
            </w:r>
            <w:proofErr w:type="spellStart"/>
            <w:r>
              <w:rPr>
                <w:sz w:val="20"/>
                <w:szCs w:val="20"/>
              </w:rPr>
              <w:t>WheatGrow</w:t>
            </w:r>
            <w:proofErr w:type="spellEnd"/>
          </w:p>
        </w:tc>
        <w:tc>
          <w:tcPr>
            <w:tcW w:w="1040" w:type="dxa"/>
          </w:tcPr>
          <w:p w14:paraId="2C8494EB" w14:textId="238746E2" w:rsidR="00B61DEE" w:rsidRDefault="00B61DEE" w:rsidP="00B61DEE">
            <w:pPr>
              <w:jc w:val="center"/>
              <w:rPr>
                <w:sz w:val="20"/>
                <w:szCs w:val="20"/>
              </w:rPr>
            </w:pPr>
            <w:r>
              <w:rPr>
                <w:sz w:val="20"/>
                <w:szCs w:val="20"/>
              </w:rPr>
              <w:t>0</w:t>
            </w:r>
            <w:r>
              <w:rPr>
                <w:rFonts w:hint="eastAsia"/>
                <w:sz w:val="20"/>
                <w:szCs w:val="20"/>
              </w:rPr>
              <w:t>-</w:t>
            </w:r>
            <w:r>
              <w:rPr>
                <w:sz w:val="20"/>
                <w:szCs w:val="20"/>
              </w:rPr>
              <w:t>8</w:t>
            </w:r>
          </w:p>
        </w:tc>
        <w:tc>
          <w:tcPr>
            <w:tcW w:w="1040" w:type="dxa"/>
          </w:tcPr>
          <w:p w14:paraId="30E8FD5C" w14:textId="61FFC710" w:rsidR="00B61DEE" w:rsidRDefault="00B61DEE" w:rsidP="00B61DEE">
            <w:pPr>
              <w:jc w:val="center"/>
              <w:rPr>
                <w:sz w:val="20"/>
                <w:szCs w:val="20"/>
              </w:rPr>
            </w:pPr>
          </w:p>
        </w:tc>
      </w:tr>
      <w:tr w:rsidR="00B61DEE" w:rsidRPr="00575992" w14:paraId="50030495" w14:textId="77777777" w:rsidTr="00A41FCF">
        <w:tc>
          <w:tcPr>
            <w:tcW w:w="966" w:type="dxa"/>
            <w:vAlign w:val="center"/>
          </w:tcPr>
          <w:p w14:paraId="1A8621C5" w14:textId="77777777" w:rsidR="00B61DEE" w:rsidRPr="00575992" w:rsidRDefault="00B61DEE" w:rsidP="00B61DEE">
            <w:pPr>
              <w:jc w:val="center"/>
              <w:rPr>
                <w:sz w:val="20"/>
                <w:szCs w:val="20"/>
              </w:rPr>
            </w:pPr>
            <w:r w:rsidRPr="00575992">
              <w:rPr>
                <w:sz w:val="20"/>
                <w:szCs w:val="20"/>
              </w:rPr>
              <w:t>ALA</w:t>
            </w:r>
          </w:p>
        </w:tc>
        <w:tc>
          <w:tcPr>
            <w:tcW w:w="2011" w:type="dxa"/>
          </w:tcPr>
          <w:p w14:paraId="036E6DA2" w14:textId="77777777" w:rsidR="00B61DEE" w:rsidRPr="00757372" w:rsidRDefault="00B61DEE" w:rsidP="00B61DEE">
            <w:pPr>
              <w:jc w:val="center"/>
              <w:rPr>
                <w:sz w:val="20"/>
                <w:szCs w:val="20"/>
              </w:rPr>
            </w:pPr>
            <w:r w:rsidRPr="00757372">
              <w:rPr>
                <w:sz w:val="20"/>
                <w:szCs w:val="20"/>
              </w:rPr>
              <w:t>-</w:t>
            </w:r>
          </w:p>
        </w:tc>
        <w:tc>
          <w:tcPr>
            <w:tcW w:w="1070" w:type="dxa"/>
          </w:tcPr>
          <w:p w14:paraId="55C0B6E2" w14:textId="77777777" w:rsidR="00B61DEE" w:rsidRPr="00757372" w:rsidRDefault="00B61DEE" w:rsidP="00B61DEE">
            <w:pPr>
              <w:jc w:val="center"/>
              <w:rPr>
                <w:sz w:val="20"/>
                <w:szCs w:val="20"/>
              </w:rPr>
            </w:pPr>
            <w:r w:rsidRPr="00757372">
              <w:rPr>
                <w:sz w:val="20"/>
                <w:szCs w:val="20"/>
              </w:rPr>
              <w:t>20-90</w:t>
            </w:r>
          </w:p>
        </w:tc>
        <w:tc>
          <w:tcPr>
            <w:tcW w:w="1070" w:type="dxa"/>
          </w:tcPr>
          <w:p w14:paraId="6D4C577B" w14:textId="3E40EE7E" w:rsidR="00B61DEE" w:rsidRDefault="00B61DEE" w:rsidP="00B61DEE">
            <w:pPr>
              <w:jc w:val="center"/>
              <w:rPr>
                <w:sz w:val="20"/>
                <w:szCs w:val="20"/>
              </w:rPr>
            </w:pPr>
            <w:r>
              <w:rPr>
                <w:sz w:val="20"/>
                <w:szCs w:val="20"/>
              </w:rPr>
              <w:t>25-78</w:t>
            </w:r>
          </w:p>
        </w:tc>
        <w:tc>
          <w:tcPr>
            <w:tcW w:w="1206" w:type="dxa"/>
          </w:tcPr>
          <w:p w14:paraId="1298D32C" w14:textId="5948BF2C" w:rsidR="00B61DEE" w:rsidRDefault="00B61DEE" w:rsidP="00B61DEE">
            <w:pPr>
              <w:jc w:val="center"/>
              <w:rPr>
                <w:sz w:val="20"/>
                <w:szCs w:val="20"/>
              </w:rPr>
            </w:pPr>
            <w:r>
              <w:rPr>
                <w:sz w:val="20"/>
                <w:szCs w:val="20"/>
              </w:rPr>
              <w:t>68.2</w:t>
            </w:r>
          </w:p>
        </w:tc>
        <w:tc>
          <w:tcPr>
            <w:tcW w:w="1040" w:type="dxa"/>
          </w:tcPr>
          <w:p w14:paraId="5D8A6004" w14:textId="17B724AB" w:rsidR="00B61DEE" w:rsidRDefault="00B61DEE" w:rsidP="00B61DEE">
            <w:pPr>
              <w:jc w:val="center"/>
              <w:rPr>
                <w:sz w:val="20"/>
                <w:szCs w:val="20"/>
              </w:rPr>
            </w:pPr>
            <w:r>
              <w:rPr>
                <w:sz w:val="20"/>
                <w:szCs w:val="20"/>
              </w:rPr>
              <w:t>20</w:t>
            </w:r>
            <w:r>
              <w:rPr>
                <w:rFonts w:hint="eastAsia"/>
                <w:sz w:val="20"/>
                <w:szCs w:val="20"/>
              </w:rPr>
              <w:t>-</w:t>
            </w:r>
            <w:r>
              <w:rPr>
                <w:sz w:val="20"/>
                <w:szCs w:val="20"/>
              </w:rPr>
              <w:t>90</w:t>
            </w:r>
          </w:p>
        </w:tc>
        <w:tc>
          <w:tcPr>
            <w:tcW w:w="1040" w:type="dxa"/>
          </w:tcPr>
          <w:p w14:paraId="1374661C" w14:textId="7551C89F" w:rsidR="00B61DEE" w:rsidRDefault="00B61DEE" w:rsidP="00B61DEE">
            <w:pPr>
              <w:jc w:val="center"/>
              <w:rPr>
                <w:sz w:val="20"/>
                <w:szCs w:val="20"/>
              </w:rPr>
            </w:pPr>
          </w:p>
        </w:tc>
      </w:tr>
      <w:tr w:rsidR="00B61DEE" w:rsidRPr="00575992" w14:paraId="0A874C70" w14:textId="77777777" w:rsidTr="00A41FCF">
        <w:tc>
          <w:tcPr>
            <w:tcW w:w="966" w:type="dxa"/>
            <w:vAlign w:val="center"/>
          </w:tcPr>
          <w:p w14:paraId="1ED3AE42" w14:textId="77777777" w:rsidR="00B61DEE" w:rsidRPr="00575992" w:rsidRDefault="00B61DEE" w:rsidP="00B61DEE">
            <w:pPr>
              <w:jc w:val="center"/>
              <w:rPr>
                <w:i/>
                <w:sz w:val="20"/>
                <w:szCs w:val="20"/>
              </w:rPr>
            </w:pPr>
            <w:r w:rsidRPr="00575992">
              <w:rPr>
                <w:i/>
                <w:sz w:val="20"/>
                <w:szCs w:val="20"/>
              </w:rPr>
              <w:t>q</w:t>
            </w:r>
          </w:p>
        </w:tc>
        <w:tc>
          <w:tcPr>
            <w:tcW w:w="2011" w:type="dxa"/>
          </w:tcPr>
          <w:p w14:paraId="413A89CC" w14:textId="77777777" w:rsidR="00B61DEE" w:rsidRPr="00757372" w:rsidRDefault="00B61DEE" w:rsidP="00B61DEE">
            <w:pPr>
              <w:jc w:val="center"/>
              <w:rPr>
                <w:sz w:val="20"/>
                <w:szCs w:val="20"/>
              </w:rPr>
            </w:pPr>
            <w:r w:rsidRPr="00757372">
              <w:rPr>
                <w:sz w:val="20"/>
                <w:szCs w:val="20"/>
              </w:rPr>
              <w:t>0.1-0.5(</w:t>
            </w:r>
            <w:proofErr w:type="gramStart"/>
            <w:r w:rsidRPr="00757372">
              <w:rPr>
                <w:sz w:val="20"/>
                <w:szCs w:val="20"/>
              </w:rPr>
              <w:t>N(</w:t>
            </w:r>
            <w:proofErr w:type="gramEnd"/>
            <w:r w:rsidRPr="00757372">
              <w:rPr>
                <w:sz w:val="20"/>
                <w:szCs w:val="20"/>
              </w:rPr>
              <w:t>0.3,0.2</w:t>
            </w:r>
            <w:r w:rsidRPr="00757372">
              <w:rPr>
                <w:sz w:val="20"/>
                <w:szCs w:val="20"/>
                <w:vertAlign w:val="superscript"/>
              </w:rPr>
              <w:t>2</w:t>
            </w:r>
            <w:r w:rsidRPr="00757372">
              <w:rPr>
                <w:sz w:val="20"/>
                <w:szCs w:val="20"/>
              </w:rPr>
              <w:t>))</w:t>
            </w:r>
          </w:p>
        </w:tc>
        <w:tc>
          <w:tcPr>
            <w:tcW w:w="1070" w:type="dxa"/>
          </w:tcPr>
          <w:p w14:paraId="789AD722" w14:textId="77777777" w:rsidR="00B61DEE" w:rsidRPr="00757372" w:rsidRDefault="00B61DEE" w:rsidP="00B61DEE">
            <w:pPr>
              <w:jc w:val="center"/>
              <w:rPr>
                <w:sz w:val="20"/>
                <w:szCs w:val="20"/>
              </w:rPr>
            </w:pPr>
            <w:r w:rsidRPr="00757372">
              <w:rPr>
                <w:sz w:val="20"/>
                <w:szCs w:val="20"/>
              </w:rPr>
              <w:t>0.01-0.5</w:t>
            </w:r>
          </w:p>
        </w:tc>
        <w:tc>
          <w:tcPr>
            <w:tcW w:w="1070" w:type="dxa"/>
          </w:tcPr>
          <w:p w14:paraId="34E2A92E" w14:textId="77777777" w:rsidR="00B61DEE" w:rsidRDefault="00B61DEE" w:rsidP="00B61DEE">
            <w:pPr>
              <w:jc w:val="center"/>
              <w:rPr>
                <w:sz w:val="20"/>
                <w:szCs w:val="20"/>
              </w:rPr>
            </w:pPr>
          </w:p>
        </w:tc>
        <w:tc>
          <w:tcPr>
            <w:tcW w:w="1206" w:type="dxa"/>
          </w:tcPr>
          <w:p w14:paraId="29D0A17D" w14:textId="5B0492AE" w:rsidR="00B61DEE" w:rsidRDefault="00B61DEE" w:rsidP="00B61DEE">
            <w:pPr>
              <w:jc w:val="center"/>
              <w:rPr>
                <w:sz w:val="20"/>
                <w:szCs w:val="20"/>
              </w:rPr>
            </w:pPr>
            <w:r>
              <w:rPr>
                <w:sz w:val="20"/>
                <w:szCs w:val="20"/>
              </w:rPr>
              <w:t>0.2</w:t>
            </w:r>
          </w:p>
        </w:tc>
        <w:tc>
          <w:tcPr>
            <w:tcW w:w="1040" w:type="dxa"/>
          </w:tcPr>
          <w:p w14:paraId="28CBB355" w14:textId="6806826B" w:rsidR="00B61DEE" w:rsidRDefault="00B61DEE" w:rsidP="00B61DEE">
            <w:pPr>
              <w:jc w:val="center"/>
              <w:rPr>
                <w:sz w:val="20"/>
                <w:szCs w:val="20"/>
              </w:rPr>
            </w:pPr>
            <w:r>
              <w:rPr>
                <w:sz w:val="20"/>
                <w:szCs w:val="20"/>
              </w:rPr>
              <w:t>0</w:t>
            </w:r>
            <w:r>
              <w:rPr>
                <w:rFonts w:hint="eastAsia"/>
                <w:sz w:val="20"/>
                <w:szCs w:val="20"/>
              </w:rPr>
              <w:t>.</w:t>
            </w:r>
            <w:r>
              <w:rPr>
                <w:sz w:val="20"/>
                <w:szCs w:val="20"/>
              </w:rPr>
              <w:t>01</w:t>
            </w:r>
            <w:r>
              <w:rPr>
                <w:rFonts w:hint="eastAsia"/>
                <w:sz w:val="20"/>
                <w:szCs w:val="20"/>
              </w:rPr>
              <w:t>-</w:t>
            </w:r>
            <w:r>
              <w:rPr>
                <w:sz w:val="20"/>
                <w:szCs w:val="20"/>
              </w:rPr>
              <w:t>0</w:t>
            </w:r>
            <w:r>
              <w:rPr>
                <w:rFonts w:hint="eastAsia"/>
                <w:sz w:val="20"/>
                <w:szCs w:val="20"/>
              </w:rPr>
              <w:t>.</w:t>
            </w:r>
            <w:r>
              <w:rPr>
                <w:sz w:val="20"/>
                <w:szCs w:val="20"/>
              </w:rPr>
              <w:t>5</w:t>
            </w:r>
          </w:p>
        </w:tc>
        <w:tc>
          <w:tcPr>
            <w:tcW w:w="1040" w:type="dxa"/>
          </w:tcPr>
          <w:p w14:paraId="45FE0AAE" w14:textId="209254CB" w:rsidR="00B61DEE" w:rsidRDefault="00B61DEE" w:rsidP="00B61DEE">
            <w:pPr>
              <w:jc w:val="center"/>
              <w:rPr>
                <w:sz w:val="20"/>
                <w:szCs w:val="20"/>
              </w:rPr>
            </w:pPr>
          </w:p>
        </w:tc>
      </w:tr>
      <w:tr w:rsidR="00B61DEE" w:rsidRPr="00575992" w14:paraId="5255124D" w14:textId="77777777" w:rsidTr="00A41FCF">
        <w:tc>
          <w:tcPr>
            <w:tcW w:w="966" w:type="dxa"/>
            <w:vAlign w:val="center"/>
          </w:tcPr>
          <w:p w14:paraId="038C2548" w14:textId="77777777" w:rsidR="00B61DEE" w:rsidRPr="00575992" w:rsidRDefault="00B61DEE" w:rsidP="00B61DEE">
            <w:pPr>
              <w:jc w:val="center"/>
              <w:rPr>
                <w:i/>
                <w:sz w:val="20"/>
                <w:szCs w:val="20"/>
              </w:rPr>
            </w:pPr>
            <w:proofErr w:type="spellStart"/>
            <w:r w:rsidRPr="00575992">
              <w:rPr>
                <w:i/>
                <w:sz w:val="20"/>
                <w:szCs w:val="20"/>
              </w:rPr>
              <w:t>Skyl</w:t>
            </w:r>
            <w:proofErr w:type="spellEnd"/>
          </w:p>
        </w:tc>
        <w:tc>
          <w:tcPr>
            <w:tcW w:w="2011" w:type="dxa"/>
          </w:tcPr>
          <w:p w14:paraId="012A9F33" w14:textId="77777777" w:rsidR="00B61DEE" w:rsidRPr="00757372" w:rsidRDefault="00B61DEE" w:rsidP="00B61DEE">
            <w:pPr>
              <w:jc w:val="center"/>
              <w:rPr>
                <w:sz w:val="20"/>
                <w:szCs w:val="20"/>
              </w:rPr>
            </w:pPr>
            <w:r w:rsidRPr="00757372">
              <w:rPr>
                <w:sz w:val="20"/>
                <w:szCs w:val="20"/>
              </w:rPr>
              <w:t>0.1</w:t>
            </w:r>
          </w:p>
        </w:tc>
        <w:tc>
          <w:tcPr>
            <w:tcW w:w="1070" w:type="dxa"/>
          </w:tcPr>
          <w:p w14:paraId="2EFBE2C9" w14:textId="77777777" w:rsidR="00B61DEE" w:rsidRPr="00757372" w:rsidRDefault="00B61DEE" w:rsidP="00B61DEE">
            <w:pPr>
              <w:jc w:val="center"/>
              <w:rPr>
                <w:sz w:val="20"/>
                <w:szCs w:val="20"/>
              </w:rPr>
            </w:pPr>
            <w:r w:rsidRPr="00757372">
              <w:rPr>
                <w:sz w:val="20"/>
                <w:szCs w:val="20"/>
              </w:rPr>
              <w:t>0.1-0.1</w:t>
            </w:r>
          </w:p>
        </w:tc>
        <w:tc>
          <w:tcPr>
            <w:tcW w:w="1070" w:type="dxa"/>
          </w:tcPr>
          <w:p w14:paraId="51ED5906" w14:textId="266062B1" w:rsidR="00B61DEE" w:rsidRDefault="00B61DEE" w:rsidP="00B61DEE">
            <w:pPr>
              <w:jc w:val="center"/>
              <w:rPr>
                <w:rFonts w:hint="eastAsia"/>
                <w:sz w:val="20"/>
                <w:szCs w:val="20"/>
              </w:rPr>
            </w:pPr>
            <w:r>
              <w:rPr>
                <w:sz w:val="20"/>
                <w:szCs w:val="20"/>
              </w:rPr>
              <w:t xml:space="preserve">Calculated from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s</m:t>
                  </m:r>
                </m:sub>
              </m:sSub>
            </m:oMath>
          </w:p>
        </w:tc>
        <w:tc>
          <w:tcPr>
            <w:tcW w:w="1206" w:type="dxa"/>
          </w:tcPr>
          <w:p w14:paraId="1D4B161A" w14:textId="09D785E0" w:rsidR="00B61DEE" w:rsidRDefault="00B61DEE" w:rsidP="00B61DEE">
            <w:pPr>
              <w:jc w:val="center"/>
              <w:rPr>
                <w:rFonts w:hint="eastAsia"/>
                <w:sz w:val="20"/>
                <w:szCs w:val="20"/>
              </w:rPr>
            </w:pPr>
            <w:r>
              <w:rPr>
                <w:sz w:val="20"/>
                <w:szCs w:val="20"/>
              </w:rPr>
              <w:t>0.1</w:t>
            </w:r>
          </w:p>
        </w:tc>
        <w:tc>
          <w:tcPr>
            <w:tcW w:w="1040" w:type="dxa"/>
          </w:tcPr>
          <w:p w14:paraId="36E2B81F" w14:textId="5CC63BF4" w:rsidR="00B61DEE" w:rsidRDefault="00B61DEE" w:rsidP="00B61DEE">
            <w:pPr>
              <w:jc w:val="center"/>
              <w:rPr>
                <w:rFonts w:hint="eastAsia"/>
                <w:sz w:val="20"/>
                <w:szCs w:val="20"/>
              </w:rPr>
            </w:pPr>
            <w:r>
              <w:rPr>
                <w:rFonts w:hint="eastAsia"/>
                <w:sz w:val="20"/>
                <w:szCs w:val="20"/>
              </w:rPr>
              <w:t>0</w:t>
            </w:r>
            <w:r>
              <w:rPr>
                <w:sz w:val="20"/>
                <w:szCs w:val="20"/>
              </w:rPr>
              <w:t>.23</w:t>
            </w:r>
          </w:p>
        </w:tc>
        <w:tc>
          <w:tcPr>
            <w:tcW w:w="1040" w:type="dxa"/>
          </w:tcPr>
          <w:p w14:paraId="3486D66F" w14:textId="29AB9793" w:rsidR="00B61DEE" w:rsidRDefault="00B61DEE" w:rsidP="00B61DEE">
            <w:pPr>
              <w:jc w:val="center"/>
              <w:rPr>
                <w:rFonts w:hint="eastAsia"/>
                <w:sz w:val="20"/>
                <w:szCs w:val="20"/>
              </w:rPr>
            </w:pPr>
          </w:p>
        </w:tc>
      </w:tr>
    </w:tbl>
    <w:p w14:paraId="1FF82EB3" w14:textId="77777777" w:rsidR="00800C01" w:rsidRDefault="00800C01" w:rsidP="009F4DB4">
      <w:pPr>
        <w:rPr>
          <w:sz w:val="24"/>
        </w:rPr>
      </w:pPr>
    </w:p>
    <w:p w14:paraId="0527DB7A" w14:textId="77777777" w:rsidR="002F6CD0" w:rsidRDefault="002E232C" w:rsidP="009F4DB4">
      <w:pPr>
        <w:rPr>
          <w:sz w:val="24"/>
        </w:rPr>
      </w:pPr>
      <w:r>
        <w:rPr>
          <w:sz w:val="24"/>
        </w:rPr>
        <w:t xml:space="preserve">Notes: </w:t>
      </w:r>
    </w:p>
    <w:p w14:paraId="19836014" w14:textId="5E1C77AC" w:rsidR="005D2BF1" w:rsidRDefault="002E232C" w:rsidP="009F4DB4">
      <w:pPr>
        <w:rPr>
          <w:sz w:val="24"/>
        </w:rPr>
      </w:pPr>
      <w:r>
        <w:rPr>
          <w:sz w:val="24"/>
        </w:rPr>
        <w:t xml:space="preserve">a – interval, b </w:t>
      </w:r>
      <w:r w:rsidR="00EF6FAA">
        <w:rPr>
          <w:sz w:val="24"/>
        </w:rPr>
        <w:t>–</w:t>
      </w:r>
      <w:r>
        <w:rPr>
          <w:sz w:val="24"/>
        </w:rPr>
        <w:t xml:space="preserve"> </w:t>
      </w:r>
      <w:r w:rsidR="00EF6FAA">
        <w:rPr>
          <w:sz w:val="24"/>
        </w:rPr>
        <w:t xml:space="preserve">expectation/common </w:t>
      </w:r>
      <w:proofErr w:type="gramStart"/>
      <w:r w:rsidR="00EF6FAA">
        <w:rPr>
          <w:sz w:val="24"/>
        </w:rPr>
        <w:t>value</w:t>
      </w:r>
      <w:r w:rsidR="00575992">
        <w:rPr>
          <w:sz w:val="24"/>
        </w:rPr>
        <w:t xml:space="preserve">,  </w:t>
      </w:r>
      <w:r w:rsidR="00542EB3">
        <w:rPr>
          <w:sz w:val="24"/>
        </w:rPr>
        <w:t xml:space="preserve"> </w:t>
      </w:r>
      <w:proofErr w:type="gramEnd"/>
      <w:r w:rsidR="00BA4EC6">
        <w:rPr>
          <w:sz w:val="24"/>
        </w:rPr>
        <w:t xml:space="preserve">c – divisions/levels, </w:t>
      </w:r>
      <w:r w:rsidR="00542EB3">
        <w:rPr>
          <w:sz w:val="24"/>
        </w:rPr>
        <w:t>KDE – kernel density estimation</w:t>
      </w:r>
    </w:p>
    <w:p w14:paraId="48B2EF4B" w14:textId="4225AA2E" w:rsidR="005D2BF1" w:rsidRPr="005D2BF1" w:rsidRDefault="005D2BF1" w:rsidP="009F4DB4">
      <w:pPr>
        <w:rPr>
          <w:i/>
          <w:sz w:val="20"/>
          <w:szCs w:val="20"/>
          <w:lang w:eastAsia="zh-CN"/>
        </w:rPr>
      </w:pP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s</m:t>
            </m:r>
            <m:r>
              <w:rPr>
                <w:rFonts w:ascii="Cambria Math" w:hAnsi="Cambria Math" w:hint="eastAsia"/>
                <w:sz w:val="20"/>
                <w:szCs w:val="20"/>
              </w:rPr>
              <m:t>oil</m:t>
            </m:r>
          </m:sub>
        </m:sSub>
      </m:oMath>
      <w:r w:rsidRPr="00575992">
        <w:rPr>
          <w:i/>
          <w:sz w:val="20"/>
          <w:szCs w:val="20"/>
        </w:rPr>
        <w:t>/</w:t>
      </w:r>
      <w:proofErr w:type="spellStart"/>
      <w:r w:rsidRPr="00575992">
        <w:rPr>
          <w:i/>
          <w:sz w:val="20"/>
          <w:szCs w:val="20"/>
        </w:rPr>
        <w:t>p</w:t>
      </w:r>
      <w:r w:rsidRPr="00575992">
        <w:rPr>
          <w:i/>
          <w:sz w:val="20"/>
          <w:szCs w:val="20"/>
          <w:vertAlign w:val="subscript"/>
        </w:rPr>
        <w:t>soil</w:t>
      </w:r>
      <w:proofErr w:type="spellEnd"/>
      <w:r>
        <w:rPr>
          <w:i/>
          <w:sz w:val="20"/>
          <w:szCs w:val="20"/>
        </w:rPr>
        <w:t xml:space="preserve"> </w:t>
      </w:r>
      <w:r w:rsidRPr="005D2BF1">
        <w:rPr>
          <w:rFonts w:hint="eastAsia"/>
          <w:sz w:val="20"/>
          <w:szCs w:val="20"/>
          <w:lang w:eastAsia="zh-CN"/>
        </w:rPr>
        <w:t>与作物无关，受土壤组分属性影响</w:t>
      </w:r>
    </w:p>
    <w:p w14:paraId="474ED08F" w14:textId="2F976578" w:rsidR="005D2BF1" w:rsidRPr="005D2BF1" w:rsidRDefault="005D2BF1" w:rsidP="009F4DB4">
      <w:pPr>
        <w:rPr>
          <w:sz w:val="24"/>
        </w:rPr>
        <w:sectPr w:rsidR="005D2BF1" w:rsidRPr="005D2BF1" w:rsidSect="007E0883">
          <w:pgSz w:w="16838" w:h="11906" w:orient="landscape"/>
          <w:pgMar w:top="1440" w:right="1440" w:bottom="1440" w:left="1440" w:header="708" w:footer="708" w:gutter="0"/>
          <w:cols w:space="708"/>
          <w:docGrid w:linePitch="360"/>
        </w:sectPr>
      </w:pPr>
      <w:proofErr w:type="spellStart"/>
      <w:r w:rsidRPr="00575992">
        <w:rPr>
          <w:i/>
          <w:sz w:val="20"/>
          <w:szCs w:val="20"/>
          <w:lang w:eastAsia="zh-CN"/>
        </w:rPr>
        <w:t>Skyl</w:t>
      </w:r>
      <w:proofErr w:type="spellEnd"/>
      <w:r w:rsidRPr="005D2BF1">
        <w:rPr>
          <w:rFonts w:hint="eastAsia"/>
          <w:sz w:val="20"/>
          <w:szCs w:val="20"/>
          <w:lang w:eastAsia="zh-CN"/>
        </w:rPr>
        <w:t>与作物无关，可根据太阳天顶角计算，计算理论参考</w:t>
      </w:r>
      <w:r w:rsidR="002F6CD0">
        <w:rPr>
          <w:rStyle w:val="fontstyle01"/>
          <w:lang w:eastAsia="zh-CN"/>
        </w:rPr>
        <w:t>François et al.</w:t>
      </w:r>
      <w:r w:rsidR="002F6CD0">
        <w:rPr>
          <w:rFonts w:ascii="URWPalladioL-Roma" w:hAnsi="URWPalladioL-Roma"/>
          <w:color w:val="000000"/>
          <w:sz w:val="20"/>
          <w:szCs w:val="20"/>
          <w:lang w:eastAsia="zh-CN"/>
        </w:rPr>
        <w:t xml:space="preserve"> </w:t>
      </w:r>
      <w:r w:rsidR="002F6CD0">
        <w:rPr>
          <w:rStyle w:val="fontstyle01"/>
        </w:rPr>
        <w:t>(</w:t>
      </w:r>
      <w:proofErr w:type="gramStart"/>
      <w:r w:rsidR="002F6CD0">
        <w:rPr>
          <w:rStyle w:val="fontstyle01"/>
        </w:rPr>
        <w:t>2002)</w:t>
      </w:r>
      <w:r w:rsidRPr="005D2BF1">
        <w:rPr>
          <w:rFonts w:hint="eastAsia"/>
          <w:sz w:val="20"/>
          <w:szCs w:val="20"/>
          <w:lang w:eastAsia="zh-CN"/>
        </w:rPr>
        <w:t>（</w:t>
      </w:r>
      <w:proofErr w:type="gramEnd"/>
      <w:r w:rsidRPr="005D2BF1">
        <w:rPr>
          <w:rFonts w:hint="eastAsia"/>
          <w:sz w:val="20"/>
          <w:szCs w:val="20"/>
          <w:lang w:eastAsia="zh-CN"/>
        </w:rPr>
        <w:t>模型里有提及）</w:t>
      </w:r>
    </w:p>
    <w:p w14:paraId="76A8EBE2" w14:textId="649BC7DA" w:rsidR="002E232C" w:rsidRDefault="002E232C" w:rsidP="009F4DB4">
      <w:pPr>
        <w:rPr>
          <w:sz w:val="24"/>
        </w:rPr>
      </w:pPr>
    </w:p>
    <w:p w14:paraId="00FE1ABB" w14:textId="578FA03F" w:rsidR="009F4DB4" w:rsidRDefault="009F4DB4" w:rsidP="009F4DB4">
      <w:pPr>
        <w:pStyle w:val="ListParagraph"/>
        <w:numPr>
          <w:ilvl w:val="0"/>
          <w:numId w:val="1"/>
        </w:numPr>
        <w:rPr>
          <w:sz w:val="24"/>
        </w:rPr>
      </w:pPr>
      <w:r w:rsidRPr="00E17C71">
        <w:rPr>
          <w:sz w:val="24"/>
        </w:rPr>
        <w:t>Artificial neural network</w:t>
      </w:r>
    </w:p>
    <w:p w14:paraId="3C03761E" w14:textId="00878E34" w:rsidR="004F4199" w:rsidRDefault="004F4199" w:rsidP="004F4199">
      <w:pPr>
        <w:rPr>
          <w:sz w:val="24"/>
          <w:lang w:eastAsia="zh-CN"/>
        </w:rPr>
      </w:pPr>
      <w:r>
        <w:rPr>
          <w:rFonts w:hint="eastAsia"/>
          <w:sz w:val="24"/>
          <w:lang w:eastAsia="zh-CN"/>
        </w:rPr>
        <w:t>参数组合</w:t>
      </w:r>
    </w:p>
    <w:p w14:paraId="6B6708C0" w14:textId="4629F45B" w:rsidR="00411374" w:rsidRDefault="00411374" w:rsidP="004F4199">
      <w:pPr>
        <w:rPr>
          <w:sz w:val="24"/>
          <w:lang w:eastAsia="zh-CN"/>
        </w:rPr>
      </w:pPr>
      <w:r>
        <w:rPr>
          <w:rFonts w:hint="eastAsia"/>
          <w:sz w:val="24"/>
          <w:lang w:eastAsia="zh-CN"/>
        </w:rPr>
        <w:t>波段反射率计算：针对哪个传感器（这个传感器有哪几个波段，具体每个波段的波中心波长及带宽）？</w:t>
      </w:r>
    </w:p>
    <w:p w14:paraId="155FCC48" w14:textId="6E924A0E" w:rsidR="004F4199" w:rsidRDefault="004F4199" w:rsidP="004F4199">
      <w:pPr>
        <w:rPr>
          <w:sz w:val="24"/>
          <w:lang w:eastAsia="zh-CN"/>
        </w:rPr>
      </w:pPr>
      <w:r>
        <w:rPr>
          <w:rFonts w:hint="eastAsia"/>
          <w:sz w:val="24"/>
          <w:lang w:eastAsia="zh-CN"/>
        </w:rPr>
        <w:t>波段组合</w:t>
      </w:r>
      <w:r w:rsidR="00411374">
        <w:rPr>
          <w:rFonts w:hint="eastAsia"/>
          <w:sz w:val="24"/>
          <w:lang w:eastAsia="zh-CN"/>
        </w:rPr>
        <w:t>（隐含波段数目）</w:t>
      </w:r>
    </w:p>
    <w:p w14:paraId="7D2FE149" w14:textId="37DB647D" w:rsidR="003138CE" w:rsidRDefault="003138CE" w:rsidP="004F4199">
      <w:pPr>
        <w:rPr>
          <w:sz w:val="24"/>
          <w:lang w:eastAsia="zh-CN"/>
        </w:rPr>
      </w:pPr>
      <w:r>
        <w:rPr>
          <w:rFonts w:hint="eastAsia"/>
          <w:sz w:val="24"/>
          <w:lang w:eastAsia="zh-CN"/>
        </w:rPr>
        <w:t>日期组合：结合</w:t>
      </w:r>
      <w:r>
        <w:rPr>
          <w:rFonts w:hint="eastAsia"/>
          <w:sz w:val="24"/>
          <w:lang w:eastAsia="zh-CN"/>
        </w:rPr>
        <w:t>phenotype</w:t>
      </w:r>
      <w:r>
        <w:rPr>
          <w:rFonts w:hint="eastAsia"/>
          <w:sz w:val="24"/>
          <w:lang w:eastAsia="zh-CN"/>
        </w:rPr>
        <w:t>及生产需要，一般在哪些日期进行数据采集？</w:t>
      </w:r>
    </w:p>
    <w:p w14:paraId="5F9A8B07" w14:textId="4475C354" w:rsidR="004F4199" w:rsidRPr="004F4199" w:rsidRDefault="009158CC" w:rsidP="004F4199">
      <w:pPr>
        <w:rPr>
          <w:sz w:val="24"/>
          <w:lang w:eastAsia="zh-CN"/>
        </w:rPr>
      </w:pPr>
      <w:r>
        <w:rPr>
          <w:rFonts w:hint="eastAsia"/>
          <w:sz w:val="24"/>
          <w:lang w:eastAsia="zh-CN"/>
        </w:rPr>
        <w:t>ANN</w:t>
      </w:r>
      <w:r>
        <w:rPr>
          <w:rFonts w:hint="eastAsia"/>
          <w:sz w:val="24"/>
          <w:lang w:eastAsia="zh-CN"/>
        </w:rPr>
        <w:t>输入：波段反射率，不同波段反射率</w:t>
      </w:r>
      <w:r w:rsidR="00873265">
        <w:rPr>
          <w:rFonts w:hint="eastAsia"/>
          <w:sz w:val="24"/>
          <w:lang w:eastAsia="zh-CN"/>
        </w:rPr>
        <w:t>间关系（</w:t>
      </w:r>
      <w:r w:rsidR="00873265">
        <w:rPr>
          <w:sz w:val="24"/>
          <w:lang w:eastAsia="zh-CN"/>
        </w:rPr>
        <w:t>B1*B2, r(B</w:t>
      </w:r>
      <w:proofErr w:type="gramStart"/>
      <w:r w:rsidR="00873265">
        <w:rPr>
          <w:sz w:val="24"/>
          <w:lang w:eastAsia="zh-CN"/>
        </w:rPr>
        <w:t>1,B</w:t>
      </w:r>
      <w:proofErr w:type="gramEnd"/>
      <w:r w:rsidR="00873265">
        <w:rPr>
          <w:sz w:val="24"/>
          <w:lang w:eastAsia="zh-CN"/>
        </w:rPr>
        <w:t>2)</w:t>
      </w:r>
      <w:r w:rsidR="00562A20">
        <w:rPr>
          <w:sz w:val="24"/>
          <w:lang w:eastAsia="zh-CN"/>
        </w:rPr>
        <w:t>,VI</w:t>
      </w:r>
      <w:r w:rsidR="00562A20">
        <w:rPr>
          <w:rFonts w:hint="eastAsia"/>
          <w:sz w:val="24"/>
          <w:lang w:eastAsia="zh-CN"/>
        </w:rPr>
        <w:t>指数</w:t>
      </w:r>
      <w:r w:rsidR="00873265">
        <w:rPr>
          <w:sz w:val="24"/>
          <w:lang w:eastAsia="zh-CN"/>
        </w:rPr>
        <w:t>)</w:t>
      </w:r>
    </w:p>
    <w:p w14:paraId="5E6E8332" w14:textId="3833ADF1" w:rsidR="008E37E4" w:rsidRDefault="008E37E4" w:rsidP="009F4DB4">
      <w:pPr>
        <w:pStyle w:val="ListParagraph"/>
        <w:numPr>
          <w:ilvl w:val="0"/>
          <w:numId w:val="1"/>
        </w:numPr>
        <w:rPr>
          <w:sz w:val="24"/>
        </w:rPr>
      </w:pPr>
      <w:r>
        <w:rPr>
          <w:sz w:val="24"/>
        </w:rPr>
        <w:t>Application of ANN</w:t>
      </w:r>
    </w:p>
    <w:p w14:paraId="31A4D496" w14:textId="77777777" w:rsidR="008E37E4" w:rsidRDefault="008E37E4" w:rsidP="008E37E4">
      <w:pPr>
        <w:pStyle w:val="ListParagraph"/>
        <w:ind w:left="360"/>
        <w:rPr>
          <w:sz w:val="24"/>
        </w:rPr>
      </w:pPr>
    </w:p>
    <w:p w14:paraId="4897A7DA" w14:textId="77777777" w:rsidR="008E37E4" w:rsidRPr="00E17C71" w:rsidRDefault="008E37E4" w:rsidP="009F4DB4">
      <w:pPr>
        <w:pStyle w:val="ListParagraph"/>
        <w:numPr>
          <w:ilvl w:val="0"/>
          <w:numId w:val="1"/>
        </w:numPr>
        <w:rPr>
          <w:sz w:val="24"/>
        </w:rPr>
      </w:pPr>
    </w:p>
    <w:sectPr w:rsidR="008E37E4" w:rsidRPr="00E17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3CB"/>
    <w:multiLevelType w:val="hybridMultilevel"/>
    <w:tmpl w:val="53C8B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40380D"/>
    <w:multiLevelType w:val="hybridMultilevel"/>
    <w:tmpl w:val="1942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184956"/>
    <w:multiLevelType w:val="hybridMultilevel"/>
    <w:tmpl w:val="68E0D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D05D5B"/>
    <w:multiLevelType w:val="hybridMultilevel"/>
    <w:tmpl w:val="11C2C3C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6747FE0"/>
    <w:multiLevelType w:val="hybridMultilevel"/>
    <w:tmpl w:val="B30C6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A"/>
    <w:rsid w:val="00005016"/>
    <w:rsid w:val="00014D99"/>
    <w:rsid w:val="00031E81"/>
    <w:rsid w:val="00031EE6"/>
    <w:rsid w:val="00097C13"/>
    <w:rsid w:val="000D326C"/>
    <w:rsid w:val="001200DE"/>
    <w:rsid w:val="00125410"/>
    <w:rsid w:val="001373B4"/>
    <w:rsid w:val="001E1693"/>
    <w:rsid w:val="001E25FF"/>
    <w:rsid w:val="00227BD3"/>
    <w:rsid w:val="00256B53"/>
    <w:rsid w:val="002D684C"/>
    <w:rsid w:val="002E232C"/>
    <w:rsid w:val="002F085A"/>
    <w:rsid w:val="002F6CD0"/>
    <w:rsid w:val="003138CE"/>
    <w:rsid w:val="00325956"/>
    <w:rsid w:val="00330B07"/>
    <w:rsid w:val="00336E96"/>
    <w:rsid w:val="0036772F"/>
    <w:rsid w:val="003B14E3"/>
    <w:rsid w:val="003B6597"/>
    <w:rsid w:val="003E28AB"/>
    <w:rsid w:val="00411374"/>
    <w:rsid w:val="0041187E"/>
    <w:rsid w:val="00415345"/>
    <w:rsid w:val="00431E45"/>
    <w:rsid w:val="004707E4"/>
    <w:rsid w:val="00492308"/>
    <w:rsid w:val="004F4199"/>
    <w:rsid w:val="005268FA"/>
    <w:rsid w:val="00542EB3"/>
    <w:rsid w:val="00554B8C"/>
    <w:rsid w:val="00562A20"/>
    <w:rsid w:val="00575992"/>
    <w:rsid w:val="00581261"/>
    <w:rsid w:val="005C5B89"/>
    <w:rsid w:val="005D2BF1"/>
    <w:rsid w:val="005F0EAE"/>
    <w:rsid w:val="00630676"/>
    <w:rsid w:val="00655C17"/>
    <w:rsid w:val="00685C50"/>
    <w:rsid w:val="00692F86"/>
    <w:rsid w:val="006E3D53"/>
    <w:rsid w:val="006F13F3"/>
    <w:rsid w:val="00737A4D"/>
    <w:rsid w:val="00740F62"/>
    <w:rsid w:val="00757372"/>
    <w:rsid w:val="00776987"/>
    <w:rsid w:val="00795C65"/>
    <w:rsid w:val="007A13E6"/>
    <w:rsid w:val="007D0E98"/>
    <w:rsid w:val="007E0883"/>
    <w:rsid w:val="00800C01"/>
    <w:rsid w:val="008075A6"/>
    <w:rsid w:val="0084501B"/>
    <w:rsid w:val="008568FA"/>
    <w:rsid w:val="008660C2"/>
    <w:rsid w:val="00873265"/>
    <w:rsid w:val="00882A47"/>
    <w:rsid w:val="00896EEC"/>
    <w:rsid w:val="008B71C9"/>
    <w:rsid w:val="008C17AB"/>
    <w:rsid w:val="008D5D70"/>
    <w:rsid w:val="008E37E4"/>
    <w:rsid w:val="009158CC"/>
    <w:rsid w:val="00925BF3"/>
    <w:rsid w:val="009654F3"/>
    <w:rsid w:val="00975CAB"/>
    <w:rsid w:val="009D1E7C"/>
    <w:rsid w:val="009F378F"/>
    <w:rsid w:val="009F4DB4"/>
    <w:rsid w:val="009F6C77"/>
    <w:rsid w:val="00A006AF"/>
    <w:rsid w:val="00A0607A"/>
    <w:rsid w:val="00A34D35"/>
    <w:rsid w:val="00A41FCF"/>
    <w:rsid w:val="00A50DED"/>
    <w:rsid w:val="00A52D3C"/>
    <w:rsid w:val="00A64CB7"/>
    <w:rsid w:val="00A77A6F"/>
    <w:rsid w:val="00AB77DB"/>
    <w:rsid w:val="00AE1810"/>
    <w:rsid w:val="00AF4FD5"/>
    <w:rsid w:val="00B61DEE"/>
    <w:rsid w:val="00B73AA8"/>
    <w:rsid w:val="00B838C7"/>
    <w:rsid w:val="00BA00EC"/>
    <w:rsid w:val="00BA4EC6"/>
    <w:rsid w:val="00BB6A31"/>
    <w:rsid w:val="00BF1C50"/>
    <w:rsid w:val="00C329F6"/>
    <w:rsid w:val="00C66A91"/>
    <w:rsid w:val="00C92D68"/>
    <w:rsid w:val="00CD4F6D"/>
    <w:rsid w:val="00D2369E"/>
    <w:rsid w:val="00D31125"/>
    <w:rsid w:val="00D51C80"/>
    <w:rsid w:val="00D81CFE"/>
    <w:rsid w:val="00DB12C3"/>
    <w:rsid w:val="00DB353A"/>
    <w:rsid w:val="00DF0375"/>
    <w:rsid w:val="00E01E90"/>
    <w:rsid w:val="00E176FA"/>
    <w:rsid w:val="00E17C71"/>
    <w:rsid w:val="00E44947"/>
    <w:rsid w:val="00E55700"/>
    <w:rsid w:val="00E70CAA"/>
    <w:rsid w:val="00EE2EEA"/>
    <w:rsid w:val="00EF6FAA"/>
    <w:rsid w:val="00F06145"/>
    <w:rsid w:val="00F303CE"/>
    <w:rsid w:val="00F705C2"/>
    <w:rsid w:val="00F7519A"/>
    <w:rsid w:val="00F941DE"/>
    <w:rsid w:val="00F97090"/>
    <w:rsid w:val="00F972F9"/>
    <w:rsid w:val="00FA2A9A"/>
    <w:rsid w:val="00FF02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9788"/>
  <w15:chartTrackingRefBased/>
  <w15:docId w15:val="{0FBEB17C-AA7C-49AF-B8FC-A5336027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DB4"/>
    <w:pPr>
      <w:ind w:left="720"/>
      <w:contextualSpacing/>
    </w:pPr>
  </w:style>
  <w:style w:type="table" w:styleId="TableGrid">
    <w:name w:val="Table Grid"/>
    <w:basedOn w:val="TableNormal"/>
    <w:uiPriority w:val="39"/>
    <w:rsid w:val="00031EE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7AB"/>
    <w:rPr>
      <w:color w:val="808080"/>
    </w:rPr>
  </w:style>
  <w:style w:type="character" w:styleId="Hyperlink">
    <w:name w:val="Hyperlink"/>
    <w:basedOn w:val="DefaultParagraphFont"/>
    <w:uiPriority w:val="99"/>
    <w:unhideWhenUsed/>
    <w:rsid w:val="00737A4D"/>
    <w:rPr>
      <w:color w:val="0000FF"/>
      <w:u w:val="single"/>
    </w:rPr>
  </w:style>
  <w:style w:type="character" w:styleId="UnresolvedMention">
    <w:name w:val="Unresolved Mention"/>
    <w:basedOn w:val="DefaultParagraphFont"/>
    <w:uiPriority w:val="99"/>
    <w:semiHidden/>
    <w:unhideWhenUsed/>
    <w:rsid w:val="00737A4D"/>
    <w:rPr>
      <w:color w:val="605E5C"/>
      <w:shd w:val="clear" w:color="auto" w:fill="E1DFDD"/>
    </w:rPr>
  </w:style>
  <w:style w:type="paragraph" w:styleId="NormalWeb">
    <w:name w:val="Normal (Web)"/>
    <w:basedOn w:val="Normal"/>
    <w:uiPriority w:val="99"/>
    <w:semiHidden/>
    <w:unhideWhenUsed/>
    <w:rsid w:val="008B71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ontstyle01">
    <w:name w:val="fontstyle01"/>
    <w:basedOn w:val="DefaultParagraphFont"/>
    <w:rsid w:val="002F6CD0"/>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engineering/solar-incidence-an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9061</TotalTime>
  <Pages>8</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Sophie (A&amp;F, St. Lucia)</dc:creator>
  <cp:keywords/>
  <dc:description/>
  <cp:lastModifiedBy>Sophie Chen</cp:lastModifiedBy>
  <cp:revision>1</cp:revision>
  <dcterms:created xsi:type="dcterms:W3CDTF">2019-05-07T03:14:00Z</dcterms:created>
  <dcterms:modified xsi:type="dcterms:W3CDTF">2019-05-21T13:23:00Z</dcterms:modified>
</cp:coreProperties>
</file>