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58A5" w14:textId="517A2A3B" w:rsidR="00DF3216" w:rsidRPr="00E63CCB" w:rsidRDefault="005B3A07" w:rsidP="00621700">
      <w:pPr>
        <w:pStyle w:val="Heading1"/>
        <w:numPr>
          <w:ilvl w:val="0"/>
          <w:numId w:val="9"/>
        </w:numPr>
      </w:pPr>
      <w:r w:rsidRPr="00E63CCB">
        <w:t>Introduction of PROSAIL</w:t>
      </w:r>
    </w:p>
    <w:p w14:paraId="0F5C4E4D" w14:textId="15A2BE1C" w:rsidR="0003430E" w:rsidRPr="00E63CCB" w:rsidRDefault="005B3A07" w:rsidP="00373876">
      <w:pPr>
        <w:jc w:val="both"/>
        <w:rPr>
          <w:sz w:val="24"/>
          <w:szCs w:val="24"/>
        </w:rPr>
      </w:pPr>
      <w:r w:rsidRPr="00E63CCB">
        <w:rPr>
          <w:sz w:val="24"/>
          <w:szCs w:val="24"/>
        </w:rPr>
        <w:t>PROSAIL is the combination of PROS</w:t>
      </w:r>
      <w:r w:rsidR="00590604" w:rsidRPr="00E63CCB">
        <w:rPr>
          <w:sz w:val="24"/>
          <w:szCs w:val="24"/>
        </w:rPr>
        <w:t>PECT (a leaf optical property model) and SAIL (a canopy bidirectional reflectance model). It links the spectral variation of canopy reflectance (mainly related to leaf biochemical contents) with its directional variation (primarily related to canopy architecture and soil/vegetation contrast) which is key to simultaneous estimation of canopy biophysical/structural variables for applications in agriculture, plant physiology, or ecology, at different scale</w:t>
      </w:r>
      <w:r w:rsidR="0003430E" w:rsidRPr="00E63CCB">
        <w:rPr>
          <w:sz w:val="24"/>
          <w:szCs w:val="24"/>
        </w:rPr>
        <w:t xml:space="preserve"> </w:t>
      </w:r>
      <w:r w:rsidR="00983380">
        <w:rPr>
          <w:sz w:val="24"/>
          <w:szCs w:val="24"/>
        </w:rPr>
        <w:fldChar w:fldCharType="begin"/>
      </w:r>
      <w:r w:rsidR="00983380">
        <w:rPr>
          <w:sz w:val="24"/>
          <w:szCs w:val="24"/>
        </w:rPr>
        <w:instrText xml:space="preserve"> ADDIN EN.CITE &lt;EndNote&gt;&lt;Cite&gt;&lt;Author&gt;Jacquemoud&lt;/Author&gt;&lt;Year&gt;2009&lt;/Year&gt;&lt;RecNum&gt;48&lt;/RecNum&gt;&lt;DisplayText&gt;(Jacquemoud et al., 2009)&lt;/DisplayText&gt;&lt;record&gt;&lt;rec-number&gt;48&lt;/rec-number&gt;&lt;foreign-keys&gt;&lt;key app="EN" db-id="pp0e2awt95tf07ezrp95p20yw9drxa5zr920" timestamp="1543798767"&gt;48&lt;/key&gt;&lt;/foreign-keys&gt;&lt;ref-type name="Journal Article"&gt;17&lt;/ref-type&gt;&lt;contributors&gt;&lt;authors&gt;&lt;author&gt;Jacquemoud, Stéphane&lt;/author&gt;&lt;author&gt;Verhoef, Wout&lt;/author&gt;&lt;author&gt;Baret, Frédéric&lt;/author&gt;&lt;author&gt;Bacour, Cédric&lt;/author&gt;&lt;author&gt;Zarco-Tejada, Pablo J.&lt;/author&gt;&lt;author&gt;Asner, Gregory P.&lt;/author&gt;&lt;author&gt;François, Christophe&lt;/author&gt;&lt;author&gt;Ustin, Susan L.&lt;/author&gt;&lt;/authors&gt;&lt;/contributors&gt;&lt;titles&gt;&lt;title&gt;PROSPECT+SAIL models: A review of use for vegetation characterization&lt;/title&gt;&lt;secondary-title&gt;Remote Sensing of Environment&lt;/secondary-title&gt;&lt;/titles&gt;&lt;periodical&gt;&lt;full-title&gt;Remote Sensing of Environment&lt;/full-title&gt;&lt;/periodical&gt;&lt;pages&gt;S56-S66&lt;/pages&gt;&lt;volume&gt;113&lt;/volume&gt;&lt;keywords&gt;&lt;keyword&gt;Vegetation&lt;/keyword&gt;&lt;keyword&gt;Canopy spectral and directional reflectance&lt;/keyword&gt;&lt;keyword&gt;Radiative transfer models&lt;/keyword&gt;&lt;keyword&gt;PROSPECT&lt;/keyword&gt;&lt;keyword&gt;SAIL&lt;/keyword&gt;&lt;keyword&gt;PROSAIL&lt;/keyword&gt;&lt;/keywords&gt;&lt;dates&gt;&lt;year&gt;2009&lt;/year&gt;&lt;pub-dates&gt;&lt;date&gt;2009/09/01/&lt;/date&gt;&lt;/pub-dates&gt;&lt;/dates&gt;&lt;isbn&gt;0034-4257&lt;/isbn&gt;&lt;urls&gt;&lt;related-urls&gt;&lt;url&gt;http://www.sciencedirect.com/science/article/pii/S0034425709000765&lt;/url&gt;&lt;/related-urls&gt;&lt;/urls&gt;&lt;electronic-resource-num&gt;https://doi.org/10.1016/j.rse.2008.01.026&lt;/electronic-resource-num&gt;&lt;/record&gt;&lt;/Cite&gt;&lt;/EndNote&gt;</w:instrText>
      </w:r>
      <w:r w:rsidR="00983380">
        <w:rPr>
          <w:sz w:val="24"/>
          <w:szCs w:val="24"/>
        </w:rPr>
        <w:fldChar w:fldCharType="separate"/>
      </w:r>
      <w:r w:rsidR="00983380">
        <w:rPr>
          <w:noProof/>
          <w:sz w:val="24"/>
          <w:szCs w:val="24"/>
        </w:rPr>
        <w:t>(Jacquemoud et al., 2009)</w:t>
      </w:r>
      <w:r w:rsidR="00983380">
        <w:rPr>
          <w:sz w:val="24"/>
          <w:szCs w:val="24"/>
        </w:rPr>
        <w:fldChar w:fldCharType="end"/>
      </w:r>
      <w:r w:rsidR="0003430E" w:rsidRPr="00E63CCB">
        <w:rPr>
          <w:sz w:val="24"/>
          <w:szCs w:val="24"/>
        </w:rPr>
        <w:t>.</w:t>
      </w:r>
    </w:p>
    <w:p w14:paraId="0B114280" w14:textId="0A0E0870" w:rsidR="005B3A07" w:rsidRDefault="00590604" w:rsidP="00373876">
      <w:pPr>
        <w:jc w:val="both"/>
        <w:rPr>
          <w:sz w:val="24"/>
          <w:szCs w:val="24"/>
        </w:rPr>
      </w:pPr>
      <w:r w:rsidRPr="00E63CCB">
        <w:rPr>
          <w:sz w:val="24"/>
          <w:szCs w:val="24"/>
        </w:rPr>
        <w:t xml:space="preserve">PROSAIL is a popular radiative transfer </w:t>
      </w:r>
      <w:proofErr w:type="spellStart"/>
      <w:r w:rsidR="0003430E" w:rsidRPr="00E63CCB">
        <w:rPr>
          <w:sz w:val="24"/>
          <w:szCs w:val="24"/>
        </w:rPr>
        <w:t>model</w:t>
      </w:r>
      <w:proofErr w:type="spellEnd"/>
      <w:r w:rsidR="0003430E" w:rsidRPr="00E63CCB">
        <w:rPr>
          <w:sz w:val="24"/>
          <w:szCs w:val="24"/>
        </w:rPr>
        <w:t xml:space="preserve"> (RTM) which is based on physical laws and describes how radiation interacts with vegetation canopies. Inversion of RTMs is commonly used to estimate vegetation bio-physical/-chemical parameters</w:t>
      </w:r>
      <w:r w:rsidR="007D2F63" w:rsidRPr="00E63CCB">
        <w:rPr>
          <w:sz w:val="24"/>
          <w:szCs w:val="24"/>
        </w:rPr>
        <w:t xml:space="preserve"> (i.e. leaf area index) based on a reflectance input. The accuracy of the parameter estimations depends on the used model, the applied inversion technique and the quality of the input data </w:t>
      </w:r>
      <w:r w:rsidR="00983380">
        <w:rPr>
          <w:sz w:val="24"/>
          <w:szCs w:val="24"/>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sidR="00983380">
        <w:rPr>
          <w:sz w:val="24"/>
          <w:szCs w:val="24"/>
        </w:rPr>
        <w:instrText xml:space="preserve"> ADDIN EN.CITE </w:instrText>
      </w:r>
      <w:r w:rsidR="00983380">
        <w:rPr>
          <w:sz w:val="24"/>
          <w:szCs w:val="24"/>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sidR="00983380">
        <w:rPr>
          <w:sz w:val="24"/>
          <w:szCs w:val="24"/>
        </w:rPr>
        <w:instrText xml:space="preserve"> ADDIN EN.CITE.DATA </w:instrText>
      </w:r>
      <w:r w:rsidR="00983380">
        <w:rPr>
          <w:sz w:val="24"/>
          <w:szCs w:val="24"/>
        </w:rPr>
      </w:r>
      <w:r w:rsidR="00983380">
        <w:rPr>
          <w:sz w:val="24"/>
          <w:szCs w:val="24"/>
        </w:rPr>
        <w:fldChar w:fldCharType="end"/>
      </w:r>
      <w:r w:rsidR="00983380">
        <w:rPr>
          <w:sz w:val="24"/>
          <w:szCs w:val="24"/>
        </w:rPr>
      </w:r>
      <w:r w:rsidR="00983380">
        <w:rPr>
          <w:sz w:val="24"/>
          <w:szCs w:val="24"/>
        </w:rPr>
        <w:fldChar w:fldCharType="separate"/>
      </w:r>
      <w:r w:rsidR="00983380">
        <w:rPr>
          <w:noProof/>
          <w:sz w:val="24"/>
          <w:szCs w:val="24"/>
        </w:rPr>
        <w:t>(Roosjen et al., 2018)</w:t>
      </w:r>
      <w:r w:rsidR="00983380">
        <w:rPr>
          <w:sz w:val="24"/>
          <w:szCs w:val="24"/>
        </w:rPr>
        <w:fldChar w:fldCharType="end"/>
      </w:r>
      <w:r w:rsidR="007D2F63" w:rsidRPr="00E63CCB">
        <w:rPr>
          <w:sz w:val="24"/>
          <w:szCs w:val="24"/>
        </w:rPr>
        <w:t>.</w:t>
      </w:r>
    </w:p>
    <w:p w14:paraId="26D4794F" w14:textId="506DF342" w:rsidR="00F37D82" w:rsidRDefault="00F37D82" w:rsidP="00373876">
      <w:pPr>
        <w:jc w:val="both"/>
        <w:rPr>
          <w:sz w:val="24"/>
          <w:szCs w:val="24"/>
        </w:rPr>
      </w:pPr>
      <w:r w:rsidRPr="00F37D82">
        <w:rPr>
          <w:sz w:val="24"/>
          <w:szCs w:val="24"/>
          <w:highlight w:val="lightGray"/>
        </w:rPr>
        <w:t>PROSPECT pioneered the simulation of directional–hemispherical reflectance and transmittance of various green monocotyledon and dicotyledon species, as well as senescent leaves, over the solar spectrum from 400 nm to 2500 nm (</w:t>
      </w:r>
      <w:proofErr w:type="spellStart"/>
      <w:r w:rsidRPr="00F37D82">
        <w:rPr>
          <w:sz w:val="24"/>
          <w:szCs w:val="24"/>
          <w:highlight w:val="lightGray"/>
        </w:rPr>
        <w:fldChar w:fldCharType="begin"/>
      </w:r>
      <w:r w:rsidRPr="00F37D82">
        <w:rPr>
          <w:sz w:val="24"/>
          <w:szCs w:val="24"/>
          <w:highlight w:val="lightGray"/>
        </w:rPr>
        <w:instrText xml:space="preserve"> HYPERLINK "http://www2.geog.ucl.ac.uk/~mdisney/teaching/GEOGG141/papers/jacqemoud_baret_prospect.pdf" \t "_blank" </w:instrText>
      </w:r>
      <w:r w:rsidRPr="00F37D82">
        <w:rPr>
          <w:sz w:val="24"/>
          <w:szCs w:val="24"/>
          <w:highlight w:val="lightGray"/>
        </w:rPr>
        <w:fldChar w:fldCharType="separate"/>
      </w:r>
      <w:r w:rsidRPr="00F37D82">
        <w:rPr>
          <w:rStyle w:val="Hyperlink"/>
          <w:sz w:val="24"/>
          <w:szCs w:val="24"/>
          <w:highlight w:val="lightGray"/>
        </w:rPr>
        <w:t>Jacquemoud</w:t>
      </w:r>
      <w:proofErr w:type="spellEnd"/>
      <w:r w:rsidRPr="00F37D82">
        <w:rPr>
          <w:rStyle w:val="Hyperlink"/>
          <w:sz w:val="24"/>
          <w:szCs w:val="24"/>
          <w:highlight w:val="lightGray"/>
        </w:rPr>
        <w:t xml:space="preserve"> &amp; </w:t>
      </w:r>
      <w:proofErr w:type="spellStart"/>
      <w:r w:rsidRPr="00F37D82">
        <w:rPr>
          <w:rStyle w:val="Hyperlink"/>
          <w:sz w:val="24"/>
          <w:szCs w:val="24"/>
          <w:highlight w:val="lightGray"/>
        </w:rPr>
        <w:t>Baret</w:t>
      </w:r>
      <w:proofErr w:type="spellEnd"/>
      <w:r w:rsidRPr="00F37D82">
        <w:rPr>
          <w:rStyle w:val="Hyperlink"/>
          <w:sz w:val="24"/>
          <w:szCs w:val="24"/>
          <w:highlight w:val="lightGray"/>
        </w:rPr>
        <w:t>, 1990</w:t>
      </w:r>
      <w:r w:rsidRPr="00F37D82">
        <w:rPr>
          <w:sz w:val="24"/>
          <w:szCs w:val="24"/>
          <w:highlight w:val="lightGray"/>
        </w:rPr>
        <w:fldChar w:fldCharType="end"/>
      </w:r>
      <w:r w:rsidRPr="00F37D82">
        <w:rPr>
          <w:sz w:val="24"/>
          <w:szCs w:val="24"/>
          <w:highlight w:val="lightGray"/>
        </w:rPr>
        <w:t>). It is based on the representation of the leaf as one or several absorbing plates with rough surfaces giving rise to isotropic scattering. The model uses two classes of input variables: the leaf structure parameter N which is the number of compact layers specifying the average number of air/cell walls interfaces within the mesophyll, and the leaf biochemical content, which has changed since the original formulation of the model ( </w:t>
      </w:r>
      <w:proofErr w:type="spellStart"/>
      <w:r w:rsidRPr="00F37D82">
        <w:rPr>
          <w:sz w:val="24"/>
          <w:szCs w:val="24"/>
          <w:highlight w:val="lightGray"/>
        </w:rPr>
        <w:fldChar w:fldCharType="begin"/>
      </w:r>
      <w:r w:rsidRPr="00F37D82">
        <w:rPr>
          <w:sz w:val="24"/>
          <w:szCs w:val="24"/>
          <w:highlight w:val="lightGray"/>
        </w:rPr>
        <w:instrText xml:space="preserve"> HYPERLINK "http://www.sciencedirect.com/science/article/pii/0034425795002340" \t "_blank" </w:instrText>
      </w:r>
      <w:r w:rsidRPr="00F37D82">
        <w:rPr>
          <w:sz w:val="24"/>
          <w:szCs w:val="24"/>
          <w:highlight w:val="lightGray"/>
        </w:rPr>
        <w:fldChar w:fldCharType="separate"/>
      </w:r>
      <w:r w:rsidRPr="00F37D82">
        <w:rPr>
          <w:rStyle w:val="Hyperlink"/>
          <w:sz w:val="24"/>
          <w:szCs w:val="24"/>
          <w:highlight w:val="lightGray"/>
        </w:rPr>
        <w:t>Fourty</w:t>
      </w:r>
      <w:proofErr w:type="spellEnd"/>
      <w:r w:rsidRPr="00F37D82">
        <w:rPr>
          <w:rStyle w:val="Hyperlink"/>
          <w:sz w:val="24"/>
          <w:szCs w:val="24"/>
          <w:highlight w:val="lightGray"/>
        </w:rPr>
        <w:t xml:space="preserve"> et al., 1996</w:t>
      </w:r>
      <w:r w:rsidRPr="00F37D82">
        <w:rPr>
          <w:sz w:val="24"/>
          <w:szCs w:val="24"/>
          <w:highlight w:val="lightGray"/>
        </w:rPr>
        <w:fldChar w:fldCharType="end"/>
      </w:r>
      <w:r w:rsidRPr="00F37D82">
        <w:rPr>
          <w:sz w:val="24"/>
          <w:szCs w:val="24"/>
          <w:highlight w:val="lightGray"/>
        </w:rPr>
        <w:t>, </w:t>
      </w:r>
      <w:hyperlink r:id="rId5" w:tgtFrame="_blank" w:history="1">
        <w:proofErr w:type="spellStart"/>
        <w:r w:rsidRPr="00F37D82">
          <w:rPr>
            <w:rStyle w:val="Hyperlink"/>
            <w:sz w:val="24"/>
            <w:szCs w:val="24"/>
            <w:highlight w:val="lightGray"/>
          </w:rPr>
          <w:t>Jacquemoud</w:t>
        </w:r>
        <w:proofErr w:type="spellEnd"/>
        <w:r w:rsidRPr="00F37D82">
          <w:rPr>
            <w:rStyle w:val="Hyperlink"/>
            <w:sz w:val="24"/>
            <w:szCs w:val="24"/>
            <w:highlight w:val="lightGray"/>
          </w:rPr>
          <w:t xml:space="preserve"> et al., 1996</w:t>
        </w:r>
      </w:hyperlink>
      <w:r w:rsidRPr="00F37D82">
        <w:rPr>
          <w:sz w:val="24"/>
          <w:szCs w:val="24"/>
          <w:highlight w:val="lightGray"/>
        </w:rPr>
        <w:t> and </w:t>
      </w:r>
      <w:proofErr w:type="spellStart"/>
      <w:r w:rsidRPr="00F37D82">
        <w:rPr>
          <w:sz w:val="24"/>
          <w:szCs w:val="24"/>
          <w:highlight w:val="lightGray"/>
        </w:rPr>
        <w:fldChar w:fldCharType="begin"/>
      </w:r>
      <w:r w:rsidRPr="00F37D82">
        <w:rPr>
          <w:sz w:val="24"/>
          <w:szCs w:val="24"/>
          <w:highlight w:val="lightGray"/>
        </w:rPr>
        <w:instrText xml:space="preserve"> HYPERLINK "http://www.sciencedirect.com/science/article/pii/S0034425700001395" \t "_blank" </w:instrText>
      </w:r>
      <w:r w:rsidRPr="00F37D82">
        <w:rPr>
          <w:sz w:val="24"/>
          <w:szCs w:val="24"/>
          <w:highlight w:val="lightGray"/>
        </w:rPr>
        <w:fldChar w:fldCharType="separate"/>
      </w:r>
      <w:r w:rsidRPr="00F37D82">
        <w:rPr>
          <w:rStyle w:val="Hyperlink"/>
          <w:sz w:val="24"/>
          <w:szCs w:val="24"/>
          <w:highlight w:val="lightGray"/>
        </w:rPr>
        <w:t>Jacquemoud</w:t>
      </w:r>
      <w:proofErr w:type="spellEnd"/>
      <w:r w:rsidRPr="00F37D82">
        <w:rPr>
          <w:rStyle w:val="Hyperlink"/>
          <w:sz w:val="24"/>
          <w:szCs w:val="24"/>
          <w:highlight w:val="lightGray"/>
        </w:rPr>
        <w:t xml:space="preserve"> et al., 2000</w:t>
      </w:r>
      <w:r w:rsidRPr="00F37D82">
        <w:rPr>
          <w:sz w:val="24"/>
          <w:szCs w:val="24"/>
          <w:highlight w:val="lightGray"/>
        </w:rPr>
        <w:fldChar w:fldCharType="end"/>
      </w:r>
      <w:r w:rsidRPr="00F37D82">
        <w:rPr>
          <w:sz w:val="24"/>
          <w:szCs w:val="24"/>
          <w:highlight w:val="lightGray"/>
        </w:rPr>
        <w:t>). The absorption of light by photosynthetic pigments which predominates in the visible (VIS) spectrum was long assumed to be entirely caused by chlorophylls, although carotenoids (including xanthophyll pigments) and anthocyanins may be significant in greening or senescing leaves. Its latest version is PROSPECT-4- </w:t>
      </w:r>
      <w:proofErr w:type="spellStart"/>
      <w:r w:rsidRPr="00F37D82">
        <w:rPr>
          <w:sz w:val="24"/>
          <w:szCs w:val="24"/>
          <w:highlight w:val="lightGray"/>
        </w:rPr>
        <w:fldChar w:fldCharType="begin"/>
      </w:r>
      <w:r w:rsidRPr="00F37D82">
        <w:rPr>
          <w:sz w:val="24"/>
          <w:szCs w:val="24"/>
          <w:highlight w:val="lightGray"/>
        </w:rPr>
        <w:instrText xml:space="preserve"> HYPERLINK "http://www.sciencedirect.com/science/article/pii/S0034425708000813" \t "_blank" </w:instrText>
      </w:r>
      <w:r w:rsidRPr="00F37D82">
        <w:rPr>
          <w:sz w:val="24"/>
          <w:szCs w:val="24"/>
          <w:highlight w:val="lightGray"/>
        </w:rPr>
        <w:fldChar w:fldCharType="separate"/>
      </w:r>
      <w:r w:rsidRPr="00F37D82">
        <w:rPr>
          <w:rStyle w:val="Hyperlink"/>
          <w:sz w:val="24"/>
          <w:szCs w:val="24"/>
          <w:highlight w:val="lightGray"/>
        </w:rPr>
        <w:t>Feret</w:t>
      </w:r>
      <w:proofErr w:type="spellEnd"/>
      <w:r w:rsidRPr="00F37D82">
        <w:rPr>
          <w:rStyle w:val="Hyperlink"/>
          <w:sz w:val="24"/>
          <w:szCs w:val="24"/>
          <w:highlight w:val="lightGray"/>
        </w:rPr>
        <w:t xml:space="preserve"> et al. (2008)</w:t>
      </w:r>
      <w:r w:rsidRPr="00F37D82">
        <w:rPr>
          <w:sz w:val="24"/>
          <w:szCs w:val="24"/>
          <w:highlight w:val="lightGray"/>
        </w:rPr>
        <w:fldChar w:fldCharType="end"/>
      </w:r>
      <w:r w:rsidRPr="00F37D82">
        <w:rPr>
          <w:sz w:val="24"/>
          <w:szCs w:val="24"/>
          <w:highlight w:val="lightGray"/>
        </w:rPr>
        <w:t> separated total chlorophylls from total carotenoids (PROSPECT-5)</w:t>
      </w:r>
      <w:r>
        <w:rPr>
          <w:sz w:val="24"/>
          <w:szCs w:val="24"/>
          <w:highlight w:val="lightGray"/>
        </w:rPr>
        <w:t>.</w:t>
      </w:r>
      <w:r w:rsidRPr="00F37D82">
        <w:t xml:space="preserve"> </w:t>
      </w:r>
      <w:r w:rsidR="00373876" w:rsidRPr="00373876">
        <w:rPr>
          <w:sz w:val="24"/>
          <w:szCs w:val="24"/>
        </w:rPr>
        <w:t>[</w:t>
      </w:r>
      <w:hyperlink r:id="rId6" w:history="1">
        <w:r w:rsidR="00373876" w:rsidRPr="009A6B47">
          <w:rPr>
            <w:rStyle w:val="Hyperlink"/>
            <w:sz w:val="24"/>
            <w:szCs w:val="24"/>
          </w:rPr>
          <w:t>http://ipl.uv.es/artmo/index.php/radiative-transfer-models/84-rtm-leaf/1-prospect-models</w:t>
        </w:r>
      </w:hyperlink>
      <w:r w:rsidR="00373876">
        <w:rPr>
          <w:sz w:val="24"/>
          <w:szCs w:val="24"/>
        </w:rPr>
        <w:t>]</w:t>
      </w:r>
    </w:p>
    <w:p w14:paraId="5D2DC58D" w14:textId="77777777" w:rsidR="00983908" w:rsidRPr="00E63CCB" w:rsidRDefault="00983908" w:rsidP="00373876">
      <w:pPr>
        <w:jc w:val="both"/>
        <w:rPr>
          <w:sz w:val="24"/>
          <w:szCs w:val="24"/>
        </w:rPr>
      </w:pPr>
    </w:p>
    <w:p w14:paraId="3716870C" w14:textId="351DE289" w:rsidR="005B3A07" w:rsidRDefault="005B3A07" w:rsidP="00621700">
      <w:pPr>
        <w:pStyle w:val="Heading1"/>
        <w:numPr>
          <w:ilvl w:val="0"/>
          <w:numId w:val="9"/>
        </w:numPr>
      </w:pPr>
      <w:r w:rsidRPr="00E63CCB">
        <w:t>Inputs and outputs</w:t>
      </w:r>
    </w:p>
    <w:p w14:paraId="4CB18D31" w14:textId="4C794293" w:rsidR="006C74BC" w:rsidRPr="0023420B" w:rsidRDefault="006C74BC" w:rsidP="0023420B">
      <w:pPr>
        <w:pStyle w:val="ListParagraph"/>
        <w:numPr>
          <w:ilvl w:val="1"/>
          <w:numId w:val="21"/>
        </w:numPr>
        <w:jc w:val="both"/>
        <w:rPr>
          <w:b/>
          <w:sz w:val="24"/>
          <w:szCs w:val="24"/>
        </w:rPr>
      </w:pPr>
      <w:r w:rsidRPr="0023420B">
        <w:rPr>
          <w:b/>
          <w:sz w:val="24"/>
          <w:szCs w:val="24"/>
        </w:rPr>
        <w:t>Models’ development:</w:t>
      </w:r>
    </w:p>
    <w:p w14:paraId="10DC9135" w14:textId="1CEE9431" w:rsidR="006C74BC" w:rsidRPr="00E040A7" w:rsidRDefault="006C74BC" w:rsidP="00E040A7">
      <w:pPr>
        <w:pStyle w:val="ListParagraph"/>
        <w:numPr>
          <w:ilvl w:val="0"/>
          <w:numId w:val="8"/>
        </w:numPr>
        <w:jc w:val="both"/>
        <w:rPr>
          <w:sz w:val="24"/>
          <w:szCs w:val="24"/>
        </w:rPr>
      </w:pPr>
      <w:r w:rsidRPr="00E040A7">
        <w:rPr>
          <w:sz w:val="24"/>
          <w:szCs w:val="24"/>
        </w:rPr>
        <w:t xml:space="preserve">PROSPECT, 1990 (the original </w:t>
      </w:r>
      <w:r w:rsidR="00213697" w:rsidRPr="00E040A7">
        <w:rPr>
          <w:sz w:val="24"/>
          <w:szCs w:val="24"/>
        </w:rPr>
        <w:t>vers</w:t>
      </w:r>
      <w:r w:rsidR="0086228E" w:rsidRPr="00E040A7">
        <w:rPr>
          <w:sz w:val="24"/>
          <w:szCs w:val="24"/>
        </w:rPr>
        <w:t>ion,</w:t>
      </w:r>
      <w:r w:rsidRPr="00E040A7">
        <w:rPr>
          <w:sz w:val="24"/>
          <w:szCs w:val="24"/>
        </w:rPr>
        <w:t xml:space="preserve"> </w:t>
      </w:r>
      <w:r w:rsidR="0086228E" w:rsidRPr="00E040A7">
        <w:rPr>
          <w:sz w:val="24"/>
          <w:szCs w:val="24"/>
        </w:rPr>
        <w:t>three input parameters with others fitted with experimental data</w:t>
      </w:r>
      <w:r w:rsidRPr="00E040A7">
        <w:rPr>
          <w:sz w:val="24"/>
          <w:szCs w:val="24"/>
        </w:rPr>
        <w:t>)</w:t>
      </w:r>
      <w:r w:rsidR="00FF6F48" w:rsidRPr="00E040A7">
        <w:rPr>
          <w:sz w:val="24"/>
          <w:szCs w:val="24"/>
        </w:rPr>
        <w:t xml:space="preserve"> (</w:t>
      </w:r>
      <w:proofErr w:type="spellStart"/>
      <w:r w:rsidR="007E35B2" w:rsidRPr="00E040A7">
        <w:rPr>
          <w:sz w:val="24"/>
          <w:szCs w:val="24"/>
        </w:rPr>
        <w:t>Jacquemoud</w:t>
      </w:r>
      <w:proofErr w:type="spellEnd"/>
      <w:r w:rsidR="007E35B2" w:rsidRPr="00E040A7">
        <w:rPr>
          <w:sz w:val="24"/>
          <w:szCs w:val="24"/>
        </w:rPr>
        <w:t xml:space="preserve"> and </w:t>
      </w:r>
      <w:proofErr w:type="spellStart"/>
      <w:r w:rsidR="007E35B2" w:rsidRPr="00E040A7">
        <w:rPr>
          <w:sz w:val="24"/>
          <w:szCs w:val="24"/>
        </w:rPr>
        <w:t>Baret</w:t>
      </w:r>
      <w:proofErr w:type="spellEnd"/>
      <w:r w:rsidR="007E35B2" w:rsidRPr="00E040A7">
        <w:rPr>
          <w:sz w:val="24"/>
          <w:szCs w:val="24"/>
        </w:rPr>
        <w:t>, 1990</w:t>
      </w:r>
      <w:r w:rsidR="00FF6F48" w:rsidRPr="00E040A7">
        <w:rPr>
          <w:sz w:val="24"/>
          <w:szCs w:val="24"/>
        </w:rPr>
        <w:t>)</w:t>
      </w:r>
    </w:p>
    <w:p w14:paraId="2B5ABA1B" w14:textId="42A7A9DC" w:rsidR="00F52953" w:rsidRPr="00E040A7" w:rsidRDefault="00F52953" w:rsidP="00E040A7">
      <w:pPr>
        <w:pStyle w:val="ListParagraph"/>
        <w:numPr>
          <w:ilvl w:val="0"/>
          <w:numId w:val="8"/>
        </w:numPr>
        <w:jc w:val="both"/>
        <w:rPr>
          <w:sz w:val="24"/>
          <w:szCs w:val="24"/>
        </w:rPr>
      </w:pPr>
      <w:r w:rsidRPr="00265A2A">
        <w:rPr>
          <w:color w:val="4472C4" w:themeColor="accent1"/>
          <w:sz w:val="24"/>
          <w:szCs w:val="24"/>
        </w:rPr>
        <w:t xml:space="preserve">PROSPECT-4 </w:t>
      </w:r>
      <w:r w:rsidRPr="00E040A7">
        <w:rPr>
          <w:sz w:val="24"/>
          <w:szCs w:val="24"/>
        </w:rPr>
        <w:t>(introduce dry matter)</w:t>
      </w:r>
      <w:r w:rsidR="007E35B2" w:rsidRPr="00E040A7">
        <w:rPr>
          <w:sz w:val="24"/>
          <w:szCs w:val="24"/>
        </w:rPr>
        <w:t xml:space="preserve"> (</w:t>
      </w:r>
      <w:proofErr w:type="spellStart"/>
      <w:r w:rsidR="007E35B2" w:rsidRPr="00E040A7">
        <w:rPr>
          <w:sz w:val="24"/>
          <w:szCs w:val="24"/>
        </w:rPr>
        <w:t>Feret</w:t>
      </w:r>
      <w:proofErr w:type="spellEnd"/>
      <w:r w:rsidR="007E35B2" w:rsidRPr="00E040A7">
        <w:rPr>
          <w:sz w:val="24"/>
          <w:szCs w:val="24"/>
        </w:rPr>
        <w:t xml:space="preserve"> et al., 2008)</w:t>
      </w:r>
    </w:p>
    <w:p w14:paraId="78BB5A32" w14:textId="452E7636" w:rsidR="006C74BC" w:rsidRPr="00E040A7" w:rsidRDefault="00F52953" w:rsidP="00E040A7">
      <w:pPr>
        <w:pStyle w:val="ListParagraph"/>
        <w:numPr>
          <w:ilvl w:val="0"/>
          <w:numId w:val="8"/>
        </w:numPr>
        <w:jc w:val="both"/>
        <w:rPr>
          <w:sz w:val="24"/>
          <w:szCs w:val="24"/>
        </w:rPr>
      </w:pPr>
      <w:r w:rsidRPr="00265A2A">
        <w:rPr>
          <w:color w:val="ED7D31" w:themeColor="accent2"/>
          <w:sz w:val="24"/>
          <w:szCs w:val="24"/>
        </w:rPr>
        <w:t xml:space="preserve">PROSPECT-5 </w:t>
      </w:r>
      <w:r w:rsidRPr="00E040A7">
        <w:rPr>
          <w:sz w:val="24"/>
          <w:szCs w:val="24"/>
        </w:rPr>
        <w:t>(</w:t>
      </w:r>
      <w:r w:rsidR="006C74BC" w:rsidRPr="00E040A7">
        <w:rPr>
          <w:sz w:val="24"/>
          <w:szCs w:val="24"/>
        </w:rPr>
        <w:t xml:space="preserve">separate chlorophylls from other segment </w:t>
      </w:r>
      <w:r w:rsidRPr="00E040A7">
        <w:rPr>
          <w:sz w:val="24"/>
          <w:szCs w:val="24"/>
        </w:rPr>
        <w:t>–</w:t>
      </w:r>
      <w:r w:rsidR="006C74BC" w:rsidRPr="00E040A7">
        <w:rPr>
          <w:sz w:val="24"/>
          <w:szCs w:val="24"/>
        </w:rPr>
        <w:t xml:space="preserve"> carotenoids</w:t>
      </w:r>
      <w:r w:rsidR="00265A2A">
        <w:rPr>
          <w:sz w:val="24"/>
          <w:szCs w:val="24"/>
        </w:rPr>
        <w:t xml:space="preserve"> </w:t>
      </w:r>
      <w:r w:rsidRPr="00E040A7">
        <w:rPr>
          <w:sz w:val="24"/>
          <w:szCs w:val="24"/>
        </w:rPr>
        <w:t>and brown pigments</w:t>
      </w:r>
      <w:r w:rsidR="006C74BC" w:rsidRPr="00E040A7">
        <w:rPr>
          <w:sz w:val="24"/>
          <w:szCs w:val="24"/>
        </w:rPr>
        <w:t>)</w:t>
      </w:r>
      <w:r w:rsidR="007E35B2" w:rsidRPr="00E040A7">
        <w:rPr>
          <w:sz w:val="24"/>
          <w:szCs w:val="24"/>
        </w:rPr>
        <w:t xml:space="preserve"> (</w:t>
      </w:r>
      <w:proofErr w:type="spellStart"/>
      <w:r w:rsidR="007E35B2" w:rsidRPr="00E040A7">
        <w:rPr>
          <w:sz w:val="24"/>
          <w:szCs w:val="24"/>
        </w:rPr>
        <w:t>Feret</w:t>
      </w:r>
      <w:proofErr w:type="spellEnd"/>
      <w:r w:rsidR="007E35B2" w:rsidRPr="00E040A7">
        <w:rPr>
          <w:sz w:val="24"/>
          <w:szCs w:val="24"/>
        </w:rPr>
        <w:t xml:space="preserve"> et al., 2008)</w:t>
      </w:r>
    </w:p>
    <w:p w14:paraId="468015FE" w14:textId="76D85698" w:rsidR="006C74BC" w:rsidRPr="00E040A7" w:rsidRDefault="006C74BC" w:rsidP="00E040A7">
      <w:pPr>
        <w:pStyle w:val="ListParagraph"/>
        <w:numPr>
          <w:ilvl w:val="0"/>
          <w:numId w:val="8"/>
        </w:numPr>
        <w:jc w:val="both"/>
        <w:rPr>
          <w:sz w:val="24"/>
          <w:szCs w:val="24"/>
        </w:rPr>
      </w:pPr>
      <w:r w:rsidRPr="00E040A7">
        <w:rPr>
          <w:sz w:val="24"/>
          <w:szCs w:val="24"/>
        </w:rPr>
        <w:t>PROSPECT-D, 2017 (dynamic modelling through the plant lifecycle)</w:t>
      </w:r>
      <w:r w:rsidR="007E35B2" w:rsidRPr="00E040A7">
        <w:rPr>
          <w:sz w:val="24"/>
          <w:szCs w:val="24"/>
        </w:rPr>
        <w:t xml:space="preserve"> (</w:t>
      </w:r>
      <w:proofErr w:type="spellStart"/>
      <w:r w:rsidR="007E35B2" w:rsidRPr="00E040A7">
        <w:rPr>
          <w:sz w:val="24"/>
          <w:szCs w:val="24"/>
        </w:rPr>
        <w:t>Feret</w:t>
      </w:r>
      <w:proofErr w:type="spellEnd"/>
      <w:r w:rsidR="007E35B2" w:rsidRPr="00E040A7">
        <w:rPr>
          <w:sz w:val="24"/>
          <w:szCs w:val="24"/>
        </w:rPr>
        <w:t xml:space="preserve"> et al., 2017)</w:t>
      </w:r>
    </w:p>
    <w:p w14:paraId="0609BA66" w14:textId="7F979B02" w:rsidR="006C74BC" w:rsidRPr="00E040A7" w:rsidRDefault="006C74BC" w:rsidP="00E040A7">
      <w:pPr>
        <w:pStyle w:val="ListParagraph"/>
        <w:numPr>
          <w:ilvl w:val="0"/>
          <w:numId w:val="7"/>
        </w:numPr>
        <w:jc w:val="both"/>
        <w:rPr>
          <w:sz w:val="24"/>
          <w:szCs w:val="24"/>
        </w:rPr>
      </w:pPr>
      <w:r w:rsidRPr="00E040A7">
        <w:rPr>
          <w:sz w:val="24"/>
          <w:szCs w:val="24"/>
        </w:rPr>
        <w:t>SAIL</w:t>
      </w:r>
      <w:r w:rsidR="0086228E" w:rsidRPr="00E040A7">
        <w:rPr>
          <w:sz w:val="24"/>
          <w:szCs w:val="24"/>
        </w:rPr>
        <w:t>, 1984</w:t>
      </w:r>
      <w:r w:rsidR="007E35B2" w:rsidRPr="00E040A7">
        <w:rPr>
          <w:sz w:val="24"/>
          <w:szCs w:val="24"/>
        </w:rPr>
        <w:t xml:space="preserve"> </w:t>
      </w:r>
      <w:r w:rsidR="00213697" w:rsidRPr="00E040A7">
        <w:rPr>
          <w:sz w:val="24"/>
          <w:szCs w:val="24"/>
        </w:rPr>
        <w:t xml:space="preserve">(the original version) </w:t>
      </w:r>
      <w:r w:rsidR="007E35B2" w:rsidRPr="00E040A7">
        <w:rPr>
          <w:sz w:val="24"/>
          <w:szCs w:val="24"/>
        </w:rPr>
        <w:t>(</w:t>
      </w:r>
      <w:proofErr w:type="spellStart"/>
      <w:r w:rsidR="007E35B2" w:rsidRPr="00E040A7">
        <w:rPr>
          <w:sz w:val="24"/>
          <w:szCs w:val="24"/>
        </w:rPr>
        <w:t>Verhoef</w:t>
      </w:r>
      <w:proofErr w:type="spellEnd"/>
      <w:r w:rsidR="007E35B2" w:rsidRPr="00E040A7">
        <w:rPr>
          <w:sz w:val="24"/>
          <w:szCs w:val="24"/>
        </w:rPr>
        <w:t>, 1984)</w:t>
      </w:r>
    </w:p>
    <w:p w14:paraId="76228F43" w14:textId="3CE5945E" w:rsidR="00554F64" w:rsidRPr="00E040A7" w:rsidRDefault="00554F64" w:rsidP="00E040A7">
      <w:pPr>
        <w:pStyle w:val="ListParagraph"/>
        <w:numPr>
          <w:ilvl w:val="0"/>
          <w:numId w:val="7"/>
        </w:numPr>
        <w:jc w:val="both"/>
        <w:rPr>
          <w:sz w:val="24"/>
          <w:szCs w:val="24"/>
        </w:rPr>
      </w:pPr>
      <w:r w:rsidRPr="00265A2A">
        <w:rPr>
          <w:color w:val="4472C4" w:themeColor="accent1"/>
          <w:sz w:val="24"/>
          <w:szCs w:val="24"/>
        </w:rPr>
        <w:t>SAILH</w:t>
      </w:r>
      <w:r w:rsidRPr="00E040A7">
        <w:rPr>
          <w:sz w:val="24"/>
          <w:szCs w:val="24"/>
        </w:rPr>
        <w:t>, 1998</w:t>
      </w:r>
      <w:r w:rsidR="00985A28" w:rsidRPr="00E040A7">
        <w:rPr>
          <w:sz w:val="24"/>
          <w:szCs w:val="24"/>
        </w:rPr>
        <w:t xml:space="preserve"> (</w:t>
      </w:r>
      <w:r w:rsidR="002F74DA" w:rsidRPr="00E040A7">
        <w:rPr>
          <w:sz w:val="24"/>
          <w:szCs w:val="24"/>
        </w:rPr>
        <w:t>add the hot-spot effect</w:t>
      </w:r>
      <w:proofErr w:type="gramStart"/>
      <w:r w:rsidR="002F74DA">
        <w:rPr>
          <w:sz w:val="24"/>
          <w:szCs w:val="24"/>
        </w:rPr>
        <w:t xml:space="preserve">, </w:t>
      </w:r>
      <w:r w:rsidR="00985A28" w:rsidRPr="00E040A7">
        <w:rPr>
          <w:sz w:val="24"/>
          <w:szCs w:val="24"/>
        </w:rPr>
        <w:t>)</w:t>
      </w:r>
      <w:proofErr w:type="gramEnd"/>
      <w:r w:rsidR="00F605FD" w:rsidRPr="00E040A7">
        <w:rPr>
          <w:sz w:val="24"/>
          <w:szCs w:val="24"/>
        </w:rPr>
        <w:t xml:space="preserve"> (</w:t>
      </w:r>
      <w:proofErr w:type="spellStart"/>
      <w:r w:rsidR="00F605FD" w:rsidRPr="00E040A7">
        <w:rPr>
          <w:sz w:val="24"/>
          <w:szCs w:val="24"/>
        </w:rPr>
        <w:t>Verhoef</w:t>
      </w:r>
      <w:proofErr w:type="spellEnd"/>
      <w:r w:rsidR="00F605FD" w:rsidRPr="00E040A7">
        <w:rPr>
          <w:sz w:val="24"/>
          <w:szCs w:val="24"/>
        </w:rPr>
        <w:t>, 1998)</w:t>
      </w:r>
    </w:p>
    <w:p w14:paraId="2942E7EF" w14:textId="61EE4761" w:rsidR="00213697" w:rsidRDefault="00213697" w:rsidP="00E040A7">
      <w:pPr>
        <w:pStyle w:val="ListParagraph"/>
        <w:numPr>
          <w:ilvl w:val="0"/>
          <w:numId w:val="7"/>
        </w:numPr>
        <w:jc w:val="both"/>
        <w:rPr>
          <w:sz w:val="24"/>
          <w:szCs w:val="24"/>
        </w:rPr>
      </w:pPr>
      <w:r w:rsidRPr="00265A2A">
        <w:rPr>
          <w:color w:val="ED7D31" w:themeColor="accent2"/>
          <w:sz w:val="24"/>
          <w:szCs w:val="24"/>
        </w:rPr>
        <w:t>SAIL++</w:t>
      </w:r>
      <w:r w:rsidRPr="00E040A7">
        <w:rPr>
          <w:sz w:val="24"/>
          <w:szCs w:val="24"/>
        </w:rPr>
        <w:t>, 2002 (</w:t>
      </w:r>
      <w:r w:rsidR="002F74DA" w:rsidRPr="00E040A7">
        <w:rPr>
          <w:sz w:val="24"/>
          <w:szCs w:val="24"/>
        </w:rPr>
        <w:t>apply N+2 stream method to improve description of the multiply scattered interval radiation field</w:t>
      </w:r>
      <w:r w:rsidRPr="00E040A7">
        <w:rPr>
          <w:sz w:val="24"/>
          <w:szCs w:val="24"/>
        </w:rPr>
        <w:t>)</w:t>
      </w:r>
      <w:r w:rsidR="00F605FD" w:rsidRPr="00E040A7">
        <w:rPr>
          <w:sz w:val="24"/>
          <w:szCs w:val="24"/>
        </w:rPr>
        <w:t xml:space="preserve"> (</w:t>
      </w:r>
      <w:proofErr w:type="spellStart"/>
      <w:r w:rsidR="00F605FD" w:rsidRPr="00E040A7">
        <w:rPr>
          <w:sz w:val="24"/>
          <w:szCs w:val="24"/>
        </w:rPr>
        <w:t>Verhoef</w:t>
      </w:r>
      <w:proofErr w:type="spellEnd"/>
      <w:r w:rsidR="00F605FD" w:rsidRPr="00E040A7">
        <w:rPr>
          <w:sz w:val="24"/>
          <w:szCs w:val="24"/>
        </w:rPr>
        <w:t>, 2002)</w:t>
      </w:r>
    </w:p>
    <w:p w14:paraId="5F8DC693" w14:textId="39E30B58" w:rsidR="003B0129" w:rsidRDefault="0086228E" w:rsidP="00E040A7">
      <w:pPr>
        <w:pStyle w:val="ListParagraph"/>
        <w:numPr>
          <w:ilvl w:val="0"/>
          <w:numId w:val="7"/>
        </w:numPr>
        <w:jc w:val="both"/>
        <w:rPr>
          <w:sz w:val="24"/>
          <w:szCs w:val="24"/>
        </w:rPr>
      </w:pPr>
      <w:r w:rsidRPr="00621700">
        <w:rPr>
          <w:color w:val="7030A0"/>
          <w:sz w:val="24"/>
          <w:szCs w:val="24"/>
        </w:rPr>
        <w:lastRenderedPageBreak/>
        <w:t>4SAIL2</w:t>
      </w:r>
      <w:r w:rsidRPr="00E040A7">
        <w:rPr>
          <w:sz w:val="24"/>
          <w:szCs w:val="24"/>
        </w:rPr>
        <w:t>, 2007</w:t>
      </w:r>
      <w:r w:rsidR="007E35B2" w:rsidRPr="00E040A7">
        <w:rPr>
          <w:sz w:val="24"/>
          <w:szCs w:val="24"/>
        </w:rPr>
        <w:t xml:space="preserve"> </w:t>
      </w:r>
      <w:r w:rsidR="00213697" w:rsidRPr="00E040A7">
        <w:rPr>
          <w:sz w:val="24"/>
          <w:szCs w:val="24"/>
        </w:rPr>
        <w:t xml:space="preserve">(incorporate crown clumping effects so that it may also accommodate the modelling of forests) </w:t>
      </w:r>
      <w:r w:rsidR="007E35B2" w:rsidRPr="00E040A7">
        <w:rPr>
          <w:sz w:val="24"/>
          <w:szCs w:val="24"/>
        </w:rPr>
        <w:t>(</w:t>
      </w:r>
      <w:proofErr w:type="spellStart"/>
      <w:r w:rsidR="007E35B2" w:rsidRPr="00E040A7">
        <w:rPr>
          <w:sz w:val="24"/>
          <w:szCs w:val="24"/>
        </w:rPr>
        <w:t>Verhoef</w:t>
      </w:r>
      <w:proofErr w:type="spellEnd"/>
      <w:r w:rsidR="007E35B2" w:rsidRPr="00E040A7">
        <w:rPr>
          <w:sz w:val="24"/>
          <w:szCs w:val="24"/>
        </w:rPr>
        <w:t xml:space="preserve"> and Bach, 2007)</w:t>
      </w:r>
    </w:p>
    <w:p w14:paraId="5637018A" w14:textId="604A1A7E" w:rsidR="00621700" w:rsidRPr="00621700" w:rsidRDefault="00621700" w:rsidP="00621700">
      <w:pPr>
        <w:pStyle w:val="ListParagraph"/>
        <w:numPr>
          <w:ilvl w:val="0"/>
          <w:numId w:val="7"/>
        </w:numPr>
        <w:jc w:val="both"/>
        <w:rPr>
          <w:sz w:val="24"/>
          <w:szCs w:val="24"/>
        </w:rPr>
      </w:pPr>
      <w:r w:rsidRPr="00913742">
        <w:rPr>
          <w:rFonts w:hint="eastAsia"/>
          <w:color w:val="00B050"/>
          <w:sz w:val="24"/>
          <w:szCs w:val="24"/>
        </w:rPr>
        <w:t>4</w:t>
      </w:r>
      <w:r>
        <w:rPr>
          <w:color w:val="00B050"/>
          <w:sz w:val="24"/>
          <w:szCs w:val="24"/>
        </w:rPr>
        <w:t>SAIL</w:t>
      </w:r>
      <w:r>
        <w:rPr>
          <w:color w:val="ED7D31" w:themeColor="accent2"/>
          <w:sz w:val="24"/>
          <w:szCs w:val="24"/>
        </w:rPr>
        <w:t xml:space="preserve"> </w:t>
      </w:r>
    </w:p>
    <w:p w14:paraId="15E735DC" w14:textId="31F1B9B1" w:rsidR="00621700" w:rsidRPr="00621700" w:rsidRDefault="004D0550" w:rsidP="00621700">
      <w:pPr>
        <w:jc w:val="both"/>
        <w:rPr>
          <w:sz w:val="24"/>
          <w:szCs w:val="24"/>
        </w:rPr>
      </w:pPr>
      <w:r>
        <w:rPr>
          <w:b/>
          <w:sz w:val="24"/>
          <w:szCs w:val="24"/>
        </w:rPr>
        <w:t xml:space="preserve">      </w:t>
      </w:r>
      <w:r w:rsidR="00621700" w:rsidRPr="004D0550">
        <w:rPr>
          <w:b/>
          <w:sz w:val="24"/>
          <w:szCs w:val="24"/>
        </w:rPr>
        <w:t>Notes</w:t>
      </w:r>
      <w:r w:rsidR="00621700">
        <w:rPr>
          <w:sz w:val="24"/>
          <w:szCs w:val="24"/>
        </w:rPr>
        <w:t>: Different inputs and outputs of each version of SAIL model are</w:t>
      </w:r>
      <w:r>
        <w:rPr>
          <w:sz w:val="24"/>
          <w:szCs w:val="24"/>
        </w:rPr>
        <w:t xml:space="preserve"> listed in Table 1A. </w:t>
      </w:r>
    </w:p>
    <w:p w14:paraId="64161047" w14:textId="1E45FB41" w:rsidR="00621700" w:rsidRPr="0023420B" w:rsidRDefault="00621700" w:rsidP="0023420B">
      <w:pPr>
        <w:pStyle w:val="ListParagraph"/>
        <w:numPr>
          <w:ilvl w:val="1"/>
          <w:numId w:val="21"/>
        </w:numPr>
        <w:jc w:val="both"/>
        <w:rPr>
          <w:b/>
          <w:sz w:val="24"/>
          <w:szCs w:val="24"/>
        </w:rPr>
      </w:pPr>
      <w:r w:rsidRPr="0023420B">
        <w:rPr>
          <w:b/>
          <w:sz w:val="24"/>
          <w:szCs w:val="24"/>
        </w:rPr>
        <w:t>PRO4SAIL’s inputs and out</w:t>
      </w:r>
      <w:r w:rsidR="004D0550" w:rsidRPr="0023420B">
        <w:rPr>
          <w:b/>
          <w:sz w:val="24"/>
          <w:szCs w:val="24"/>
        </w:rPr>
        <w:t>p</w:t>
      </w:r>
      <w:r w:rsidRPr="0023420B">
        <w:rPr>
          <w:b/>
          <w:sz w:val="24"/>
          <w:szCs w:val="24"/>
        </w:rPr>
        <w:t>uts</w:t>
      </w:r>
    </w:p>
    <w:p w14:paraId="3F96BF3F" w14:textId="1CAB3B71" w:rsidR="004D0550" w:rsidRDefault="004D0550" w:rsidP="004D0550">
      <w:pPr>
        <w:ind w:left="360"/>
        <w:jc w:val="both"/>
        <w:rPr>
          <w:b/>
          <w:sz w:val="24"/>
          <w:szCs w:val="24"/>
        </w:rPr>
      </w:pPr>
      <w:r w:rsidRPr="004D0550">
        <w:rPr>
          <w:b/>
          <w:sz w:val="24"/>
          <w:szCs w:val="24"/>
        </w:rPr>
        <w:t xml:space="preserve">Source codes of model: </w:t>
      </w:r>
      <w:hyperlink r:id="rId7" w:history="1">
        <w:r w:rsidRPr="004D0550">
          <w:rPr>
            <w:rStyle w:val="Hyperlink"/>
            <w:b/>
            <w:sz w:val="24"/>
            <w:szCs w:val="24"/>
          </w:rPr>
          <w:t>http://teledetection.ipgp.jussieu.fr/prosail/</w:t>
        </w:r>
      </w:hyperlink>
      <w:r w:rsidRPr="004D0550">
        <w:rPr>
          <w:b/>
          <w:sz w:val="24"/>
          <w:szCs w:val="24"/>
        </w:rPr>
        <w:tab/>
      </w:r>
    </w:p>
    <w:tbl>
      <w:tblPr>
        <w:tblStyle w:val="TableGrid"/>
        <w:tblW w:w="0" w:type="auto"/>
        <w:tblInd w:w="360" w:type="dxa"/>
        <w:tblLook w:val="04A0" w:firstRow="1" w:lastRow="0" w:firstColumn="1" w:lastColumn="0" w:noHBand="0" w:noVBand="1"/>
      </w:tblPr>
      <w:tblGrid>
        <w:gridCol w:w="1336"/>
        <w:gridCol w:w="3544"/>
        <w:gridCol w:w="3776"/>
      </w:tblGrid>
      <w:tr w:rsidR="00A83C79" w:rsidRPr="00A83C79" w14:paraId="333196CA" w14:textId="77777777" w:rsidTr="00A83C79">
        <w:tc>
          <w:tcPr>
            <w:tcW w:w="1336" w:type="dxa"/>
            <w:vMerge w:val="restart"/>
            <w:vAlign w:val="center"/>
          </w:tcPr>
          <w:p w14:paraId="681CB597" w14:textId="77777777" w:rsidR="00A83C79" w:rsidRPr="00A83C79" w:rsidRDefault="00A83C79" w:rsidP="00A83C79">
            <w:pPr>
              <w:jc w:val="center"/>
              <w:rPr>
                <w:sz w:val="24"/>
                <w:szCs w:val="24"/>
              </w:rPr>
            </w:pPr>
          </w:p>
        </w:tc>
        <w:tc>
          <w:tcPr>
            <w:tcW w:w="7320" w:type="dxa"/>
            <w:gridSpan w:val="2"/>
            <w:vAlign w:val="center"/>
          </w:tcPr>
          <w:p w14:paraId="369CA9F9" w14:textId="00E4D12E" w:rsidR="00A83C79" w:rsidRPr="00A83C79" w:rsidRDefault="00A83C79" w:rsidP="00A83C79">
            <w:pPr>
              <w:jc w:val="center"/>
              <w:rPr>
                <w:sz w:val="24"/>
                <w:szCs w:val="24"/>
              </w:rPr>
            </w:pPr>
            <w:r>
              <w:rPr>
                <w:sz w:val="24"/>
                <w:szCs w:val="24"/>
              </w:rPr>
              <w:t>PRO4SAIL</w:t>
            </w:r>
          </w:p>
        </w:tc>
      </w:tr>
      <w:tr w:rsidR="00A83C79" w:rsidRPr="00A83C79" w14:paraId="22C600A5" w14:textId="77777777" w:rsidTr="00D43C69">
        <w:tc>
          <w:tcPr>
            <w:tcW w:w="1336" w:type="dxa"/>
            <w:vMerge/>
            <w:vAlign w:val="center"/>
          </w:tcPr>
          <w:p w14:paraId="10729B5A" w14:textId="77777777" w:rsidR="00A83C79" w:rsidRPr="00A83C79" w:rsidRDefault="00A83C79" w:rsidP="00A83C79">
            <w:pPr>
              <w:jc w:val="center"/>
              <w:rPr>
                <w:sz w:val="24"/>
                <w:szCs w:val="24"/>
              </w:rPr>
            </w:pPr>
          </w:p>
        </w:tc>
        <w:tc>
          <w:tcPr>
            <w:tcW w:w="3544" w:type="dxa"/>
            <w:vAlign w:val="center"/>
          </w:tcPr>
          <w:p w14:paraId="17BE889D" w14:textId="250F166C" w:rsidR="00A83C79" w:rsidRPr="00A83C79" w:rsidRDefault="00A83C79" w:rsidP="00A83C79">
            <w:pPr>
              <w:jc w:val="center"/>
              <w:rPr>
                <w:sz w:val="24"/>
                <w:szCs w:val="24"/>
              </w:rPr>
            </w:pPr>
            <w:r>
              <w:rPr>
                <w:sz w:val="24"/>
                <w:szCs w:val="24"/>
              </w:rPr>
              <w:t>PROSPECT-5B</w:t>
            </w:r>
          </w:p>
        </w:tc>
        <w:tc>
          <w:tcPr>
            <w:tcW w:w="3776" w:type="dxa"/>
            <w:vAlign w:val="center"/>
          </w:tcPr>
          <w:p w14:paraId="038BBC5D" w14:textId="66D0A0CB" w:rsidR="00A83C79" w:rsidRPr="00A83C79" w:rsidRDefault="00A83C79" w:rsidP="00A83C79">
            <w:pPr>
              <w:jc w:val="center"/>
              <w:rPr>
                <w:sz w:val="24"/>
                <w:szCs w:val="24"/>
              </w:rPr>
            </w:pPr>
            <w:r>
              <w:rPr>
                <w:sz w:val="24"/>
                <w:szCs w:val="24"/>
              </w:rPr>
              <w:t>4SAIL</w:t>
            </w:r>
          </w:p>
        </w:tc>
      </w:tr>
      <w:tr w:rsidR="00A83C79" w:rsidRPr="00A83C79" w14:paraId="7AD3C700" w14:textId="77777777" w:rsidTr="00D43C69">
        <w:tc>
          <w:tcPr>
            <w:tcW w:w="1336" w:type="dxa"/>
            <w:vAlign w:val="center"/>
          </w:tcPr>
          <w:p w14:paraId="21139103" w14:textId="29D6A31D" w:rsidR="00A83C79" w:rsidRPr="00A83C79" w:rsidRDefault="00A83C79" w:rsidP="00A83C79">
            <w:pPr>
              <w:jc w:val="center"/>
              <w:rPr>
                <w:sz w:val="24"/>
                <w:szCs w:val="24"/>
              </w:rPr>
            </w:pPr>
            <w:r w:rsidRPr="00A83C79">
              <w:rPr>
                <w:sz w:val="24"/>
                <w:szCs w:val="24"/>
              </w:rPr>
              <w:t>Input</w:t>
            </w:r>
          </w:p>
        </w:tc>
        <w:tc>
          <w:tcPr>
            <w:tcW w:w="3544" w:type="dxa"/>
          </w:tcPr>
          <w:p w14:paraId="38B60DB5" w14:textId="77777777" w:rsidR="00A83C79" w:rsidRPr="00D43C69" w:rsidRDefault="00A83C79" w:rsidP="00D43C69">
            <w:pPr>
              <w:pStyle w:val="ListParagraph"/>
              <w:numPr>
                <w:ilvl w:val="0"/>
                <w:numId w:val="14"/>
              </w:numPr>
              <w:jc w:val="both"/>
              <w:rPr>
                <w:sz w:val="20"/>
                <w:szCs w:val="20"/>
              </w:rPr>
            </w:pPr>
            <w:r w:rsidRPr="00D43C69">
              <w:rPr>
                <w:sz w:val="20"/>
                <w:szCs w:val="20"/>
              </w:rPr>
              <w:t>N, leaf structure parameter</w:t>
            </w:r>
          </w:p>
          <w:p w14:paraId="4BAD7DA0" w14:textId="77777777" w:rsidR="00A83C79" w:rsidRPr="00D43C69" w:rsidRDefault="00A83C79" w:rsidP="00D43C69">
            <w:pPr>
              <w:pStyle w:val="ListParagraph"/>
              <w:numPr>
                <w:ilvl w:val="0"/>
                <w:numId w:val="14"/>
              </w:numPr>
              <w:jc w:val="both"/>
              <w:rPr>
                <w:sz w:val="20"/>
                <w:szCs w:val="20"/>
              </w:rPr>
            </w:pPr>
            <w:proofErr w:type="spellStart"/>
            <w:r w:rsidRPr="00D43C69">
              <w:rPr>
                <w:sz w:val="20"/>
                <w:szCs w:val="20"/>
              </w:rPr>
              <w:t>C</w:t>
            </w:r>
            <w:r w:rsidRPr="00D43C69">
              <w:rPr>
                <w:sz w:val="20"/>
                <w:szCs w:val="20"/>
                <w:vertAlign w:val="subscript"/>
              </w:rPr>
              <w:t>w</w:t>
            </w:r>
            <w:proofErr w:type="spellEnd"/>
            <w:r w:rsidRPr="00D43C69">
              <w:rPr>
                <w:sz w:val="20"/>
                <w:szCs w:val="20"/>
              </w:rPr>
              <w:t>, leaf water content or leaf equivalent water thickness (cm)</w:t>
            </w:r>
          </w:p>
          <w:p w14:paraId="49FB719C" w14:textId="77777777" w:rsidR="00A83C79" w:rsidRPr="00D43C69" w:rsidRDefault="00A83C79" w:rsidP="00D43C69">
            <w:pPr>
              <w:pStyle w:val="ListParagraph"/>
              <w:numPr>
                <w:ilvl w:val="0"/>
                <w:numId w:val="14"/>
              </w:numPr>
              <w:jc w:val="both"/>
              <w:rPr>
                <w:sz w:val="20"/>
                <w:szCs w:val="20"/>
              </w:rPr>
            </w:pPr>
            <w:r w:rsidRPr="00D43C69">
              <w:rPr>
                <w:sz w:val="20"/>
                <w:szCs w:val="20"/>
              </w:rPr>
              <w:t>C</w:t>
            </w:r>
            <w:r w:rsidRPr="00D43C69">
              <w:rPr>
                <w:sz w:val="20"/>
                <w:szCs w:val="20"/>
                <w:vertAlign w:val="subscript"/>
              </w:rPr>
              <w:t>m</w:t>
            </w:r>
            <w:r w:rsidRPr="00D43C69">
              <w:rPr>
                <w:sz w:val="20"/>
                <w:szCs w:val="20"/>
              </w:rPr>
              <w:t>, leaf dry matter content (g cm</w:t>
            </w:r>
            <w:r w:rsidRPr="00D43C69">
              <w:rPr>
                <w:sz w:val="20"/>
                <w:szCs w:val="20"/>
                <w:vertAlign w:val="superscript"/>
              </w:rPr>
              <w:t>-1</w:t>
            </w:r>
            <w:r w:rsidRPr="00D43C69">
              <w:rPr>
                <w:sz w:val="20"/>
                <w:szCs w:val="20"/>
              </w:rPr>
              <w:t>)</w:t>
            </w:r>
          </w:p>
          <w:p w14:paraId="4D084057" w14:textId="77777777" w:rsidR="00A83C79" w:rsidRPr="00D43C69" w:rsidRDefault="00A83C79" w:rsidP="00D43C69">
            <w:pPr>
              <w:pStyle w:val="ListParagraph"/>
              <w:numPr>
                <w:ilvl w:val="0"/>
                <w:numId w:val="14"/>
              </w:numPr>
              <w:jc w:val="both"/>
              <w:rPr>
                <w:sz w:val="20"/>
                <w:szCs w:val="20"/>
              </w:rPr>
            </w:pPr>
            <w:r w:rsidRPr="00D43C69">
              <w:rPr>
                <w:sz w:val="20"/>
                <w:szCs w:val="20"/>
              </w:rPr>
              <w:t>C</w:t>
            </w:r>
            <w:r w:rsidRPr="00D43C69">
              <w:rPr>
                <w:sz w:val="20"/>
                <w:szCs w:val="20"/>
                <w:vertAlign w:val="subscript"/>
              </w:rPr>
              <w:t>ab</w:t>
            </w:r>
            <w:r w:rsidRPr="00D43C69">
              <w:rPr>
                <w:sz w:val="20"/>
                <w:szCs w:val="20"/>
              </w:rPr>
              <w:t>, leaf chlorophyll-a and -b content (µg cm</w:t>
            </w:r>
            <w:r w:rsidRPr="00D43C69">
              <w:rPr>
                <w:sz w:val="20"/>
                <w:szCs w:val="20"/>
                <w:vertAlign w:val="superscript"/>
              </w:rPr>
              <w:t>-1</w:t>
            </w:r>
            <w:r w:rsidRPr="00D43C69">
              <w:rPr>
                <w:sz w:val="20"/>
                <w:szCs w:val="20"/>
              </w:rPr>
              <w:t>)</w:t>
            </w:r>
          </w:p>
          <w:p w14:paraId="687DF423" w14:textId="77777777" w:rsidR="00A83C79" w:rsidRPr="00D43C69" w:rsidRDefault="00A83C79" w:rsidP="00D43C69">
            <w:pPr>
              <w:pStyle w:val="ListParagraph"/>
              <w:numPr>
                <w:ilvl w:val="0"/>
                <w:numId w:val="14"/>
              </w:numPr>
              <w:jc w:val="both"/>
              <w:rPr>
                <w:sz w:val="20"/>
                <w:szCs w:val="20"/>
              </w:rPr>
            </w:pPr>
            <w:r w:rsidRPr="00D43C69">
              <w:rPr>
                <w:sz w:val="20"/>
                <w:szCs w:val="20"/>
              </w:rPr>
              <w:t>C</w:t>
            </w:r>
            <w:r w:rsidRPr="00D43C69">
              <w:rPr>
                <w:sz w:val="20"/>
                <w:szCs w:val="20"/>
                <w:vertAlign w:val="subscript"/>
              </w:rPr>
              <w:t>ar</w:t>
            </w:r>
            <w:r w:rsidRPr="00D43C69">
              <w:rPr>
                <w:sz w:val="20"/>
                <w:szCs w:val="20"/>
              </w:rPr>
              <w:t>, carotenoid content (µg cm</w:t>
            </w:r>
            <w:r w:rsidRPr="00D43C69">
              <w:rPr>
                <w:sz w:val="20"/>
                <w:szCs w:val="20"/>
                <w:vertAlign w:val="superscript"/>
              </w:rPr>
              <w:t>-1</w:t>
            </w:r>
            <w:r w:rsidRPr="00D43C69">
              <w:rPr>
                <w:sz w:val="20"/>
                <w:szCs w:val="20"/>
              </w:rPr>
              <w:t>)</w:t>
            </w:r>
          </w:p>
          <w:p w14:paraId="06AED61E" w14:textId="7E7FF0AD" w:rsidR="00A83C79" w:rsidRPr="00D43C69" w:rsidRDefault="00A83C79" w:rsidP="00D43C69">
            <w:pPr>
              <w:pStyle w:val="ListParagraph"/>
              <w:numPr>
                <w:ilvl w:val="0"/>
                <w:numId w:val="14"/>
              </w:numPr>
              <w:jc w:val="both"/>
              <w:rPr>
                <w:sz w:val="24"/>
                <w:szCs w:val="24"/>
              </w:rPr>
            </w:pPr>
            <w:proofErr w:type="spellStart"/>
            <w:r w:rsidRPr="00D43C69">
              <w:rPr>
                <w:sz w:val="20"/>
                <w:szCs w:val="20"/>
              </w:rPr>
              <w:t>C</w:t>
            </w:r>
            <w:r w:rsidRPr="00D43C69">
              <w:rPr>
                <w:sz w:val="20"/>
                <w:szCs w:val="20"/>
                <w:vertAlign w:val="subscript"/>
              </w:rPr>
              <w:t>brown</w:t>
            </w:r>
            <w:proofErr w:type="spellEnd"/>
            <w:r w:rsidRPr="00D43C69">
              <w:rPr>
                <w:sz w:val="20"/>
                <w:szCs w:val="20"/>
              </w:rPr>
              <w:t>, brown pigment content (µg cm</w:t>
            </w:r>
            <w:r w:rsidRPr="00D43C69">
              <w:rPr>
                <w:sz w:val="20"/>
                <w:szCs w:val="20"/>
                <w:vertAlign w:val="superscript"/>
              </w:rPr>
              <w:t>-1</w:t>
            </w:r>
            <w:r w:rsidRPr="00D43C69">
              <w:rPr>
                <w:sz w:val="20"/>
                <w:szCs w:val="20"/>
              </w:rPr>
              <w:t>)</w:t>
            </w:r>
          </w:p>
        </w:tc>
        <w:tc>
          <w:tcPr>
            <w:tcW w:w="3776" w:type="dxa"/>
          </w:tcPr>
          <w:p w14:paraId="14C9ECCD" w14:textId="77777777" w:rsidR="00A83C79" w:rsidRPr="00A83C79" w:rsidRDefault="00A83C79" w:rsidP="00A83C79">
            <w:pPr>
              <w:jc w:val="both"/>
              <w:rPr>
                <w:b/>
                <w:sz w:val="24"/>
                <w:szCs w:val="24"/>
              </w:rPr>
            </w:pPr>
            <w:r w:rsidRPr="00A83C79">
              <w:rPr>
                <w:b/>
                <w:sz w:val="24"/>
                <w:szCs w:val="24"/>
              </w:rPr>
              <w:t>Solar-object-sensor geometry:</w:t>
            </w:r>
          </w:p>
          <w:p w14:paraId="35EEDE33" w14:textId="77777777" w:rsidR="00A83C79" w:rsidRPr="00D43C69" w:rsidRDefault="00E86490" w:rsidP="00D43C69">
            <w:pPr>
              <w:pStyle w:val="ListParagraph"/>
              <w:numPr>
                <w:ilvl w:val="0"/>
                <w:numId w:val="15"/>
              </w:numPr>
              <w:jc w:val="both"/>
              <w:rPr>
                <w:sz w:val="20"/>
                <w:szCs w:val="20"/>
              </w:rPr>
            </w:pP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s</m:t>
                  </m:r>
                </m:sub>
              </m:sSub>
            </m:oMath>
            <w:r w:rsidR="00A83C79" w:rsidRPr="00D43C69">
              <w:rPr>
                <w:sz w:val="20"/>
                <w:szCs w:val="20"/>
              </w:rPr>
              <w:t>, solar zenith angle (deg)</w:t>
            </w:r>
          </w:p>
          <w:p w14:paraId="19F3C8CD" w14:textId="77777777" w:rsidR="00A83C79" w:rsidRPr="00D43C69" w:rsidRDefault="00E86490" w:rsidP="00D43C69">
            <w:pPr>
              <w:pStyle w:val="ListParagraph"/>
              <w:numPr>
                <w:ilvl w:val="0"/>
                <w:numId w:val="15"/>
              </w:numPr>
              <w:jc w:val="both"/>
              <w:rPr>
                <w:sz w:val="20"/>
                <w:szCs w:val="20"/>
              </w:rPr>
            </w:pPr>
            <m:oMath>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v</m:t>
                  </m:r>
                </m:sub>
              </m:sSub>
            </m:oMath>
            <w:r w:rsidR="00A83C79" w:rsidRPr="00D43C69">
              <w:rPr>
                <w:sz w:val="20"/>
                <w:szCs w:val="20"/>
              </w:rPr>
              <w:t>, viewing zenith angle (deg)</w:t>
            </w:r>
          </w:p>
          <w:p w14:paraId="022B4D70" w14:textId="77777777" w:rsidR="00A83C79" w:rsidRPr="00D43C69" w:rsidRDefault="00E86490" w:rsidP="00D43C69">
            <w:pPr>
              <w:pStyle w:val="ListParagraph"/>
              <w:numPr>
                <w:ilvl w:val="0"/>
                <w:numId w:val="15"/>
              </w:numPr>
              <w:jc w:val="both"/>
              <w:rPr>
                <w:sz w:val="20"/>
                <w:szCs w:val="20"/>
              </w:rPr>
            </w:pPr>
            <m:oMath>
              <m:sSub>
                <m:sSubPr>
                  <m:ctrlPr>
                    <w:rPr>
                      <w:rFonts w:ascii="Cambria Math" w:hAnsi="Cambria Math"/>
                      <w:sz w:val="20"/>
                      <w:szCs w:val="20"/>
                    </w:rPr>
                  </m:ctrlPr>
                </m:sSubPr>
                <m:e>
                  <m:r>
                    <w:rPr>
                      <w:rFonts w:ascii="Cambria Math" w:hAnsi="Cambria Math"/>
                      <w:sz w:val="20"/>
                      <w:szCs w:val="20"/>
                    </w:rPr>
                    <m:t>φ</m:t>
                  </m:r>
                </m:e>
                <m:sub>
                  <m:r>
                    <w:rPr>
                      <w:rFonts w:ascii="Cambria Math" w:hAnsi="Cambria Math"/>
                      <w:sz w:val="20"/>
                      <w:szCs w:val="20"/>
                    </w:rPr>
                    <m:t>sv</m:t>
                  </m:r>
                </m:sub>
              </m:sSub>
            </m:oMath>
            <w:r w:rsidR="00A83C79" w:rsidRPr="00D43C69">
              <w:rPr>
                <w:sz w:val="20"/>
                <w:szCs w:val="20"/>
              </w:rPr>
              <w:t>, relative azimuth angle (deg)</w:t>
            </w:r>
          </w:p>
          <w:p w14:paraId="12C90944" w14:textId="77777777" w:rsidR="00A83C79" w:rsidRPr="00A83C79" w:rsidRDefault="00A83C79" w:rsidP="00A83C79">
            <w:pPr>
              <w:jc w:val="both"/>
              <w:rPr>
                <w:b/>
                <w:sz w:val="24"/>
                <w:szCs w:val="24"/>
              </w:rPr>
            </w:pPr>
            <w:r w:rsidRPr="00A83C79">
              <w:rPr>
                <w:b/>
                <w:sz w:val="24"/>
                <w:szCs w:val="24"/>
              </w:rPr>
              <w:t>Leaf optical properties:</w:t>
            </w:r>
          </w:p>
          <w:p w14:paraId="27587C18" w14:textId="77777777" w:rsidR="00D43C69" w:rsidRDefault="00D43C69" w:rsidP="00D43C69">
            <w:pPr>
              <w:pStyle w:val="ListParagraph"/>
              <w:numPr>
                <w:ilvl w:val="0"/>
                <w:numId w:val="16"/>
              </w:numPr>
              <w:jc w:val="both"/>
              <w:rPr>
                <w:i/>
                <w:color w:val="767171" w:themeColor="background2" w:themeShade="80"/>
                <w:sz w:val="20"/>
                <w:szCs w:val="20"/>
              </w:rPr>
            </w:pPr>
            <w:r w:rsidRPr="00D43C69">
              <w:rPr>
                <w:i/>
                <w:color w:val="767171" w:themeColor="background2" w:themeShade="80"/>
                <w:sz w:val="20"/>
                <w:szCs w:val="20"/>
              </w:rPr>
              <w:t>R</w:t>
            </w:r>
            <w:r w:rsidRPr="00D43C69">
              <w:rPr>
                <w:i/>
                <w:color w:val="767171" w:themeColor="background2" w:themeShade="80"/>
                <w:sz w:val="20"/>
                <w:szCs w:val="20"/>
                <w:vertAlign w:val="subscript"/>
              </w:rPr>
              <w:t>N</w:t>
            </w:r>
            <w:r w:rsidRPr="00D43C69">
              <w:rPr>
                <w:i/>
                <w:color w:val="767171" w:themeColor="background2" w:themeShade="80"/>
                <w:sz w:val="20"/>
                <w:szCs w:val="20"/>
              </w:rPr>
              <w:t>, single leaf reflectance of N layers of a specific wavelength (%)</w:t>
            </w:r>
          </w:p>
          <w:p w14:paraId="1CDF07B1" w14:textId="06C8A799" w:rsidR="00D43C69" w:rsidRDefault="00D43C69" w:rsidP="00D43C69">
            <w:pPr>
              <w:pStyle w:val="ListParagraph"/>
              <w:numPr>
                <w:ilvl w:val="0"/>
                <w:numId w:val="16"/>
              </w:numPr>
              <w:jc w:val="both"/>
              <w:rPr>
                <w:i/>
                <w:color w:val="767171" w:themeColor="background2" w:themeShade="80"/>
                <w:sz w:val="20"/>
                <w:szCs w:val="20"/>
              </w:rPr>
            </w:pPr>
            <w:r w:rsidRPr="00D43C69">
              <w:rPr>
                <w:i/>
                <w:color w:val="767171" w:themeColor="background2" w:themeShade="80"/>
                <w:sz w:val="20"/>
                <w:szCs w:val="20"/>
              </w:rPr>
              <w:t>T</w:t>
            </w:r>
            <w:r w:rsidRPr="00D43C69">
              <w:rPr>
                <w:i/>
                <w:color w:val="767171" w:themeColor="background2" w:themeShade="80"/>
                <w:sz w:val="20"/>
                <w:szCs w:val="20"/>
                <w:vertAlign w:val="subscript"/>
              </w:rPr>
              <w:t>N</w:t>
            </w:r>
            <w:r w:rsidRPr="00D43C69">
              <w:rPr>
                <w:i/>
                <w:color w:val="767171" w:themeColor="background2" w:themeShade="80"/>
                <w:sz w:val="20"/>
                <w:szCs w:val="20"/>
              </w:rPr>
              <w:t>, single leaf transmission of N layers of a specific wavelength (%</w:t>
            </w:r>
            <w:r>
              <w:rPr>
                <w:i/>
                <w:color w:val="767171" w:themeColor="background2" w:themeShade="80"/>
                <w:sz w:val="20"/>
                <w:szCs w:val="20"/>
              </w:rPr>
              <w:t>)</w:t>
            </w:r>
          </w:p>
          <w:p w14:paraId="41616E28" w14:textId="266EE15E" w:rsidR="00A83C79" w:rsidRPr="00D43C69" w:rsidRDefault="00A83C79" w:rsidP="0023420B">
            <w:pPr>
              <w:jc w:val="both"/>
              <w:rPr>
                <w:i/>
                <w:color w:val="767171" w:themeColor="background2" w:themeShade="80"/>
                <w:sz w:val="20"/>
                <w:szCs w:val="20"/>
              </w:rPr>
            </w:pPr>
            <w:r w:rsidRPr="00D43C69">
              <w:rPr>
                <w:b/>
                <w:sz w:val="24"/>
                <w:szCs w:val="24"/>
              </w:rPr>
              <w:t>Soil properties:</w:t>
            </w:r>
          </w:p>
          <w:p w14:paraId="2E8CA1CB" w14:textId="77777777" w:rsidR="00A83C79" w:rsidRPr="00D43C69" w:rsidRDefault="00A83C79" w:rsidP="00D43C69">
            <w:pPr>
              <w:pStyle w:val="ListParagraph"/>
              <w:numPr>
                <w:ilvl w:val="0"/>
                <w:numId w:val="17"/>
              </w:numPr>
              <w:jc w:val="both"/>
              <w:rPr>
                <w:sz w:val="20"/>
                <w:szCs w:val="20"/>
              </w:rPr>
            </w:pPr>
            <w:proofErr w:type="spellStart"/>
            <w:r w:rsidRPr="00D43C69">
              <w:rPr>
                <w:i/>
                <w:sz w:val="20"/>
                <w:szCs w:val="20"/>
              </w:rPr>
              <w:t>r</w:t>
            </w:r>
            <w:r w:rsidRPr="00D43C69">
              <w:rPr>
                <w:i/>
                <w:sz w:val="20"/>
                <w:szCs w:val="20"/>
                <w:vertAlign w:val="subscript"/>
              </w:rPr>
              <w:t>s</w:t>
            </w:r>
            <w:proofErr w:type="spellEnd"/>
            <w:r w:rsidRPr="00D43C69">
              <w:rPr>
                <w:sz w:val="20"/>
                <w:szCs w:val="20"/>
              </w:rPr>
              <w:t>, soil’s reflectance (%)</w:t>
            </w:r>
          </w:p>
          <w:p w14:paraId="00E2C94C" w14:textId="77777777" w:rsidR="00A83C79" w:rsidRPr="00D43C69" w:rsidRDefault="00A83C79" w:rsidP="00A83C79">
            <w:pPr>
              <w:jc w:val="both"/>
              <w:rPr>
                <w:b/>
                <w:sz w:val="24"/>
                <w:szCs w:val="24"/>
              </w:rPr>
            </w:pPr>
            <w:r w:rsidRPr="00D43C69">
              <w:rPr>
                <w:b/>
                <w:sz w:val="24"/>
                <w:szCs w:val="24"/>
              </w:rPr>
              <w:t>canopy architecture:</w:t>
            </w:r>
          </w:p>
          <w:p w14:paraId="747E435D" w14:textId="77777777" w:rsidR="00A83C79" w:rsidRPr="00D43C69" w:rsidRDefault="00A83C79" w:rsidP="00D43C69">
            <w:pPr>
              <w:pStyle w:val="ListParagraph"/>
              <w:numPr>
                <w:ilvl w:val="0"/>
                <w:numId w:val="17"/>
              </w:numPr>
              <w:jc w:val="both"/>
              <w:rPr>
                <w:sz w:val="20"/>
                <w:szCs w:val="20"/>
              </w:rPr>
            </w:pPr>
            <w:r w:rsidRPr="00D43C69">
              <w:rPr>
                <w:sz w:val="20"/>
                <w:szCs w:val="20"/>
              </w:rPr>
              <w:t>LAI, leaf area index (m</w:t>
            </w:r>
            <w:r w:rsidRPr="00D43C69">
              <w:rPr>
                <w:sz w:val="20"/>
                <w:szCs w:val="20"/>
                <w:vertAlign w:val="superscript"/>
              </w:rPr>
              <w:t>2</w:t>
            </w:r>
            <w:r w:rsidRPr="00D43C69">
              <w:rPr>
                <w:sz w:val="20"/>
                <w:szCs w:val="20"/>
              </w:rPr>
              <w:t xml:space="preserve"> m</w:t>
            </w:r>
            <w:r w:rsidRPr="00D43C69">
              <w:rPr>
                <w:sz w:val="20"/>
                <w:szCs w:val="20"/>
                <w:vertAlign w:val="superscript"/>
              </w:rPr>
              <w:t>-2</w:t>
            </w:r>
            <w:r w:rsidRPr="00D43C69">
              <w:rPr>
                <w:sz w:val="20"/>
                <w:szCs w:val="20"/>
              </w:rPr>
              <w:t>)</w:t>
            </w:r>
          </w:p>
          <w:p w14:paraId="199E1324" w14:textId="77777777" w:rsidR="00A83C79" w:rsidRPr="00D43C69" w:rsidRDefault="00A83C79" w:rsidP="00D43C69">
            <w:pPr>
              <w:pStyle w:val="ListParagraph"/>
              <w:numPr>
                <w:ilvl w:val="0"/>
                <w:numId w:val="17"/>
              </w:numPr>
              <w:jc w:val="both"/>
              <w:rPr>
                <w:sz w:val="20"/>
                <w:szCs w:val="20"/>
              </w:rPr>
            </w:pPr>
            <w:r w:rsidRPr="00D43C69">
              <w:rPr>
                <w:sz w:val="20"/>
                <w:szCs w:val="20"/>
              </w:rPr>
              <w:t>LIDF, leaf inclination density function</w:t>
            </w:r>
          </w:p>
          <w:p w14:paraId="7EEEA497" w14:textId="4FF0639C" w:rsidR="00D43C69" w:rsidRPr="00D43C69" w:rsidRDefault="00D43C69" w:rsidP="00D43C69">
            <w:pPr>
              <w:pStyle w:val="ListParagraph"/>
              <w:jc w:val="both"/>
              <w:rPr>
                <w:sz w:val="20"/>
                <w:szCs w:val="20"/>
              </w:rPr>
            </w:pPr>
            <w:r>
              <w:rPr>
                <w:sz w:val="20"/>
                <w:szCs w:val="20"/>
              </w:rPr>
              <w:t>(</w:t>
            </w:r>
            <w:proofErr w:type="spellStart"/>
            <w:r w:rsidRPr="00D43C69">
              <w:rPr>
                <w:sz w:val="20"/>
                <w:szCs w:val="20"/>
              </w:rPr>
              <w:t>TypeLidf</w:t>
            </w:r>
            <w:proofErr w:type="spellEnd"/>
            <w:r w:rsidRPr="00D43C69">
              <w:rPr>
                <w:sz w:val="20"/>
                <w:szCs w:val="20"/>
              </w:rPr>
              <w:t>=1, parameter a, b;</w:t>
            </w:r>
          </w:p>
          <w:p w14:paraId="23211022" w14:textId="542A2BF7" w:rsidR="00A83C79" w:rsidRPr="00D43C69" w:rsidRDefault="00D43C69" w:rsidP="00D43C69">
            <w:pPr>
              <w:pStyle w:val="ListParagraph"/>
              <w:jc w:val="both"/>
              <w:rPr>
                <w:sz w:val="20"/>
                <w:szCs w:val="20"/>
              </w:rPr>
            </w:pPr>
            <w:proofErr w:type="spellStart"/>
            <w:r w:rsidRPr="00D43C69">
              <w:rPr>
                <w:sz w:val="20"/>
                <w:szCs w:val="20"/>
              </w:rPr>
              <w:t>TypeLidf</w:t>
            </w:r>
            <w:proofErr w:type="spellEnd"/>
            <w:r w:rsidRPr="00D43C69">
              <w:rPr>
                <w:sz w:val="20"/>
                <w:szCs w:val="20"/>
              </w:rPr>
              <w:t>=2,</w:t>
            </w:r>
            <w:r>
              <w:rPr>
                <w:sz w:val="20"/>
                <w:szCs w:val="20"/>
              </w:rPr>
              <w:t xml:space="preserve"> </w:t>
            </w:r>
            <w:r w:rsidRPr="00D43C69">
              <w:rPr>
                <w:sz w:val="20"/>
                <w:szCs w:val="20"/>
              </w:rPr>
              <w:t>Parameter ALA</w:t>
            </w:r>
            <w:r>
              <w:rPr>
                <w:sz w:val="20"/>
                <w:szCs w:val="20"/>
              </w:rPr>
              <w:t>)</w:t>
            </w:r>
          </w:p>
          <w:p w14:paraId="7C58EEF2" w14:textId="4674B8E6" w:rsidR="00A83C79" w:rsidRPr="00D43C69" w:rsidRDefault="00A83C79" w:rsidP="00D43C69">
            <w:pPr>
              <w:pStyle w:val="ListParagraph"/>
              <w:numPr>
                <w:ilvl w:val="0"/>
                <w:numId w:val="17"/>
              </w:numPr>
              <w:jc w:val="both"/>
              <w:rPr>
                <w:sz w:val="24"/>
                <w:szCs w:val="24"/>
              </w:rPr>
            </w:pPr>
            <w:r w:rsidRPr="00D43C69">
              <w:rPr>
                <w:i/>
                <w:sz w:val="20"/>
                <w:szCs w:val="20"/>
              </w:rPr>
              <w:t>q</w:t>
            </w:r>
            <w:r w:rsidRPr="00D43C69">
              <w:rPr>
                <w:sz w:val="20"/>
                <w:szCs w:val="20"/>
              </w:rPr>
              <w:t>, hot-spot size parameter (m m</w:t>
            </w:r>
            <w:r w:rsidRPr="00D43C69">
              <w:rPr>
                <w:sz w:val="20"/>
                <w:szCs w:val="20"/>
                <w:vertAlign w:val="superscript"/>
              </w:rPr>
              <w:t>-1</w:t>
            </w:r>
            <w:r w:rsidRPr="00D43C69">
              <w:rPr>
                <w:sz w:val="20"/>
                <w:szCs w:val="20"/>
              </w:rPr>
              <w:t>)</w:t>
            </w:r>
          </w:p>
        </w:tc>
      </w:tr>
      <w:tr w:rsidR="00A83C79" w:rsidRPr="00A83C79" w14:paraId="1F74C0C1" w14:textId="77777777" w:rsidTr="00D43C69">
        <w:tc>
          <w:tcPr>
            <w:tcW w:w="1336" w:type="dxa"/>
            <w:vAlign w:val="center"/>
          </w:tcPr>
          <w:p w14:paraId="29864C67" w14:textId="7A2249B3" w:rsidR="00A83C79" w:rsidRPr="00A83C79" w:rsidRDefault="00A83C79" w:rsidP="00A83C79">
            <w:pPr>
              <w:jc w:val="center"/>
              <w:rPr>
                <w:sz w:val="24"/>
                <w:szCs w:val="24"/>
              </w:rPr>
            </w:pPr>
            <w:r>
              <w:rPr>
                <w:sz w:val="24"/>
                <w:szCs w:val="24"/>
              </w:rPr>
              <w:t>Output</w:t>
            </w:r>
          </w:p>
        </w:tc>
        <w:tc>
          <w:tcPr>
            <w:tcW w:w="3544" w:type="dxa"/>
          </w:tcPr>
          <w:p w14:paraId="70985C3A" w14:textId="19A5C0A1" w:rsidR="00D43C69" w:rsidRPr="00D43C69" w:rsidRDefault="00D43C69" w:rsidP="00D43C69">
            <w:pPr>
              <w:pStyle w:val="ListParagraph"/>
              <w:numPr>
                <w:ilvl w:val="0"/>
                <w:numId w:val="17"/>
              </w:numPr>
              <w:jc w:val="both"/>
              <w:rPr>
                <w:i/>
                <w:sz w:val="20"/>
                <w:szCs w:val="20"/>
              </w:rPr>
            </w:pPr>
            <w:r>
              <w:rPr>
                <w:i/>
                <w:sz w:val="20"/>
                <w:szCs w:val="20"/>
              </w:rPr>
              <w:t>R</w:t>
            </w:r>
            <w:r>
              <w:rPr>
                <w:i/>
                <w:sz w:val="20"/>
                <w:szCs w:val="20"/>
                <w:vertAlign w:val="subscript"/>
              </w:rPr>
              <w:t>N</w:t>
            </w:r>
            <w:r w:rsidRPr="00D43C69">
              <w:rPr>
                <w:i/>
                <w:sz w:val="20"/>
                <w:szCs w:val="20"/>
              </w:rPr>
              <w:t xml:space="preserve">, single leaf reflectance of </w:t>
            </w:r>
            <w:r>
              <w:rPr>
                <w:i/>
                <w:sz w:val="20"/>
                <w:szCs w:val="20"/>
              </w:rPr>
              <w:t xml:space="preserve">N layers of </w:t>
            </w:r>
            <w:r w:rsidRPr="00D43C69">
              <w:rPr>
                <w:i/>
                <w:sz w:val="20"/>
                <w:szCs w:val="20"/>
              </w:rPr>
              <w:t>a specific wavelength (%)</w:t>
            </w:r>
          </w:p>
          <w:p w14:paraId="202DD992" w14:textId="3CF0CD62" w:rsidR="00A83C79" w:rsidRPr="00D43C69" w:rsidRDefault="00D43C69" w:rsidP="00D43C69">
            <w:pPr>
              <w:pStyle w:val="ListParagraph"/>
              <w:numPr>
                <w:ilvl w:val="0"/>
                <w:numId w:val="17"/>
              </w:numPr>
              <w:jc w:val="both"/>
              <w:rPr>
                <w:i/>
                <w:color w:val="767171" w:themeColor="background2" w:themeShade="80"/>
                <w:sz w:val="20"/>
                <w:szCs w:val="20"/>
              </w:rPr>
            </w:pPr>
            <w:r>
              <w:rPr>
                <w:i/>
                <w:sz w:val="20"/>
                <w:szCs w:val="20"/>
              </w:rPr>
              <w:t>T</w:t>
            </w:r>
            <w:r w:rsidRPr="00D43C69">
              <w:rPr>
                <w:i/>
                <w:sz w:val="20"/>
                <w:szCs w:val="20"/>
                <w:vertAlign w:val="subscript"/>
              </w:rPr>
              <w:t>N</w:t>
            </w:r>
            <w:r w:rsidRPr="00D43C69">
              <w:rPr>
                <w:i/>
                <w:sz w:val="20"/>
                <w:szCs w:val="20"/>
              </w:rPr>
              <w:t xml:space="preserve">, single leaf transmission of </w:t>
            </w:r>
            <w:r>
              <w:rPr>
                <w:i/>
                <w:sz w:val="20"/>
                <w:szCs w:val="20"/>
              </w:rPr>
              <w:t xml:space="preserve">N layers of </w:t>
            </w:r>
            <w:r w:rsidRPr="00D43C69">
              <w:rPr>
                <w:i/>
                <w:sz w:val="20"/>
                <w:szCs w:val="20"/>
              </w:rPr>
              <w:t>a specific wavelength (%)</w:t>
            </w:r>
          </w:p>
        </w:tc>
        <w:tc>
          <w:tcPr>
            <w:tcW w:w="3776" w:type="dxa"/>
          </w:tcPr>
          <w:p w14:paraId="6F7A5687" w14:textId="77777777" w:rsidR="00A83C79" w:rsidRPr="0023420B" w:rsidRDefault="00D43C69" w:rsidP="004D0550">
            <w:pPr>
              <w:jc w:val="both"/>
              <w:rPr>
                <w:sz w:val="20"/>
                <w:szCs w:val="20"/>
              </w:rPr>
            </w:pPr>
            <w:proofErr w:type="spellStart"/>
            <w:r w:rsidRPr="0023420B">
              <w:rPr>
                <w:sz w:val="20"/>
                <w:szCs w:val="20"/>
              </w:rPr>
              <w:t>rddt</w:t>
            </w:r>
            <w:proofErr w:type="spellEnd"/>
            <w:r w:rsidRPr="0023420B">
              <w:rPr>
                <w:sz w:val="20"/>
                <w:szCs w:val="20"/>
              </w:rPr>
              <w:t>, bi-hemisp</w:t>
            </w:r>
            <w:r w:rsidR="0023420B" w:rsidRPr="0023420B">
              <w:rPr>
                <w:sz w:val="20"/>
                <w:szCs w:val="20"/>
              </w:rPr>
              <w:t>herical reflectance factor</w:t>
            </w:r>
          </w:p>
          <w:p w14:paraId="7D426391" w14:textId="77777777" w:rsidR="0023420B" w:rsidRPr="0023420B" w:rsidRDefault="0023420B" w:rsidP="004D0550">
            <w:pPr>
              <w:jc w:val="both"/>
              <w:rPr>
                <w:sz w:val="20"/>
                <w:szCs w:val="20"/>
              </w:rPr>
            </w:pPr>
            <w:proofErr w:type="spellStart"/>
            <w:r w:rsidRPr="0023420B">
              <w:rPr>
                <w:sz w:val="20"/>
                <w:szCs w:val="20"/>
              </w:rPr>
              <w:t>rsdt</w:t>
            </w:r>
            <w:proofErr w:type="spellEnd"/>
            <w:r w:rsidRPr="0023420B">
              <w:rPr>
                <w:sz w:val="20"/>
                <w:szCs w:val="20"/>
              </w:rPr>
              <w:t>, directional-hemispherical reflectance factor</w:t>
            </w:r>
          </w:p>
          <w:p w14:paraId="1147917C" w14:textId="77777777" w:rsidR="0023420B" w:rsidRPr="0023420B" w:rsidRDefault="0023420B" w:rsidP="004D0550">
            <w:pPr>
              <w:jc w:val="both"/>
              <w:rPr>
                <w:sz w:val="20"/>
                <w:szCs w:val="20"/>
              </w:rPr>
            </w:pPr>
            <w:proofErr w:type="spellStart"/>
            <w:r w:rsidRPr="0023420B">
              <w:rPr>
                <w:sz w:val="20"/>
                <w:szCs w:val="20"/>
              </w:rPr>
              <w:t>rdot</w:t>
            </w:r>
            <w:proofErr w:type="spellEnd"/>
            <w:r w:rsidRPr="0023420B">
              <w:rPr>
                <w:sz w:val="20"/>
                <w:szCs w:val="20"/>
              </w:rPr>
              <w:t>, hemispherical-directional reflectance factor</w:t>
            </w:r>
          </w:p>
          <w:p w14:paraId="1A007AD3" w14:textId="55DEF725" w:rsidR="0023420B" w:rsidRPr="00A83C79" w:rsidRDefault="0023420B" w:rsidP="004D0550">
            <w:pPr>
              <w:jc w:val="both"/>
              <w:rPr>
                <w:sz w:val="24"/>
                <w:szCs w:val="24"/>
              </w:rPr>
            </w:pPr>
            <w:proofErr w:type="spellStart"/>
            <w:r w:rsidRPr="0023420B">
              <w:rPr>
                <w:sz w:val="20"/>
                <w:szCs w:val="20"/>
              </w:rPr>
              <w:t>rsot</w:t>
            </w:r>
            <w:proofErr w:type="spellEnd"/>
            <w:r w:rsidRPr="0023420B">
              <w:rPr>
                <w:sz w:val="20"/>
                <w:szCs w:val="20"/>
              </w:rPr>
              <w:t>, bi-directional reflectance factor</w:t>
            </w:r>
          </w:p>
        </w:tc>
      </w:tr>
      <w:tr w:rsidR="00A83C79" w:rsidRPr="00A83C79" w14:paraId="4D38F398" w14:textId="77777777" w:rsidTr="0023420B">
        <w:tc>
          <w:tcPr>
            <w:tcW w:w="1336" w:type="dxa"/>
            <w:vAlign w:val="center"/>
          </w:tcPr>
          <w:p w14:paraId="5D136642" w14:textId="73559793" w:rsidR="00A83C79" w:rsidRPr="00A83C79" w:rsidRDefault="00A83C79" w:rsidP="00A83C79">
            <w:pPr>
              <w:jc w:val="center"/>
              <w:rPr>
                <w:sz w:val="24"/>
                <w:szCs w:val="24"/>
              </w:rPr>
            </w:pPr>
            <w:r>
              <w:rPr>
                <w:sz w:val="24"/>
                <w:szCs w:val="24"/>
              </w:rPr>
              <w:t>PRO4SAIL’s output</w:t>
            </w:r>
          </w:p>
        </w:tc>
        <w:tc>
          <w:tcPr>
            <w:tcW w:w="7320" w:type="dxa"/>
            <w:gridSpan w:val="2"/>
            <w:vAlign w:val="center"/>
          </w:tcPr>
          <w:p w14:paraId="52C0E5B3" w14:textId="7947009C" w:rsidR="00A83C79" w:rsidRPr="00A83C79" w:rsidRDefault="0023420B" w:rsidP="0023420B">
            <w:pPr>
              <w:jc w:val="center"/>
              <w:rPr>
                <w:sz w:val="24"/>
                <w:szCs w:val="24"/>
              </w:rPr>
            </w:pPr>
            <w:proofErr w:type="spellStart"/>
            <w:r>
              <w:rPr>
                <w:sz w:val="24"/>
                <w:szCs w:val="24"/>
              </w:rPr>
              <w:t>resv</w:t>
            </w:r>
            <w:proofErr w:type="spellEnd"/>
            <w:r>
              <w:rPr>
                <w:sz w:val="24"/>
                <w:szCs w:val="24"/>
              </w:rPr>
              <w:t>, directional reflectance of canopy</w:t>
            </w:r>
          </w:p>
        </w:tc>
      </w:tr>
    </w:tbl>
    <w:p w14:paraId="70142AA0" w14:textId="77777777" w:rsidR="004D0550" w:rsidRPr="004D0550" w:rsidRDefault="004D0550" w:rsidP="004D0550">
      <w:pPr>
        <w:ind w:left="360"/>
        <w:jc w:val="both"/>
        <w:rPr>
          <w:b/>
          <w:sz w:val="24"/>
          <w:szCs w:val="24"/>
        </w:rPr>
      </w:pPr>
    </w:p>
    <w:p w14:paraId="437193CA" w14:textId="77777777" w:rsidR="00AB3BD6" w:rsidRPr="0023420B" w:rsidRDefault="00F77CED" w:rsidP="00F77CED">
      <w:pPr>
        <w:jc w:val="both"/>
        <w:rPr>
          <w:b/>
          <w:sz w:val="24"/>
          <w:szCs w:val="24"/>
        </w:rPr>
      </w:pPr>
      <w:r w:rsidRPr="0023420B">
        <w:rPr>
          <w:b/>
          <w:sz w:val="24"/>
          <w:szCs w:val="24"/>
        </w:rPr>
        <w:t xml:space="preserve">Notes: </w:t>
      </w:r>
    </w:p>
    <w:p w14:paraId="025E57F3" w14:textId="447D4B56" w:rsidR="0023420B" w:rsidRDefault="0023420B" w:rsidP="00F77CED">
      <w:pPr>
        <w:jc w:val="both"/>
      </w:pPr>
      <w:r w:rsidRPr="0023420B">
        <w:rPr>
          <w:b/>
          <w:sz w:val="24"/>
          <w:szCs w:val="24"/>
        </w:rPr>
        <w:t xml:space="preserve">(1) </w:t>
      </w:r>
      <w:r w:rsidR="00AB3BD6" w:rsidRPr="0023420B">
        <w:rPr>
          <w:b/>
          <w:sz w:val="24"/>
          <w:szCs w:val="24"/>
        </w:rPr>
        <w:t>The leaf</w:t>
      </w:r>
      <w:r w:rsidR="00AB3BD6" w:rsidRPr="00265A2A">
        <w:rPr>
          <w:b/>
          <w:sz w:val="24"/>
          <w:szCs w:val="24"/>
        </w:rPr>
        <w:t xml:space="preserve"> inclination density function</w:t>
      </w:r>
      <w:r w:rsidR="00F904EC" w:rsidRPr="00265A2A">
        <w:rPr>
          <w:b/>
          <w:sz w:val="24"/>
          <w:szCs w:val="24"/>
        </w:rPr>
        <w:t xml:space="preserve"> (LIDF)</w:t>
      </w:r>
      <w:r w:rsidR="00AB3BD6">
        <w:rPr>
          <w:sz w:val="24"/>
          <w:szCs w:val="24"/>
        </w:rPr>
        <w:t xml:space="preserve"> is defined by: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l</m:t>
                </m:r>
              </m:sub>
            </m:sSub>
          </m:e>
        </m:d>
        <m:r>
          <w:rPr>
            <w:rFonts w:ascii="Cambria Math" w:hAnsi="Cambria Math"/>
            <w:sz w:val="24"/>
            <w:szCs w:val="24"/>
          </w:rPr>
          <m:t>=2πg(</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l</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l</m:t>
                </m:r>
              </m:sub>
            </m:sSub>
          </m:e>
        </m:func>
      </m:oMath>
      <w:r w:rsidR="00F904EC">
        <w:rPr>
          <w:sz w:val="24"/>
          <w:szCs w:val="24"/>
        </w:rPr>
        <w:t xml:space="preserve"> . </w:t>
      </w:r>
      <w:r w:rsidR="00AB3BD6">
        <w:rPr>
          <w:sz w:val="24"/>
          <w:szCs w:val="24"/>
        </w:rPr>
        <w:t xml:space="preserve">If it is assumed that the leaf’s azimuth is distributed </w:t>
      </w:r>
      <w:r w:rsidR="00F904EC">
        <w:rPr>
          <w:sz w:val="24"/>
          <w:szCs w:val="24"/>
        </w:rPr>
        <w:t xml:space="preserve">at random, then for a random distribution of leaf orientation which gives </w:t>
      </w:r>
      <m:oMath>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l</m:t>
                </m:r>
              </m:sub>
            </m:sSub>
          </m:e>
        </m:d>
        <m:r>
          <w:rPr>
            <w:rFonts w:ascii="Cambria Math" w:hAnsi="Cambria Math"/>
            <w:sz w:val="24"/>
            <w:szCs w:val="24"/>
          </w:rPr>
          <m:t>=1/2π</m:t>
        </m:r>
      </m:oMath>
      <w:r w:rsidR="00F904EC">
        <w:rPr>
          <w:sz w:val="24"/>
          <w:szCs w:val="24"/>
        </w:rPr>
        <w:t xml:space="preserve"> , the LIDF is of type spherical and given by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l</m:t>
                </m:r>
              </m:sub>
            </m:sSub>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l</m:t>
                </m:r>
              </m:sub>
            </m:sSub>
          </m:e>
        </m:func>
      </m:oMath>
      <w:r w:rsidR="00F904EC">
        <w:rPr>
          <w:sz w:val="24"/>
          <w:szCs w:val="24"/>
        </w:rPr>
        <w:t xml:space="preserve"> </w:t>
      </w:r>
      <w:r w:rsidR="00BF2763">
        <w:rPr>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l</m:t>
            </m:r>
          </m:sub>
        </m:sSub>
      </m:oMath>
      <w:r w:rsidR="00BF2763">
        <w:rPr>
          <w:sz w:val="24"/>
          <w:szCs w:val="24"/>
        </w:rPr>
        <w:t xml:space="preserve"> is the leaf zenith angle,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l</m:t>
            </m:r>
          </m:sub>
        </m:sSub>
      </m:oMath>
      <w:r w:rsidR="00BF2763">
        <w:rPr>
          <w:sz w:val="24"/>
          <w:szCs w:val="24"/>
        </w:rPr>
        <w:t xml:space="preserve"> is the leaf azimuth angle)</w:t>
      </w:r>
      <w:r w:rsidR="004A2AB9">
        <w:rPr>
          <w:sz w:val="24"/>
          <w:szCs w:val="24"/>
        </w:rPr>
        <w:t xml:space="preserve"> in SAIL</w:t>
      </w:r>
      <w:r w:rsidR="0086254A">
        <w:rPr>
          <w:sz w:val="24"/>
          <w:szCs w:val="24"/>
        </w:rPr>
        <w:t xml:space="preserve"> (</w:t>
      </w:r>
      <w:proofErr w:type="spellStart"/>
      <w:r w:rsidR="0086254A">
        <w:rPr>
          <w:sz w:val="24"/>
          <w:szCs w:val="24"/>
        </w:rPr>
        <w:t>Verheof</w:t>
      </w:r>
      <w:proofErr w:type="spellEnd"/>
      <w:r w:rsidR="0086254A">
        <w:rPr>
          <w:sz w:val="24"/>
          <w:szCs w:val="24"/>
        </w:rPr>
        <w:t>, 1984)</w:t>
      </w:r>
      <w:r w:rsidR="00F904EC">
        <w:rPr>
          <w:sz w:val="24"/>
          <w:szCs w:val="24"/>
        </w:rPr>
        <w:t>.</w:t>
      </w:r>
      <w:r w:rsidR="00FF45D3" w:rsidRPr="00FF45D3">
        <w:t xml:space="preserve"> </w:t>
      </w:r>
    </w:p>
    <w:p w14:paraId="1922663F" w14:textId="11CD71E5" w:rsidR="00F77CED" w:rsidRDefault="0023420B" w:rsidP="00F77CED">
      <w:pPr>
        <w:jc w:val="both"/>
        <w:rPr>
          <w:sz w:val="24"/>
          <w:szCs w:val="24"/>
        </w:rPr>
      </w:pPr>
      <w:r w:rsidRPr="0023420B">
        <w:rPr>
          <w:b/>
        </w:rPr>
        <w:t>LIDF parameter ALA</w:t>
      </w:r>
      <w:r>
        <w:t xml:space="preserve">: </w:t>
      </w:r>
      <w:r w:rsidR="00FF45D3">
        <w:t xml:space="preserve">In early stage, it is assumed that leaf inclination distribution meets the </w:t>
      </w:r>
      <w:r w:rsidR="00FF45D3" w:rsidRPr="00FF45D3">
        <w:rPr>
          <w:sz w:val="24"/>
          <w:szCs w:val="24"/>
        </w:rPr>
        <w:t xml:space="preserve">polynomial, ellipsoidal or elliptic distribution characterized by an average leaf </w:t>
      </w:r>
      <w:r w:rsidR="00E86490">
        <w:rPr>
          <w:sz w:val="24"/>
          <w:szCs w:val="24"/>
        </w:rPr>
        <w:t xml:space="preserve">inclination </w:t>
      </w:r>
      <w:bookmarkStart w:id="0" w:name="_GoBack"/>
      <w:bookmarkEnd w:id="0"/>
      <w:r w:rsidR="00FF45D3" w:rsidRPr="00FF45D3">
        <w:rPr>
          <w:sz w:val="24"/>
          <w:szCs w:val="24"/>
        </w:rPr>
        <w:t>angle (</w:t>
      </w:r>
      <w:r w:rsidR="00FF45D3" w:rsidRPr="0023420B">
        <w:rPr>
          <w:b/>
          <w:sz w:val="24"/>
          <w:szCs w:val="24"/>
        </w:rPr>
        <w:t>ALA</w:t>
      </w:r>
      <w:r w:rsidR="00FF45D3" w:rsidRPr="00FF45D3">
        <w:rPr>
          <w:sz w:val="24"/>
          <w:szCs w:val="24"/>
        </w:rPr>
        <w:t>)</w:t>
      </w:r>
      <w:r w:rsidR="00FF45D3">
        <w:rPr>
          <w:sz w:val="24"/>
          <w:szCs w:val="24"/>
        </w:rPr>
        <w:t>.</w:t>
      </w:r>
    </w:p>
    <w:p w14:paraId="12D4FE6D" w14:textId="7E167CDF" w:rsidR="004A2AB9" w:rsidRDefault="004A2AB9" w:rsidP="00F77CED">
      <w:pPr>
        <w:jc w:val="both"/>
        <w:rPr>
          <w:sz w:val="24"/>
          <w:szCs w:val="24"/>
        </w:rPr>
      </w:pPr>
      <w:r w:rsidRPr="0023420B">
        <w:rPr>
          <w:b/>
          <w:sz w:val="24"/>
          <w:szCs w:val="24"/>
        </w:rPr>
        <w:lastRenderedPageBreak/>
        <w:t>LIDF parameter a and b:</w:t>
      </w:r>
      <w:r>
        <w:rPr>
          <w:sz w:val="24"/>
          <w:szCs w:val="24"/>
        </w:rPr>
        <w:t xml:space="preserve"> </w:t>
      </w:r>
      <w:r w:rsidR="00FF45D3">
        <w:rPr>
          <w:sz w:val="24"/>
          <w:szCs w:val="24"/>
        </w:rPr>
        <w:t>In later version of model</w:t>
      </w:r>
      <w:r w:rsidR="00E02FFC">
        <w:rPr>
          <w:sz w:val="24"/>
          <w:szCs w:val="24"/>
        </w:rPr>
        <w:t xml:space="preserve">, </w:t>
      </w:r>
      <w:r w:rsidR="005601BD">
        <w:rPr>
          <w:sz w:val="24"/>
          <w:szCs w:val="24"/>
        </w:rPr>
        <w:t>it is assumed that the leaf inclination obeys the b</w:t>
      </w:r>
      <w:r w:rsidR="005601BD" w:rsidRPr="005601BD">
        <w:rPr>
          <w:sz w:val="24"/>
          <w:szCs w:val="24"/>
        </w:rPr>
        <w:t>eta distribution</w:t>
      </w:r>
      <w:r w:rsidR="00CE2DDC">
        <w:rPr>
          <w:sz w:val="24"/>
          <w:szCs w:val="24"/>
        </w:rPr>
        <w:t xml:space="preserve"> characterized by two parameters (a and b): </w:t>
      </w:r>
      <w:r w:rsidR="00CE2DDC" w:rsidRPr="00CE2DDC">
        <w:rPr>
          <w:b/>
          <w:sz w:val="24"/>
          <w:szCs w:val="24"/>
        </w:rPr>
        <w:t>P</w:t>
      </w:r>
      <w:r w:rsidR="00E02FFC" w:rsidRPr="00CE2DDC">
        <w:rPr>
          <w:b/>
          <w:sz w:val="24"/>
          <w:szCs w:val="24"/>
        </w:rPr>
        <w:t>arameter</w:t>
      </w:r>
      <w:r w:rsidRPr="00CE2DDC">
        <w:rPr>
          <w:b/>
          <w:sz w:val="24"/>
          <w:szCs w:val="24"/>
        </w:rPr>
        <w:t xml:space="preserve"> a</w:t>
      </w:r>
      <w:r>
        <w:rPr>
          <w:sz w:val="24"/>
          <w:szCs w:val="24"/>
        </w:rPr>
        <w:t xml:space="preserve"> </w:t>
      </w:r>
      <w:proofErr w:type="gramStart"/>
      <w:r>
        <w:rPr>
          <w:sz w:val="24"/>
          <w:szCs w:val="24"/>
        </w:rPr>
        <w:t>controls</w:t>
      </w:r>
      <w:proofErr w:type="gramEnd"/>
      <w:r>
        <w:rPr>
          <w:sz w:val="24"/>
          <w:szCs w:val="24"/>
        </w:rPr>
        <w:t xml:space="preserve"> the average leaf inclination</w:t>
      </w:r>
      <w:r w:rsidR="000E2927">
        <w:rPr>
          <w:sz w:val="24"/>
          <w:szCs w:val="24"/>
        </w:rPr>
        <w:t xml:space="preserve"> slope</w:t>
      </w:r>
      <w:r>
        <w:rPr>
          <w:sz w:val="24"/>
          <w:szCs w:val="24"/>
        </w:rPr>
        <w:t xml:space="preserve">, whereas </w:t>
      </w:r>
      <w:r w:rsidRPr="00CE2DDC">
        <w:rPr>
          <w:b/>
          <w:sz w:val="24"/>
          <w:szCs w:val="24"/>
        </w:rPr>
        <w:t>parameter b</w:t>
      </w:r>
      <w:r>
        <w:rPr>
          <w:sz w:val="24"/>
          <w:szCs w:val="24"/>
        </w:rPr>
        <w:t xml:space="preserve"> influences the shape of the distribution (bimodality)</w:t>
      </w:r>
      <w:r w:rsidR="0086254A">
        <w:rPr>
          <w:sz w:val="24"/>
          <w:szCs w:val="24"/>
        </w:rPr>
        <w:t xml:space="preserve"> (</w:t>
      </w:r>
      <w:proofErr w:type="spellStart"/>
      <w:r w:rsidR="0086254A">
        <w:rPr>
          <w:sz w:val="24"/>
          <w:szCs w:val="24"/>
        </w:rPr>
        <w:t>Verhoef</w:t>
      </w:r>
      <w:proofErr w:type="spellEnd"/>
      <w:r w:rsidR="0086254A">
        <w:rPr>
          <w:sz w:val="24"/>
          <w:szCs w:val="24"/>
        </w:rPr>
        <w:t>, 1998)</w:t>
      </w:r>
      <w:r>
        <w:rPr>
          <w:sz w:val="24"/>
          <w:szCs w:val="24"/>
        </w:rPr>
        <w:t>.</w:t>
      </w:r>
    </w:p>
    <w:p w14:paraId="762EC961" w14:textId="63B3A7A1" w:rsidR="00324189" w:rsidRDefault="0023420B" w:rsidP="00F77CED">
      <w:pPr>
        <w:jc w:val="both"/>
        <w:rPr>
          <w:sz w:val="24"/>
          <w:szCs w:val="24"/>
        </w:rPr>
      </w:pPr>
      <w:r>
        <w:rPr>
          <w:b/>
          <w:sz w:val="24"/>
          <w:szCs w:val="24"/>
        </w:rPr>
        <w:t xml:space="preserve">(2) </w:t>
      </w:r>
      <w:r w:rsidR="00324189" w:rsidRPr="00324189">
        <w:rPr>
          <w:b/>
          <w:sz w:val="24"/>
          <w:szCs w:val="24"/>
        </w:rPr>
        <w:t>Hot spot effect</w:t>
      </w:r>
      <w:r w:rsidR="00324189">
        <w:rPr>
          <w:sz w:val="24"/>
          <w:szCs w:val="24"/>
        </w:rPr>
        <w:t xml:space="preserve"> refers to a phenomenon that generates a peak of reflectance near the viewing direction when </w:t>
      </w:r>
      <w:r w:rsidR="004567BD">
        <w:rPr>
          <w:sz w:val="24"/>
          <w:szCs w:val="24"/>
        </w:rPr>
        <w:t xml:space="preserve">the </w:t>
      </w:r>
      <w:r w:rsidR="00324189">
        <w:rPr>
          <w:sz w:val="24"/>
          <w:szCs w:val="24"/>
        </w:rPr>
        <w:t xml:space="preserve">observer views from the direction of incident </w:t>
      </w:r>
      <w:r w:rsidR="00D600BA">
        <w:rPr>
          <w:sz w:val="24"/>
          <w:szCs w:val="24"/>
        </w:rPr>
        <w:t>solar ray</w:t>
      </w:r>
      <w:r w:rsidR="00324189">
        <w:rPr>
          <w:sz w:val="24"/>
          <w:szCs w:val="24"/>
        </w:rPr>
        <w:t>. When hot spot occurs, the area of object is completely overlapped with its shadow and i</w:t>
      </w:r>
      <w:r w:rsidR="00324189" w:rsidRPr="008C0ABB">
        <w:rPr>
          <w:sz w:val="24"/>
          <w:szCs w:val="24"/>
        </w:rPr>
        <w:t>llumination background area</w:t>
      </w:r>
      <w:r w:rsidR="00324189">
        <w:rPr>
          <w:sz w:val="24"/>
          <w:szCs w:val="24"/>
        </w:rPr>
        <w:t xml:space="preserve"> reaches its maximum; in this case, the solar incident angle becomes the viewing angle.</w:t>
      </w:r>
    </w:p>
    <w:p w14:paraId="5EC92125" w14:textId="20D3BE0D" w:rsidR="00C31FA5" w:rsidRDefault="00324189" w:rsidP="00F77CED">
      <w:pPr>
        <w:jc w:val="both"/>
        <w:rPr>
          <w:sz w:val="24"/>
          <w:szCs w:val="24"/>
        </w:rPr>
      </w:pPr>
      <w:r>
        <w:rPr>
          <w:sz w:val="24"/>
          <w:szCs w:val="24"/>
        </w:rPr>
        <w:t xml:space="preserve"> </w:t>
      </w:r>
      <w:r w:rsidR="009C70F1">
        <w:rPr>
          <w:sz w:val="24"/>
          <w:szCs w:val="24"/>
        </w:rPr>
        <w:t xml:space="preserve">The </w:t>
      </w:r>
      <w:r w:rsidR="009C70F1" w:rsidRPr="00265A2A">
        <w:rPr>
          <w:b/>
          <w:sz w:val="24"/>
          <w:szCs w:val="24"/>
        </w:rPr>
        <w:t>hot spot size parameter (</w:t>
      </w:r>
      <m:oMath>
        <m:r>
          <m:rPr>
            <m:sty m:val="b"/>
          </m:rPr>
          <w:rPr>
            <w:rFonts w:ascii="Cambria Math" w:hAnsi="Cambria Math"/>
            <w:sz w:val="24"/>
            <w:szCs w:val="24"/>
          </w:rPr>
          <m:t>q=</m:t>
        </m:r>
        <m:f>
          <m:fPr>
            <m:ctrlPr>
              <w:rPr>
                <w:rFonts w:ascii="Cambria Math" w:hAnsi="Cambria Math"/>
                <w:b/>
                <w:sz w:val="24"/>
                <w:szCs w:val="24"/>
              </w:rPr>
            </m:ctrlPr>
          </m:fPr>
          <m:num>
            <m:r>
              <m:rPr>
                <m:sty m:val="b"/>
              </m:rPr>
              <w:rPr>
                <w:rFonts w:ascii="Cambria Math" w:hAnsi="Cambria Math"/>
                <w:sz w:val="24"/>
                <w:szCs w:val="24"/>
              </w:rPr>
              <m:t>ι</m:t>
            </m:r>
          </m:num>
          <m:den>
            <m:r>
              <m:rPr>
                <m:sty m:val="bi"/>
              </m:rPr>
              <w:rPr>
                <w:rFonts w:ascii="Cambria Math" w:hAnsi="Cambria Math"/>
                <w:sz w:val="24"/>
                <w:szCs w:val="24"/>
              </w:rPr>
              <m:t>h</m:t>
            </m:r>
          </m:den>
        </m:f>
      </m:oMath>
      <w:r w:rsidR="009C70F1" w:rsidRPr="00265A2A">
        <w:rPr>
          <w:b/>
          <w:sz w:val="24"/>
          <w:szCs w:val="24"/>
        </w:rPr>
        <w:t>)</w:t>
      </w:r>
      <w:r w:rsidR="009C70F1">
        <w:rPr>
          <w:sz w:val="24"/>
          <w:szCs w:val="24"/>
        </w:rPr>
        <w:t xml:space="preserve"> is </w:t>
      </w:r>
      <w:r w:rsidR="00265A2A">
        <w:rPr>
          <w:sz w:val="24"/>
          <w:szCs w:val="24"/>
        </w:rPr>
        <w:t>equal to the</w:t>
      </w:r>
      <w:r w:rsidR="009C70F1">
        <w:rPr>
          <w:sz w:val="24"/>
          <w:szCs w:val="24"/>
        </w:rPr>
        <w:t xml:space="preserve"> ratio of </w:t>
      </w:r>
      <w:r w:rsidR="00265A2A">
        <w:rPr>
          <w:sz w:val="24"/>
          <w:szCs w:val="24"/>
        </w:rPr>
        <w:t>the</w:t>
      </w:r>
      <w:r w:rsidR="009C70F1">
        <w:rPr>
          <w:sz w:val="24"/>
          <w:szCs w:val="24"/>
        </w:rPr>
        <w:t xml:space="preserve"> correlation length </w:t>
      </w:r>
      <w:r w:rsidR="00265A2A">
        <w:rPr>
          <w:sz w:val="24"/>
          <w:szCs w:val="24"/>
        </w:rPr>
        <w:t xml:space="preserve">of leaf projection in the horizontal plane </w:t>
      </w:r>
      <w:r w:rsidR="009C70F1">
        <w:rPr>
          <w:sz w:val="24"/>
          <w:szCs w:val="24"/>
        </w:rPr>
        <w:t>(</w:t>
      </w:r>
      <m:oMath>
        <m:r>
          <m:rPr>
            <m:sty m:val="p"/>
          </m:rPr>
          <w:rPr>
            <w:rFonts w:ascii="Cambria Math" w:hAnsi="Cambria Math"/>
            <w:sz w:val="24"/>
            <w:szCs w:val="24"/>
          </w:rPr>
          <m:t>ι</m:t>
        </m:r>
      </m:oMath>
      <w:r w:rsidR="009C70F1">
        <w:rPr>
          <w:sz w:val="24"/>
          <w:szCs w:val="24"/>
        </w:rPr>
        <w:t>) and the canopy height (</w:t>
      </w:r>
      <m:oMath>
        <m:r>
          <w:rPr>
            <w:rFonts w:ascii="Cambria Math" w:hAnsi="Cambria Math"/>
            <w:sz w:val="24"/>
            <w:szCs w:val="24"/>
          </w:rPr>
          <m:t>h</m:t>
        </m:r>
      </m:oMath>
      <w:r w:rsidR="009C70F1">
        <w:rPr>
          <w:sz w:val="24"/>
          <w:szCs w:val="24"/>
        </w:rPr>
        <w:t xml:space="preserve">). This ratio is the only additional parameter necessary to describe the hot spot effect for a single layer canopy. Hot spot effect is primarily intended as a correction of the canopy reflection </w:t>
      </w:r>
      <w:proofErr w:type="gramStart"/>
      <w:r w:rsidR="009C70F1">
        <w:rPr>
          <w:sz w:val="24"/>
          <w:szCs w:val="24"/>
        </w:rPr>
        <w:t>with regard to</w:t>
      </w:r>
      <w:proofErr w:type="gramEnd"/>
      <w:r w:rsidR="009C70F1">
        <w:rPr>
          <w:sz w:val="24"/>
          <w:szCs w:val="24"/>
        </w:rPr>
        <w:t xml:space="preserve"> bidirectional effects.</w:t>
      </w:r>
      <w:r w:rsidR="00997CF1">
        <w:rPr>
          <w:sz w:val="24"/>
          <w:szCs w:val="24"/>
        </w:rPr>
        <w:t xml:space="preserve"> </w:t>
      </w:r>
      <w:r w:rsidR="00C31FA5">
        <w:rPr>
          <w:sz w:val="24"/>
          <w:szCs w:val="24"/>
        </w:rPr>
        <w:t>The hot spot size parameter can be estimated in two way</w:t>
      </w:r>
      <w:r w:rsidR="00BD575D">
        <w:rPr>
          <w:sz w:val="24"/>
          <w:szCs w:val="24"/>
        </w:rPr>
        <w:t xml:space="preserve"> (</w:t>
      </w:r>
      <w:proofErr w:type="spellStart"/>
      <w:r w:rsidR="00BD575D">
        <w:rPr>
          <w:sz w:val="24"/>
          <w:szCs w:val="24"/>
        </w:rPr>
        <w:t>Ver</w:t>
      </w:r>
      <w:r w:rsidR="0086254A">
        <w:rPr>
          <w:sz w:val="24"/>
          <w:szCs w:val="24"/>
        </w:rPr>
        <w:t>hoef</w:t>
      </w:r>
      <w:proofErr w:type="spellEnd"/>
      <w:r w:rsidR="0086254A">
        <w:rPr>
          <w:sz w:val="24"/>
          <w:szCs w:val="24"/>
        </w:rPr>
        <w:t>, 1998</w:t>
      </w:r>
      <w:r w:rsidR="00BD575D">
        <w:rPr>
          <w:sz w:val="24"/>
          <w:szCs w:val="24"/>
        </w:rPr>
        <w:t>)</w:t>
      </w:r>
      <w:r w:rsidR="00C31FA5">
        <w:rPr>
          <w:sz w:val="24"/>
          <w:szCs w:val="24"/>
        </w:rPr>
        <w:t>:</w:t>
      </w:r>
    </w:p>
    <w:p w14:paraId="366D9A69" w14:textId="2E1FC351" w:rsidR="00C31FA5" w:rsidRPr="0023420B" w:rsidRDefault="00E86490" w:rsidP="0023420B">
      <w:pPr>
        <w:pStyle w:val="ListParagraph"/>
        <w:numPr>
          <w:ilvl w:val="0"/>
          <w:numId w:val="20"/>
        </w:numPr>
        <w:jc w:val="both"/>
        <w:rPr>
          <w:sz w:val="24"/>
          <w:szCs w:val="24"/>
        </w:rPr>
      </w:pPr>
      <m:oMath>
        <m:f>
          <m:fPr>
            <m:ctrlPr>
              <w:rPr>
                <w:rFonts w:ascii="Cambria Math" w:hAnsi="Cambria Math"/>
                <w:sz w:val="24"/>
                <w:szCs w:val="24"/>
              </w:rPr>
            </m:ctrlPr>
          </m:fPr>
          <m:num>
            <m:r>
              <m:rPr>
                <m:sty m:val="p"/>
              </m:rPr>
              <w:rPr>
                <w:rFonts w:ascii="Cambria Math" w:hAnsi="Cambria Math"/>
                <w:sz w:val="24"/>
                <w:szCs w:val="24"/>
              </w:rPr>
              <m:t>ι</m:t>
            </m:r>
          </m:num>
          <m:den>
            <m:r>
              <w:rPr>
                <w:rFonts w:ascii="Cambria Math" w:hAnsi="Cambria Math"/>
                <w:sz w:val="24"/>
                <w:szCs w:val="24"/>
              </w:rPr>
              <m:t>h</m:t>
            </m:r>
          </m:den>
        </m:f>
        <m:r>
          <w:rPr>
            <w:rFonts w:ascii="Cambria Math" w:hAnsi="Cambria Math"/>
            <w:sz w:val="24"/>
            <w:szCs w:val="24"/>
          </w:rPr>
          <m:t>=a/L</m:t>
        </m:r>
      </m:oMath>
      <w:r w:rsidR="00266DAC" w:rsidRPr="0023420B">
        <w:rPr>
          <w:sz w:val="24"/>
          <w:szCs w:val="24"/>
        </w:rPr>
        <w:t xml:space="preserve"> </w:t>
      </w:r>
      <w:r w:rsidR="00C31FA5" w:rsidRPr="0023420B">
        <w:rPr>
          <w:sz w:val="24"/>
          <w:szCs w:val="24"/>
        </w:rPr>
        <w:t>(</w:t>
      </w:r>
      <w:r w:rsidR="00C31FA5" w:rsidRPr="0023420B">
        <w:rPr>
          <w:i/>
          <w:sz w:val="24"/>
          <w:szCs w:val="24"/>
        </w:rPr>
        <w:t>a</w:t>
      </w:r>
      <w:r w:rsidR="00C31FA5" w:rsidRPr="0023420B">
        <w:rPr>
          <w:sz w:val="24"/>
          <w:szCs w:val="24"/>
        </w:rPr>
        <w:t xml:space="preserve"> is an empirical constant). </w:t>
      </w:r>
      <w:r w:rsidR="00997CF1" w:rsidRPr="0023420B">
        <w:rPr>
          <w:sz w:val="24"/>
          <w:szCs w:val="24"/>
        </w:rPr>
        <w:t xml:space="preserve">When </w:t>
      </w:r>
      <w:r w:rsidR="006231B9" w:rsidRPr="0023420B">
        <w:rPr>
          <w:sz w:val="24"/>
          <w:szCs w:val="24"/>
        </w:rPr>
        <w:t>leaf area index (L) increases mainly by making new leaves (i.e. wheat), it may be assumed that the canopy height grows proportionally to the leaf area index</w:t>
      </w:r>
      <w:r w:rsidR="00C31FA5" w:rsidRPr="0023420B">
        <w:rPr>
          <w:sz w:val="24"/>
          <w:szCs w:val="24"/>
        </w:rPr>
        <w:t xml:space="preserve">. </w:t>
      </w:r>
    </w:p>
    <w:p w14:paraId="4949A7B9" w14:textId="46657E53" w:rsidR="00415A29" w:rsidRPr="0023420B" w:rsidRDefault="00E86490" w:rsidP="0023420B">
      <w:pPr>
        <w:pStyle w:val="ListParagraph"/>
        <w:numPr>
          <w:ilvl w:val="0"/>
          <w:numId w:val="20"/>
        </w:numPr>
        <w:jc w:val="both"/>
        <w:rPr>
          <w:sz w:val="24"/>
          <w:szCs w:val="24"/>
        </w:rPr>
      </w:pPr>
      <m:oMath>
        <m:f>
          <m:fPr>
            <m:ctrlPr>
              <w:rPr>
                <w:rFonts w:ascii="Cambria Math" w:hAnsi="Cambria Math"/>
                <w:sz w:val="24"/>
                <w:szCs w:val="24"/>
              </w:rPr>
            </m:ctrlPr>
          </m:fPr>
          <m:num>
            <m:r>
              <m:rPr>
                <m:sty m:val="p"/>
              </m:rPr>
              <w:rPr>
                <w:rFonts w:ascii="Cambria Math" w:hAnsi="Cambria Math"/>
                <w:sz w:val="24"/>
                <w:szCs w:val="24"/>
              </w:rPr>
              <m:t>ι</m:t>
            </m:r>
          </m:num>
          <m:den>
            <m:r>
              <w:rPr>
                <w:rFonts w:ascii="Cambria Math" w:hAnsi="Cambria Math"/>
                <w:sz w:val="24"/>
                <w:szCs w:val="24"/>
              </w:rPr>
              <m:t>h</m:t>
            </m:r>
          </m:den>
        </m:f>
        <m:r>
          <m:rPr>
            <m:sty m:val="p"/>
          </m:rPr>
          <w:rPr>
            <w:rFonts w:ascii="Cambria Math" w:hAnsi="Cambria Math"/>
            <w:sz w:val="24"/>
            <w:szCs w:val="24"/>
          </w:rPr>
          <m:t>=</m:t>
        </m:r>
        <m:r>
          <w:rPr>
            <w:rFonts w:ascii="Cambria Math" w:hAnsi="Cambria Math"/>
            <w:sz w:val="24"/>
            <w:szCs w:val="24"/>
          </w:rPr>
          <m:t>b</m:t>
        </m:r>
      </m:oMath>
      <w:r w:rsidR="00C31FA5" w:rsidRPr="0023420B">
        <w:rPr>
          <w:sz w:val="24"/>
          <w:szCs w:val="24"/>
        </w:rPr>
        <w:t xml:space="preserve"> (</w:t>
      </w:r>
      <w:r w:rsidR="00265A2A" w:rsidRPr="0023420B">
        <w:rPr>
          <w:i/>
          <w:sz w:val="24"/>
          <w:szCs w:val="24"/>
        </w:rPr>
        <w:t>b</w:t>
      </w:r>
      <w:r w:rsidR="00C31FA5" w:rsidRPr="0023420B">
        <w:rPr>
          <w:sz w:val="24"/>
          <w:szCs w:val="24"/>
        </w:rPr>
        <w:t xml:space="preserve"> is a</w:t>
      </w:r>
      <w:r w:rsidR="00265A2A" w:rsidRPr="0023420B">
        <w:rPr>
          <w:sz w:val="24"/>
          <w:szCs w:val="24"/>
        </w:rPr>
        <w:t>n</w:t>
      </w:r>
      <w:r w:rsidR="00C31FA5" w:rsidRPr="0023420B">
        <w:rPr>
          <w:sz w:val="24"/>
          <w:szCs w:val="24"/>
        </w:rPr>
        <w:t xml:space="preserve"> empirical constant). </w:t>
      </w:r>
      <w:r w:rsidR="006231B9" w:rsidRPr="0023420B">
        <w:rPr>
          <w:sz w:val="24"/>
          <w:szCs w:val="24"/>
        </w:rPr>
        <w:t xml:space="preserve">When leaf area index increases primarily by letting existing leaves </w:t>
      </w:r>
      <w:proofErr w:type="gramStart"/>
      <w:r w:rsidR="006231B9" w:rsidRPr="0023420B">
        <w:rPr>
          <w:sz w:val="24"/>
          <w:szCs w:val="24"/>
        </w:rPr>
        <w:t>grow in size</w:t>
      </w:r>
      <w:proofErr w:type="gramEnd"/>
      <w:r w:rsidR="006231B9" w:rsidRPr="0023420B">
        <w:rPr>
          <w:sz w:val="24"/>
          <w:szCs w:val="24"/>
        </w:rPr>
        <w:t xml:space="preserve"> and making a</w:t>
      </w:r>
      <w:r w:rsidR="00C31FA5" w:rsidRPr="0023420B">
        <w:rPr>
          <w:sz w:val="24"/>
          <w:szCs w:val="24"/>
        </w:rPr>
        <w:t>n</w:t>
      </w:r>
      <w:r w:rsidR="006231B9" w:rsidRPr="0023420B">
        <w:rPr>
          <w:sz w:val="24"/>
          <w:szCs w:val="24"/>
        </w:rPr>
        <w:t xml:space="preserve"> assumption that leaves grow in area but have a constant shape, </w:t>
      </w:r>
      <w:r w:rsidR="00265A2A" w:rsidRPr="0023420B">
        <w:rPr>
          <w:sz w:val="24"/>
          <w:szCs w:val="24"/>
        </w:rPr>
        <w:t xml:space="preserve">it </w:t>
      </w:r>
      <w:r w:rsidR="009044DC" w:rsidRPr="0023420B">
        <w:rPr>
          <w:sz w:val="24"/>
          <w:szCs w:val="24"/>
        </w:rPr>
        <w:t>means</w:t>
      </w:r>
      <w:r w:rsidR="006231B9" w:rsidRPr="0023420B">
        <w:rPr>
          <w:sz w:val="24"/>
          <w:szCs w:val="24"/>
        </w:rPr>
        <w:t xml:space="preserve"> the height of the canopy is mainly determined by the linear size of the leaves (i.e. sugar beet</w:t>
      </w:r>
      <w:r w:rsidR="00C31FA5" w:rsidRPr="0023420B">
        <w:rPr>
          <w:sz w:val="24"/>
          <w:szCs w:val="24"/>
        </w:rPr>
        <w:t>)</w:t>
      </w:r>
      <w:r w:rsidR="006231B9" w:rsidRPr="0023420B">
        <w:rPr>
          <w:sz w:val="24"/>
          <w:szCs w:val="24"/>
        </w:rPr>
        <w:t>.</w:t>
      </w:r>
    </w:p>
    <w:p w14:paraId="3EAC07D3" w14:textId="6DB9EB04" w:rsidR="0023420B" w:rsidRDefault="0023420B" w:rsidP="0023420B">
      <w:pPr>
        <w:jc w:val="both"/>
        <w:rPr>
          <w:sz w:val="24"/>
          <w:szCs w:val="24"/>
        </w:rPr>
      </w:pPr>
      <w:r>
        <w:rPr>
          <w:sz w:val="24"/>
          <w:szCs w:val="24"/>
        </w:rPr>
        <w:t>(3) Other coefficients from experiments (dataSpec-P5B) that should be known before running model</w:t>
      </w:r>
    </w:p>
    <w:p w14:paraId="1079F86F" w14:textId="5D57A89C" w:rsidR="0023420B" w:rsidRPr="00DF7FCD" w:rsidRDefault="00DF7FCD" w:rsidP="00DF7FCD">
      <w:pPr>
        <w:pStyle w:val="ListParagraph"/>
        <w:numPr>
          <w:ilvl w:val="0"/>
          <w:numId w:val="22"/>
        </w:numPr>
        <w:jc w:val="both"/>
        <w:rPr>
          <w:sz w:val="24"/>
          <w:szCs w:val="24"/>
        </w:rPr>
      </w:pPr>
      <w:r w:rsidRPr="00DF7FCD">
        <w:rPr>
          <w:sz w:val="24"/>
          <w:szCs w:val="24"/>
        </w:rPr>
        <w:t>wavelength(nm)</w:t>
      </w:r>
    </w:p>
    <w:p w14:paraId="45DBF4DB" w14:textId="5ABECDA2" w:rsidR="00DF7FCD" w:rsidRDefault="00DF7FCD" w:rsidP="00DF7FCD">
      <w:pPr>
        <w:pStyle w:val="ListParagraph"/>
        <w:numPr>
          <w:ilvl w:val="0"/>
          <w:numId w:val="22"/>
        </w:numPr>
        <w:jc w:val="both"/>
        <w:rPr>
          <w:sz w:val="24"/>
          <w:szCs w:val="24"/>
        </w:rPr>
      </w:pPr>
      <w:r w:rsidRPr="00DF7FCD">
        <w:rPr>
          <w:sz w:val="24"/>
          <w:szCs w:val="24"/>
        </w:rPr>
        <w:t>refractive index of leaf material (capability of changing the direction of light)</w:t>
      </w:r>
    </w:p>
    <w:p w14:paraId="4896201C" w14:textId="09541E08" w:rsidR="00DF7FCD" w:rsidRPr="00DF7FCD" w:rsidRDefault="00DF7FCD" w:rsidP="00DF7FCD">
      <w:pPr>
        <w:pStyle w:val="ListParagraph"/>
        <w:numPr>
          <w:ilvl w:val="0"/>
          <w:numId w:val="22"/>
        </w:numPr>
        <w:jc w:val="both"/>
        <w:rPr>
          <w:sz w:val="24"/>
          <w:szCs w:val="24"/>
        </w:rPr>
      </w:pPr>
      <w:r>
        <w:rPr>
          <w:sz w:val="24"/>
          <w:szCs w:val="24"/>
        </w:rPr>
        <w:t xml:space="preserve"> </w:t>
      </w:r>
      <w:r w:rsidRPr="00DF7FCD">
        <w:rPr>
          <w:sz w:val="24"/>
          <w:szCs w:val="24"/>
        </w:rPr>
        <w:t>specific absorption coefficient of chlorophyll (</w:t>
      </w:r>
      <w:proofErr w:type="spellStart"/>
      <w:r w:rsidRPr="00DF7FCD">
        <w:rPr>
          <w:sz w:val="24"/>
          <w:szCs w:val="24"/>
        </w:rPr>
        <w:t>a+b</w:t>
      </w:r>
      <w:proofErr w:type="spellEnd"/>
      <w:r w:rsidRPr="00DF7FCD">
        <w:rPr>
          <w:sz w:val="24"/>
          <w:szCs w:val="24"/>
        </w:rPr>
        <w:t>) (cm2.microg-1)</w:t>
      </w:r>
    </w:p>
    <w:p w14:paraId="425A9E86" w14:textId="0B5DB1F2" w:rsidR="00DF7FCD" w:rsidRPr="00DF7FCD" w:rsidRDefault="00DF7FCD" w:rsidP="00DF7FCD">
      <w:pPr>
        <w:pStyle w:val="ListParagraph"/>
        <w:numPr>
          <w:ilvl w:val="0"/>
          <w:numId w:val="22"/>
        </w:numPr>
        <w:jc w:val="both"/>
        <w:rPr>
          <w:sz w:val="24"/>
          <w:szCs w:val="24"/>
        </w:rPr>
      </w:pPr>
      <w:r w:rsidRPr="00DF7FCD">
        <w:rPr>
          <w:sz w:val="24"/>
          <w:szCs w:val="24"/>
        </w:rPr>
        <w:t xml:space="preserve"> specific absorption coefficient of carotenoids (cm2.microg-1)</w:t>
      </w:r>
    </w:p>
    <w:p w14:paraId="2980580B" w14:textId="5B3DD623" w:rsidR="00DF7FCD" w:rsidRPr="00DF7FCD" w:rsidRDefault="00DF7FCD" w:rsidP="00DF7FCD">
      <w:pPr>
        <w:pStyle w:val="ListParagraph"/>
        <w:numPr>
          <w:ilvl w:val="0"/>
          <w:numId w:val="22"/>
        </w:numPr>
        <w:jc w:val="both"/>
        <w:rPr>
          <w:sz w:val="24"/>
          <w:szCs w:val="24"/>
        </w:rPr>
      </w:pPr>
      <w:r>
        <w:rPr>
          <w:sz w:val="24"/>
          <w:szCs w:val="24"/>
        </w:rPr>
        <w:t xml:space="preserve"> </w:t>
      </w:r>
      <w:r w:rsidRPr="00DF7FCD">
        <w:rPr>
          <w:sz w:val="24"/>
          <w:szCs w:val="24"/>
        </w:rPr>
        <w:t>specific absorption coefficient of brown pigments (arbitrary units)</w:t>
      </w:r>
    </w:p>
    <w:p w14:paraId="3BBE5DE9" w14:textId="0C5BE6ED" w:rsidR="00DF7FCD" w:rsidRPr="00DF7FCD" w:rsidRDefault="00DF7FCD" w:rsidP="00DF7FCD">
      <w:pPr>
        <w:pStyle w:val="ListParagraph"/>
        <w:numPr>
          <w:ilvl w:val="0"/>
          <w:numId w:val="22"/>
        </w:numPr>
        <w:jc w:val="both"/>
        <w:rPr>
          <w:sz w:val="24"/>
          <w:szCs w:val="24"/>
        </w:rPr>
      </w:pPr>
      <w:r>
        <w:rPr>
          <w:sz w:val="24"/>
          <w:szCs w:val="24"/>
        </w:rPr>
        <w:t xml:space="preserve"> </w:t>
      </w:r>
      <w:r w:rsidRPr="00DF7FCD">
        <w:rPr>
          <w:sz w:val="24"/>
          <w:szCs w:val="24"/>
        </w:rPr>
        <w:t>specific absorption coefficient of water (cm-1)</w:t>
      </w:r>
    </w:p>
    <w:p w14:paraId="11258B2A" w14:textId="73053AD6" w:rsidR="00DF7FCD" w:rsidRPr="00DF7FCD" w:rsidRDefault="00DF7FCD" w:rsidP="00DF7FCD">
      <w:pPr>
        <w:pStyle w:val="ListParagraph"/>
        <w:numPr>
          <w:ilvl w:val="0"/>
          <w:numId w:val="22"/>
        </w:numPr>
        <w:jc w:val="both"/>
        <w:rPr>
          <w:sz w:val="24"/>
          <w:szCs w:val="24"/>
        </w:rPr>
      </w:pPr>
      <w:r>
        <w:rPr>
          <w:sz w:val="24"/>
          <w:szCs w:val="24"/>
        </w:rPr>
        <w:t xml:space="preserve"> </w:t>
      </w:r>
      <w:r w:rsidRPr="00DF7FCD">
        <w:rPr>
          <w:sz w:val="24"/>
          <w:szCs w:val="24"/>
        </w:rPr>
        <w:t>specific absorption coefficient of dry matter (g.cm-1)</w:t>
      </w:r>
    </w:p>
    <w:p w14:paraId="685883BA" w14:textId="4414A843" w:rsidR="00DF7FCD" w:rsidRPr="00090A58" w:rsidRDefault="00DF7FCD" w:rsidP="00DF7FCD">
      <w:pPr>
        <w:pStyle w:val="ListParagraph"/>
        <w:numPr>
          <w:ilvl w:val="0"/>
          <w:numId w:val="22"/>
        </w:numPr>
        <w:jc w:val="both"/>
        <w:rPr>
          <w:sz w:val="24"/>
          <w:szCs w:val="24"/>
        </w:rPr>
      </w:pPr>
      <w:r>
        <w:rPr>
          <w:sz w:val="24"/>
          <w:szCs w:val="24"/>
        </w:rPr>
        <w:t xml:space="preserve"> </w:t>
      </w:r>
      <w:r w:rsidRPr="00090A58">
        <w:rPr>
          <w:sz w:val="24"/>
          <w:szCs w:val="24"/>
        </w:rPr>
        <w:t>direct light (Es</w:t>
      </w:r>
      <w:r w:rsidR="00090A58" w:rsidRPr="00090A58">
        <w:rPr>
          <w:sz w:val="24"/>
          <w:szCs w:val="24"/>
        </w:rPr>
        <w:t>, direct sun energ</w:t>
      </w:r>
      <w:r w:rsidR="008A7450">
        <w:rPr>
          <w:sz w:val="24"/>
          <w:szCs w:val="24"/>
        </w:rPr>
        <w:t>y</w:t>
      </w:r>
      <w:r w:rsidR="00090A58" w:rsidRPr="00090A58">
        <w:rPr>
          <w:sz w:val="24"/>
          <w:szCs w:val="24"/>
        </w:rPr>
        <w:t>)</w:t>
      </w:r>
    </w:p>
    <w:p w14:paraId="26C25CA0" w14:textId="0AFB982D" w:rsidR="00DF7FCD" w:rsidRPr="00090A58" w:rsidRDefault="00DF7FCD" w:rsidP="00DF7FCD">
      <w:pPr>
        <w:pStyle w:val="ListParagraph"/>
        <w:numPr>
          <w:ilvl w:val="0"/>
          <w:numId w:val="22"/>
        </w:numPr>
        <w:jc w:val="both"/>
        <w:rPr>
          <w:sz w:val="24"/>
          <w:szCs w:val="24"/>
        </w:rPr>
      </w:pPr>
      <w:r w:rsidRPr="00090A58">
        <w:rPr>
          <w:sz w:val="24"/>
          <w:szCs w:val="24"/>
        </w:rPr>
        <w:t xml:space="preserve"> diffuse light (Ed</w:t>
      </w:r>
      <w:r w:rsidR="00090A58" w:rsidRPr="00090A58">
        <w:rPr>
          <w:sz w:val="24"/>
          <w:szCs w:val="24"/>
        </w:rPr>
        <w:t>, diffuse sun energy)</w:t>
      </w:r>
    </w:p>
    <w:p w14:paraId="096828BD" w14:textId="0F409695" w:rsidR="00DF7FCD" w:rsidRPr="00090A58" w:rsidRDefault="00DF7FCD" w:rsidP="00DF7FCD">
      <w:pPr>
        <w:pStyle w:val="ListParagraph"/>
        <w:numPr>
          <w:ilvl w:val="0"/>
          <w:numId w:val="22"/>
        </w:numPr>
        <w:jc w:val="both"/>
        <w:rPr>
          <w:sz w:val="24"/>
          <w:szCs w:val="24"/>
        </w:rPr>
      </w:pPr>
      <w:r w:rsidRPr="00090A58">
        <w:rPr>
          <w:sz w:val="24"/>
          <w:szCs w:val="24"/>
        </w:rPr>
        <w:t xml:space="preserve"> reflectance of dry soil (Rsoil1</w:t>
      </w:r>
      <w:r w:rsidR="00090A58" w:rsidRPr="00090A58">
        <w:rPr>
          <w:sz w:val="24"/>
          <w:szCs w:val="24"/>
        </w:rPr>
        <w:t>, dry soil reflectance property</w:t>
      </w:r>
      <w:r w:rsidRPr="00090A58">
        <w:rPr>
          <w:sz w:val="24"/>
          <w:szCs w:val="24"/>
        </w:rPr>
        <w:t>)</w:t>
      </w:r>
    </w:p>
    <w:p w14:paraId="64E3A334" w14:textId="3BDD8395" w:rsidR="00DF7FCD" w:rsidRPr="00090A58" w:rsidRDefault="00DF7FCD" w:rsidP="00DF7FCD">
      <w:pPr>
        <w:pStyle w:val="ListParagraph"/>
        <w:numPr>
          <w:ilvl w:val="0"/>
          <w:numId w:val="22"/>
        </w:numPr>
        <w:jc w:val="both"/>
        <w:rPr>
          <w:sz w:val="24"/>
          <w:szCs w:val="24"/>
        </w:rPr>
      </w:pPr>
      <w:r w:rsidRPr="00090A58">
        <w:rPr>
          <w:sz w:val="24"/>
          <w:szCs w:val="24"/>
        </w:rPr>
        <w:t xml:space="preserve"> reflectance of wet soil (Rsoil2</w:t>
      </w:r>
      <w:r w:rsidR="00090A58" w:rsidRPr="00090A58">
        <w:rPr>
          <w:sz w:val="24"/>
          <w:szCs w:val="24"/>
        </w:rPr>
        <w:t>, wet soil reflectance property</w:t>
      </w:r>
      <w:r w:rsidRPr="00090A58">
        <w:rPr>
          <w:sz w:val="24"/>
          <w:szCs w:val="24"/>
        </w:rPr>
        <w:t>)</w:t>
      </w:r>
    </w:p>
    <w:p w14:paraId="66ABF595" w14:textId="09C085BE" w:rsidR="00DF7FCD" w:rsidRPr="00090A58" w:rsidRDefault="00DF7FCD" w:rsidP="00DF7FCD">
      <w:pPr>
        <w:pStyle w:val="ListParagraph"/>
        <w:numPr>
          <w:ilvl w:val="0"/>
          <w:numId w:val="22"/>
        </w:numPr>
        <w:jc w:val="both"/>
        <w:rPr>
          <w:sz w:val="24"/>
          <w:szCs w:val="24"/>
        </w:rPr>
      </w:pPr>
      <w:r w:rsidRPr="00D95BC2">
        <w:rPr>
          <w:color w:val="0070C0"/>
          <w:sz w:val="24"/>
          <w:szCs w:val="24"/>
        </w:rPr>
        <w:t xml:space="preserve"> </w:t>
      </w:r>
      <w:proofErr w:type="spellStart"/>
      <w:r w:rsidR="00090A58" w:rsidRPr="00D95BC2">
        <w:rPr>
          <w:color w:val="0070C0"/>
          <w:sz w:val="24"/>
          <w:szCs w:val="24"/>
        </w:rPr>
        <w:t>psoil</w:t>
      </w:r>
      <w:proofErr w:type="spellEnd"/>
      <w:r w:rsidR="00090A58">
        <w:rPr>
          <w:sz w:val="24"/>
          <w:szCs w:val="24"/>
        </w:rPr>
        <w:t>,</w:t>
      </w:r>
      <w:r w:rsidR="00090A58" w:rsidRPr="00090A58">
        <w:rPr>
          <w:sz w:val="24"/>
          <w:szCs w:val="24"/>
        </w:rPr>
        <w:t xml:space="preserve"> a ratio used to mix a dry soil and a wet soil</w:t>
      </w:r>
      <w:r w:rsidR="00D95BC2">
        <w:rPr>
          <w:sz w:val="24"/>
          <w:szCs w:val="24"/>
        </w:rPr>
        <w:t xml:space="preserve"> (in </w:t>
      </w:r>
      <w:r w:rsidR="00D95BC2" w:rsidRPr="00D95BC2">
        <w:rPr>
          <w:sz w:val="24"/>
          <w:szCs w:val="24"/>
        </w:rPr>
        <w:t>main_PROSAIL_5B</w:t>
      </w:r>
      <w:r w:rsidR="00D95BC2">
        <w:rPr>
          <w:sz w:val="24"/>
          <w:szCs w:val="24"/>
        </w:rPr>
        <w:t>.m)</w:t>
      </w:r>
    </w:p>
    <w:p w14:paraId="5CA197B2" w14:textId="01A0EE58" w:rsidR="00DF7FCD" w:rsidRDefault="00090A58" w:rsidP="0023420B">
      <w:pPr>
        <w:jc w:val="both"/>
        <w:rPr>
          <w:sz w:val="24"/>
          <w:szCs w:val="24"/>
        </w:rPr>
      </w:pPr>
      <w:r w:rsidRPr="00090A58">
        <w:rPr>
          <w:sz w:val="24"/>
          <w:szCs w:val="24"/>
        </w:rPr>
        <w:t xml:space="preserve"> </w:t>
      </w:r>
      <w:r w:rsidR="00704118" w:rsidRPr="00090A58">
        <w:rPr>
          <w:sz w:val="24"/>
          <w:szCs w:val="24"/>
        </w:rPr>
        <w:t xml:space="preserve">(4) some questions about </w:t>
      </w:r>
      <w:proofErr w:type="spellStart"/>
      <w:r w:rsidR="00704118" w:rsidRPr="00090A58">
        <w:rPr>
          <w:sz w:val="24"/>
          <w:szCs w:val="24"/>
        </w:rPr>
        <w:t>matlab</w:t>
      </w:r>
      <w:proofErr w:type="spellEnd"/>
      <w:r w:rsidR="00704118" w:rsidRPr="00090A58">
        <w:rPr>
          <w:sz w:val="24"/>
          <w:szCs w:val="24"/>
        </w:rPr>
        <w:t xml:space="preserve"> codes</w:t>
      </w:r>
    </w:p>
    <w:p w14:paraId="34FE964F" w14:textId="701905BE" w:rsidR="00704118" w:rsidRDefault="00704118" w:rsidP="00704118">
      <w:pPr>
        <w:pStyle w:val="ListParagraph"/>
        <w:numPr>
          <w:ilvl w:val="0"/>
          <w:numId w:val="23"/>
        </w:numPr>
        <w:jc w:val="both"/>
        <w:rPr>
          <w:sz w:val="24"/>
          <w:szCs w:val="24"/>
        </w:rPr>
      </w:pPr>
      <w:r w:rsidRPr="00704118">
        <w:rPr>
          <w:sz w:val="24"/>
          <w:szCs w:val="24"/>
        </w:rPr>
        <w:t xml:space="preserve">prospect_5B: k </w:t>
      </w:r>
      <w:proofErr w:type="gramStart"/>
      <w:r w:rsidRPr="00704118">
        <w:rPr>
          <w:sz w:val="24"/>
          <w:szCs w:val="24"/>
        </w:rPr>
        <w:t>( find</w:t>
      </w:r>
      <w:proofErr w:type="gramEnd"/>
      <w:r w:rsidRPr="00704118">
        <w:rPr>
          <w:sz w:val="24"/>
          <w:szCs w:val="24"/>
        </w:rPr>
        <w:t xml:space="preserve"> == 0 ) ) = eps; // replace k value with eps when k equals 0.</w:t>
      </w:r>
    </w:p>
    <w:p w14:paraId="0EDE56E1" w14:textId="4E07F25A" w:rsidR="00704118" w:rsidRDefault="00704118" w:rsidP="00704118">
      <w:pPr>
        <w:pStyle w:val="ListParagraph"/>
        <w:numPr>
          <w:ilvl w:val="0"/>
          <w:numId w:val="23"/>
        </w:numPr>
        <w:jc w:val="both"/>
        <w:rPr>
          <w:sz w:val="24"/>
          <w:szCs w:val="24"/>
        </w:rPr>
      </w:pPr>
      <w:r w:rsidRPr="00704118">
        <w:rPr>
          <w:sz w:val="24"/>
          <w:szCs w:val="24"/>
        </w:rPr>
        <w:t xml:space="preserve">Apart from the six model parameters (N, Cab, Car, </w:t>
      </w:r>
      <w:proofErr w:type="spellStart"/>
      <w:r w:rsidRPr="00704118">
        <w:rPr>
          <w:sz w:val="24"/>
          <w:szCs w:val="24"/>
        </w:rPr>
        <w:t>Cbrown</w:t>
      </w:r>
      <w:proofErr w:type="spellEnd"/>
      <w:r w:rsidRPr="00704118">
        <w:rPr>
          <w:sz w:val="24"/>
          <w:szCs w:val="24"/>
        </w:rPr>
        <w:t xml:space="preserve">, </w:t>
      </w:r>
      <w:proofErr w:type="spellStart"/>
      <w:r w:rsidRPr="00704118">
        <w:rPr>
          <w:sz w:val="24"/>
          <w:szCs w:val="24"/>
        </w:rPr>
        <w:t>Cw</w:t>
      </w:r>
      <w:proofErr w:type="spellEnd"/>
      <w:r w:rsidRPr="00704118">
        <w:rPr>
          <w:sz w:val="24"/>
          <w:szCs w:val="24"/>
        </w:rPr>
        <w:t xml:space="preserve">, Cm), another 11 coefficients (stored in dataSpec_P5B.m) are also needed as input of PROSPECT-5B </w:t>
      </w:r>
      <w:r w:rsidRPr="00704118">
        <w:rPr>
          <w:sz w:val="24"/>
          <w:szCs w:val="24"/>
        </w:rPr>
        <w:lastRenderedPageBreak/>
        <w:t>model to calculate leaf reflectance and transmittance. Among the 11 coefficients, are the values of the last 10 coefficients depend on the first one – wavelength?</w:t>
      </w:r>
    </w:p>
    <w:p w14:paraId="21E93D8A" w14:textId="6AF77E98" w:rsidR="004C1C74" w:rsidRPr="004C1C74" w:rsidRDefault="004C1C74" w:rsidP="004C1C74">
      <w:pPr>
        <w:pStyle w:val="ListParagraph"/>
        <w:jc w:val="both"/>
        <w:rPr>
          <w:color w:val="0070C0"/>
          <w:sz w:val="24"/>
          <w:szCs w:val="24"/>
        </w:rPr>
      </w:pPr>
      <w:r w:rsidRPr="004C1C74">
        <w:rPr>
          <w:color w:val="0070C0"/>
          <w:sz w:val="24"/>
          <w:szCs w:val="24"/>
        </w:rPr>
        <w:t xml:space="preserve">- PROSPECT is the leaf model, and only takes 6 input </w:t>
      </w:r>
      <w:proofErr w:type="gramStart"/>
      <w:r w:rsidRPr="004C1C74">
        <w:rPr>
          <w:color w:val="0070C0"/>
          <w:sz w:val="24"/>
          <w:szCs w:val="24"/>
        </w:rPr>
        <w:t>parameter</w:t>
      </w:r>
      <w:proofErr w:type="gramEnd"/>
      <w:r w:rsidRPr="004C1C74">
        <w:rPr>
          <w:color w:val="0070C0"/>
          <w:sz w:val="24"/>
          <w:szCs w:val="24"/>
        </w:rPr>
        <w:t xml:space="preserve"> (Cab, Car, </w:t>
      </w:r>
      <w:proofErr w:type="spellStart"/>
      <w:r w:rsidRPr="004C1C74">
        <w:rPr>
          <w:color w:val="0070C0"/>
          <w:sz w:val="24"/>
          <w:szCs w:val="24"/>
        </w:rPr>
        <w:t>Cbrown</w:t>
      </w:r>
      <w:proofErr w:type="spellEnd"/>
      <w:r w:rsidRPr="004C1C74">
        <w:rPr>
          <w:color w:val="0070C0"/>
          <w:sz w:val="24"/>
          <w:szCs w:val="24"/>
        </w:rPr>
        <w:t>, EWT, LMA, and the structure parameter N) in the 5B version. The corresponding specific absorption coefficients can be found in the dataSpec_P5B.m along with the leaf refractive index</w:t>
      </w:r>
    </w:p>
    <w:p w14:paraId="02B79FDA" w14:textId="7EE92E89" w:rsidR="00704118" w:rsidRDefault="00704118" w:rsidP="00704118">
      <w:pPr>
        <w:pStyle w:val="ListParagraph"/>
        <w:numPr>
          <w:ilvl w:val="0"/>
          <w:numId w:val="23"/>
        </w:numPr>
        <w:jc w:val="both"/>
        <w:rPr>
          <w:sz w:val="24"/>
          <w:szCs w:val="24"/>
        </w:rPr>
      </w:pPr>
      <w:r w:rsidRPr="00704118">
        <w:rPr>
          <w:sz w:val="24"/>
          <w:szCs w:val="24"/>
        </w:rPr>
        <w:t>Will the values of these 10 coefficients change with time or other factors?</w:t>
      </w:r>
    </w:p>
    <w:p w14:paraId="35DC592A" w14:textId="77777777" w:rsidR="00B51B91" w:rsidRPr="00B51B91" w:rsidRDefault="00B51B91" w:rsidP="00B51B91">
      <w:pPr>
        <w:pStyle w:val="ListParagraph"/>
        <w:jc w:val="both"/>
        <w:rPr>
          <w:color w:val="0070C0"/>
          <w:sz w:val="24"/>
          <w:szCs w:val="24"/>
        </w:rPr>
      </w:pPr>
      <w:r w:rsidRPr="00B51B91">
        <w:rPr>
          <w:color w:val="0070C0"/>
          <w:sz w:val="24"/>
          <w:szCs w:val="24"/>
        </w:rPr>
        <w:t xml:space="preserve">- the properties mentioned in the dataSpec_P5B.m are not supposed to change. However, there are a few intuitive considerations, and other </w:t>
      </w:r>
      <w:proofErr w:type="spellStart"/>
      <w:r w:rsidRPr="00B51B91">
        <w:rPr>
          <w:color w:val="0070C0"/>
          <w:sz w:val="24"/>
          <w:szCs w:val="24"/>
        </w:rPr>
        <w:t>non straightforward</w:t>
      </w:r>
      <w:proofErr w:type="spellEnd"/>
      <w:r w:rsidRPr="00B51B91">
        <w:rPr>
          <w:color w:val="0070C0"/>
          <w:sz w:val="24"/>
          <w:szCs w:val="24"/>
        </w:rPr>
        <w:t>...</w:t>
      </w:r>
    </w:p>
    <w:p w14:paraId="52AB3342" w14:textId="5A9E9463" w:rsidR="00B51B91" w:rsidRDefault="00B51B91" w:rsidP="00B51B91">
      <w:pPr>
        <w:pStyle w:val="ListParagraph"/>
        <w:jc w:val="both"/>
        <w:rPr>
          <w:color w:val="0070C0"/>
          <w:sz w:val="24"/>
          <w:szCs w:val="24"/>
        </w:rPr>
      </w:pPr>
      <w:r w:rsidRPr="00B51B91">
        <w:rPr>
          <w:color w:val="0070C0"/>
          <w:sz w:val="24"/>
          <w:szCs w:val="24"/>
        </w:rPr>
        <w:t xml:space="preserve">- </w:t>
      </w:r>
      <w:r>
        <w:rPr>
          <w:color w:val="0070C0"/>
          <w:sz w:val="24"/>
          <w:szCs w:val="24"/>
        </w:rPr>
        <w:t xml:space="preserve"> </w:t>
      </w:r>
      <w:r w:rsidRPr="00B51B91">
        <w:rPr>
          <w:color w:val="0070C0"/>
          <w:sz w:val="24"/>
          <w:szCs w:val="24"/>
        </w:rPr>
        <w:t xml:space="preserve">soil properties can be changed, of course, depending on your prior knowledge. if you want to simulate data for a surface with </w:t>
      </w:r>
      <w:proofErr w:type="spellStart"/>
      <w:r w:rsidRPr="00B51B91">
        <w:rPr>
          <w:color w:val="0070C0"/>
          <w:sz w:val="24"/>
          <w:szCs w:val="24"/>
        </w:rPr>
        <w:t>well known</w:t>
      </w:r>
      <w:proofErr w:type="spellEnd"/>
      <w:r w:rsidRPr="00B51B91">
        <w:rPr>
          <w:color w:val="0070C0"/>
          <w:sz w:val="24"/>
          <w:szCs w:val="24"/>
        </w:rPr>
        <w:t xml:space="preserve"> soil reflectance, go for it and do not use these examples provided here!</w:t>
      </w:r>
    </w:p>
    <w:p w14:paraId="28E35CD2" w14:textId="3DBB6F03" w:rsidR="00B51B91" w:rsidRPr="00B51B91" w:rsidRDefault="00B51B91" w:rsidP="00B51B91">
      <w:pPr>
        <w:pStyle w:val="ListParagraph"/>
        <w:jc w:val="both"/>
        <w:rPr>
          <w:color w:val="0070C0"/>
          <w:sz w:val="24"/>
          <w:szCs w:val="24"/>
        </w:rPr>
      </w:pPr>
      <w:r w:rsidRPr="00B51B91">
        <w:rPr>
          <w:color w:val="0070C0"/>
          <w:sz w:val="24"/>
          <w:szCs w:val="24"/>
        </w:rPr>
        <w:t>- I strongly recommend that you keep the specific absorption coefficients from PROSPECT as they are. PROSPECT calibration is a complex work, and these coefficients were validated. even better, I suggest that you use the latest version including PROSPECT-</w:t>
      </w:r>
      <w:proofErr w:type="gramStart"/>
      <w:r w:rsidRPr="00B51B91">
        <w:rPr>
          <w:color w:val="0070C0"/>
          <w:sz w:val="24"/>
          <w:szCs w:val="24"/>
        </w:rPr>
        <w:t>D, and</w:t>
      </w:r>
      <w:proofErr w:type="gramEnd"/>
      <w:r w:rsidRPr="00B51B91">
        <w:rPr>
          <w:color w:val="0070C0"/>
          <w:sz w:val="24"/>
          <w:szCs w:val="24"/>
        </w:rPr>
        <w:t xml:space="preserve"> set anthocyanins to 0 if you are not interested in it... please refer to this article&lt;https://www.sciencedirect.com/science/article/pii/S0034425717300962&gt; for more information.</w:t>
      </w:r>
    </w:p>
    <w:p w14:paraId="597C24D1" w14:textId="65303C70" w:rsidR="00704118" w:rsidRDefault="00704118" w:rsidP="00704118">
      <w:pPr>
        <w:pStyle w:val="ListParagraph"/>
        <w:numPr>
          <w:ilvl w:val="0"/>
          <w:numId w:val="23"/>
        </w:numPr>
        <w:jc w:val="both"/>
        <w:rPr>
          <w:sz w:val="24"/>
          <w:szCs w:val="24"/>
        </w:rPr>
      </w:pPr>
      <w:r w:rsidRPr="00704118">
        <w:rPr>
          <w:sz w:val="24"/>
          <w:szCs w:val="24"/>
        </w:rPr>
        <w:t xml:space="preserve">What are the meaning and units of the last four coefficients ([8] = direct light, [9] = diffuse light, [10] = dry soil, [11] = wet soil)? </w:t>
      </w:r>
    </w:p>
    <w:p w14:paraId="7CBFC817" w14:textId="43E2DEF2" w:rsidR="00B51B91" w:rsidRPr="00B51B91" w:rsidRDefault="00B51B91" w:rsidP="00B51B91">
      <w:pPr>
        <w:pStyle w:val="ListParagraph"/>
        <w:jc w:val="both"/>
        <w:rPr>
          <w:color w:val="00B050"/>
          <w:sz w:val="24"/>
          <w:szCs w:val="24"/>
        </w:rPr>
      </w:pPr>
      <w:proofErr w:type="gramStart"/>
      <w:r w:rsidRPr="00B51B91">
        <w:rPr>
          <w:color w:val="00B050"/>
          <w:sz w:val="24"/>
          <w:szCs w:val="24"/>
        </w:rPr>
        <w:t>-</w:t>
      </w:r>
      <w:r w:rsidR="00F06571">
        <w:rPr>
          <w:color w:val="00B050"/>
          <w:sz w:val="24"/>
          <w:szCs w:val="24"/>
        </w:rPr>
        <w:t>[</w:t>
      </w:r>
      <w:proofErr w:type="gramEnd"/>
      <w:r w:rsidR="00F06571">
        <w:rPr>
          <w:color w:val="00B050"/>
          <w:sz w:val="24"/>
          <w:szCs w:val="24"/>
        </w:rPr>
        <w:t>8]=Es (direct sun energy), [9]=Ed (diffuse sun energy),</w:t>
      </w:r>
      <w:r w:rsidR="00F06571" w:rsidRPr="00F06571">
        <w:rPr>
          <w:color w:val="00B050"/>
          <w:sz w:val="24"/>
          <w:szCs w:val="24"/>
        </w:rPr>
        <w:t xml:space="preserve"> </w:t>
      </w:r>
      <w:r w:rsidRPr="00B51B91">
        <w:rPr>
          <w:color w:val="00B050"/>
          <w:sz w:val="24"/>
          <w:szCs w:val="24"/>
        </w:rPr>
        <w:t>[10]=Rsoil1</w:t>
      </w:r>
      <w:r w:rsidR="00F06571">
        <w:rPr>
          <w:color w:val="00B050"/>
          <w:sz w:val="24"/>
          <w:szCs w:val="24"/>
        </w:rPr>
        <w:t xml:space="preserve"> (dry soil reflectance property)</w:t>
      </w:r>
      <w:r w:rsidRPr="00B51B91">
        <w:rPr>
          <w:color w:val="00B050"/>
          <w:sz w:val="24"/>
          <w:szCs w:val="24"/>
        </w:rPr>
        <w:t>, [11]=Rsoil2</w:t>
      </w:r>
      <w:r w:rsidR="00F06571">
        <w:rPr>
          <w:color w:val="00B050"/>
          <w:sz w:val="24"/>
          <w:szCs w:val="24"/>
        </w:rPr>
        <w:t xml:space="preserve"> (wet soil reflectance property)</w:t>
      </w:r>
    </w:p>
    <w:p w14:paraId="08893AC2" w14:textId="25936303" w:rsidR="004C1C74" w:rsidRDefault="004C1C74" w:rsidP="004C1C74">
      <w:pPr>
        <w:pStyle w:val="ListParagraph"/>
        <w:jc w:val="both"/>
        <w:rPr>
          <w:color w:val="0070C0"/>
          <w:sz w:val="24"/>
          <w:szCs w:val="24"/>
        </w:rPr>
      </w:pPr>
      <w:r w:rsidRPr="004C1C74">
        <w:rPr>
          <w:color w:val="0070C0"/>
          <w:sz w:val="24"/>
          <w:szCs w:val="24"/>
        </w:rPr>
        <w:t xml:space="preserve">- the soil properties are computed based on the mix of a dry soil and a wet soil. </w:t>
      </w:r>
      <w:proofErr w:type="spellStart"/>
      <w:r w:rsidRPr="004C1C74">
        <w:rPr>
          <w:color w:val="0070C0"/>
          <w:sz w:val="24"/>
          <w:szCs w:val="24"/>
        </w:rPr>
        <w:t>rsoil</w:t>
      </w:r>
      <w:proofErr w:type="spellEnd"/>
      <w:r w:rsidRPr="004C1C74">
        <w:rPr>
          <w:color w:val="0070C0"/>
          <w:sz w:val="24"/>
          <w:szCs w:val="24"/>
        </w:rPr>
        <w:t xml:space="preserve"> is computed before calling PRO4SAIL, as rsoil</w:t>
      </w:r>
      <w:proofErr w:type="gramStart"/>
      <w:r w:rsidRPr="004C1C74">
        <w:rPr>
          <w:color w:val="0070C0"/>
          <w:sz w:val="24"/>
          <w:szCs w:val="24"/>
        </w:rPr>
        <w:t>0  =</w:t>
      </w:r>
      <w:proofErr w:type="gramEnd"/>
      <w:r w:rsidRPr="004C1C74">
        <w:rPr>
          <w:color w:val="0070C0"/>
          <w:sz w:val="24"/>
          <w:szCs w:val="24"/>
        </w:rPr>
        <w:t xml:space="preserve"> </w:t>
      </w:r>
      <w:proofErr w:type="spellStart"/>
      <w:r w:rsidRPr="004C1C74">
        <w:rPr>
          <w:color w:val="0070C0"/>
          <w:sz w:val="24"/>
          <w:szCs w:val="24"/>
        </w:rPr>
        <w:t>psoil</w:t>
      </w:r>
      <w:proofErr w:type="spellEnd"/>
      <w:r w:rsidRPr="004C1C74">
        <w:rPr>
          <w:color w:val="0070C0"/>
          <w:sz w:val="24"/>
          <w:szCs w:val="24"/>
        </w:rPr>
        <w:t>*Rsoil1+(1-psoil)*Rsoil2; (Rsoil1 = Dry / Rsoil2 = wet)</w:t>
      </w:r>
      <w:r w:rsidR="00B51B91">
        <w:rPr>
          <w:color w:val="0070C0"/>
          <w:sz w:val="24"/>
          <w:szCs w:val="24"/>
        </w:rPr>
        <w:t xml:space="preserve">. </w:t>
      </w:r>
      <w:bookmarkStart w:id="1" w:name="_Hlk1635620"/>
      <w:proofErr w:type="spellStart"/>
      <w:r w:rsidR="00B51B91" w:rsidRPr="00F06571">
        <w:rPr>
          <w:color w:val="0070C0"/>
          <w:sz w:val="24"/>
          <w:szCs w:val="24"/>
          <w:u w:val="single"/>
        </w:rPr>
        <w:t>psoil</w:t>
      </w:r>
      <w:proofErr w:type="spellEnd"/>
      <w:r w:rsidR="00B51B91" w:rsidRPr="00F06571">
        <w:rPr>
          <w:color w:val="0070C0"/>
          <w:sz w:val="24"/>
          <w:szCs w:val="24"/>
          <w:u w:val="single"/>
        </w:rPr>
        <w:t xml:space="preserve"> represents a ratio used to mix a dry soil and a wet soil</w:t>
      </w:r>
      <w:bookmarkEnd w:id="1"/>
      <w:r w:rsidR="00B51B91" w:rsidRPr="00B51B91">
        <w:rPr>
          <w:color w:val="0070C0"/>
          <w:sz w:val="24"/>
          <w:szCs w:val="24"/>
        </w:rPr>
        <w:t xml:space="preserve">, based on the </w:t>
      </w:r>
      <w:proofErr w:type="spellStart"/>
      <w:r w:rsidR="00B51B91" w:rsidRPr="00B51B91">
        <w:rPr>
          <w:color w:val="0070C0"/>
          <w:sz w:val="24"/>
          <w:szCs w:val="24"/>
        </w:rPr>
        <w:t>hypothese</w:t>
      </w:r>
      <w:proofErr w:type="spellEnd"/>
      <w:r w:rsidR="00B51B91" w:rsidRPr="00B51B91">
        <w:rPr>
          <w:color w:val="0070C0"/>
          <w:sz w:val="24"/>
          <w:szCs w:val="24"/>
        </w:rPr>
        <w:t xml:space="preserve"> that soils in general could be represented by such mixed spectrum. </w:t>
      </w:r>
      <w:proofErr w:type="gramStart"/>
      <w:r w:rsidR="00B51B91" w:rsidRPr="00B51B91">
        <w:rPr>
          <w:color w:val="0070C0"/>
          <w:sz w:val="24"/>
          <w:szCs w:val="24"/>
        </w:rPr>
        <w:t>of course</w:t>
      </w:r>
      <w:proofErr w:type="gramEnd"/>
      <w:r w:rsidR="00B51B91" w:rsidRPr="00B51B91">
        <w:rPr>
          <w:color w:val="0070C0"/>
          <w:sz w:val="24"/>
          <w:szCs w:val="24"/>
        </w:rPr>
        <w:t xml:space="preserve"> it is not the case, but this is just a simplified way to illustrate the possibility to adjust soil properties in a continuous fashion. if you have soil optical properties corresponding to your study of interest, </w:t>
      </w:r>
      <w:r w:rsidR="00B51B91">
        <w:rPr>
          <w:color w:val="0070C0"/>
          <w:sz w:val="24"/>
          <w:szCs w:val="24"/>
        </w:rPr>
        <w:t>I</w:t>
      </w:r>
      <w:r w:rsidR="00B51B91" w:rsidRPr="00B51B91">
        <w:rPr>
          <w:color w:val="0070C0"/>
          <w:sz w:val="24"/>
          <w:szCs w:val="24"/>
        </w:rPr>
        <w:t xml:space="preserve"> recommend you using it. if not, you may need to check online for available soil spectral libraries...</w:t>
      </w:r>
    </w:p>
    <w:p w14:paraId="139EBC9C" w14:textId="77777777" w:rsidR="00F06571" w:rsidRDefault="00B51B91" w:rsidP="00F06571">
      <w:pPr>
        <w:pStyle w:val="ListParagraph"/>
        <w:jc w:val="both"/>
      </w:pPr>
      <w:r w:rsidRPr="00B51B91">
        <w:rPr>
          <w:color w:val="0070C0"/>
          <w:sz w:val="24"/>
          <w:szCs w:val="24"/>
        </w:rPr>
        <w:t xml:space="preserve"> - relative contribution for direct and diffuse light is based on a certain number of </w:t>
      </w:r>
      <w:proofErr w:type="spellStart"/>
      <w:r w:rsidRPr="00B51B91">
        <w:rPr>
          <w:color w:val="0070C0"/>
          <w:sz w:val="24"/>
          <w:szCs w:val="24"/>
        </w:rPr>
        <w:t>hypothese</w:t>
      </w:r>
      <w:proofErr w:type="spellEnd"/>
      <w:r w:rsidRPr="00B51B91">
        <w:rPr>
          <w:color w:val="0070C0"/>
          <w:sz w:val="24"/>
          <w:szCs w:val="24"/>
        </w:rPr>
        <w:t xml:space="preserve"> (clear sky, high visibility...), and the relationship suggested by </w:t>
      </w:r>
      <w:proofErr w:type="spellStart"/>
      <w:r w:rsidRPr="00B51B91">
        <w:rPr>
          <w:color w:val="0070C0"/>
          <w:sz w:val="24"/>
          <w:szCs w:val="24"/>
        </w:rPr>
        <w:t>francois</w:t>
      </w:r>
      <w:proofErr w:type="spellEnd"/>
      <w:r w:rsidRPr="00B51B91">
        <w:rPr>
          <w:color w:val="0070C0"/>
          <w:sz w:val="24"/>
          <w:szCs w:val="24"/>
        </w:rPr>
        <w:t xml:space="preserve"> and taken from spitters should be adjusted accordingly if conditions do not respect these hypotheses...</w:t>
      </w:r>
      <w:r w:rsidRPr="00B51B91">
        <w:t xml:space="preserve"> </w:t>
      </w:r>
    </w:p>
    <w:p w14:paraId="41B54DCD" w14:textId="77777777" w:rsidR="00F06571" w:rsidRDefault="00F06571" w:rsidP="00F06571">
      <w:pPr>
        <w:pStyle w:val="ListParagraph"/>
        <w:jc w:val="both"/>
      </w:pPr>
      <w:r>
        <w:rPr>
          <w:color w:val="0070C0"/>
          <w:sz w:val="24"/>
          <w:szCs w:val="24"/>
        </w:rPr>
        <w:t xml:space="preserve">-  </w:t>
      </w:r>
      <w:r w:rsidR="00B51B91" w:rsidRPr="00B51B91">
        <w:rPr>
          <w:color w:val="0070C0"/>
          <w:sz w:val="24"/>
          <w:szCs w:val="24"/>
        </w:rPr>
        <w:t xml:space="preserve">Please refer to Francois et al. (2002) "Conversion of 400–1100 nm vegetation albedo measurements into total shortwave broadband albedo using a canopy radiative transfer model" and Spitters et al (1986) "Separating the diffuse and direct component of global radiation and its implications for </w:t>
      </w:r>
      <w:proofErr w:type="spellStart"/>
      <w:r w:rsidR="00B51B91" w:rsidRPr="00B51B91">
        <w:rPr>
          <w:color w:val="0070C0"/>
          <w:sz w:val="24"/>
          <w:szCs w:val="24"/>
        </w:rPr>
        <w:t>modeling</w:t>
      </w:r>
      <w:proofErr w:type="spellEnd"/>
      <w:r w:rsidR="00B51B91" w:rsidRPr="00B51B91">
        <w:rPr>
          <w:color w:val="0070C0"/>
          <w:sz w:val="24"/>
          <w:szCs w:val="24"/>
        </w:rPr>
        <w:t xml:space="preserve"> canopy photosynthesis" for more details about SKYL</w:t>
      </w:r>
      <w:r>
        <w:rPr>
          <w:color w:val="0070C0"/>
          <w:sz w:val="24"/>
          <w:szCs w:val="24"/>
        </w:rPr>
        <w:t>…</w:t>
      </w:r>
      <w:r w:rsidRPr="00F06571">
        <w:t xml:space="preserve"> </w:t>
      </w:r>
    </w:p>
    <w:p w14:paraId="224A1F37" w14:textId="54725D41" w:rsidR="00B51B91" w:rsidRPr="00F06571" w:rsidRDefault="00F06571" w:rsidP="00F06571">
      <w:pPr>
        <w:pStyle w:val="ListParagraph"/>
        <w:jc w:val="both"/>
        <w:rPr>
          <w:color w:val="0070C0"/>
          <w:sz w:val="24"/>
          <w:szCs w:val="24"/>
        </w:rPr>
      </w:pPr>
      <w:r>
        <w:rPr>
          <w:color w:val="0070C0"/>
          <w:sz w:val="24"/>
          <w:szCs w:val="24"/>
        </w:rPr>
        <w:t xml:space="preserve">- </w:t>
      </w:r>
      <w:r w:rsidRPr="00F06571">
        <w:rPr>
          <w:color w:val="0070C0"/>
          <w:sz w:val="24"/>
          <w:szCs w:val="24"/>
        </w:rPr>
        <w:t xml:space="preserve">Here Es refers to direct sun energy and Ed refers to diffuse sun energy. </w:t>
      </w:r>
      <w:proofErr w:type="spellStart"/>
      <w:r w:rsidRPr="00F06571">
        <w:rPr>
          <w:color w:val="0070C0"/>
          <w:sz w:val="24"/>
          <w:szCs w:val="24"/>
        </w:rPr>
        <w:t>Skyl</w:t>
      </w:r>
      <w:proofErr w:type="spellEnd"/>
      <w:r w:rsidRPr="00F06571">
        <w:rPr>
          <w:color w:val="0070C0"/>
          <w:sz w:val="24"/>
          <w:szCs w:val="24"/>
        </w:rPr>
        <w:t xml:space="preserve"> represents the proportion of diffuse energy, so that the direct photosynthetically active radiation corresponds to (1-</w:t>
      </w:r>
      <w:proofErr w:type="gramStart"/>
      <w:r w:rsidRPr="00F06571">
        <w:rPr>
          <w:color w:val="0070C0"/>
          <w:sz w:val="24"/>
          <w:szCs w:val="24"/>
        </w:rPr>
        <w:t>skyl)*</w:t>
      </w:r>
      <w:proofErr w:type="gramEnd"/>
      <w:r w:rsidRPr="00F06571">
        <w:rPr>
          <w:color w:val="0070C0"/>
          <w:sz w:val="24"/>
          <w:szCs w:val="24"/>
        </w:rPr>
        <w:t>Es, and so on.</w:t>
      </w:r>
      <w:r>
        <w:rPr>
          <w:color w:val="0070C0"/>
          <w:sz w:val="24"/>
          <w:szCs w:val="24"/>
        </w:rPr>
        <w:t xml:space="preserve"> </w:t>
      </w:r>
      <w:r w:rsidRPr="00F06571">
        <w:rPr>
          <w:color w:val="0070C0"/>
          <w:sz w:val="24"/>
          <w:szCs w:val="24"/>
        </w:rPr>
        <w:t xml:space="preserve">then the directional reflectance has two components, direct reflectance, which is weighted by </w:t>
      </w:r>
      <w:proofErr w:type="spellStart"/>
      <w:r w:rsidRPr="00F06571">
        <w:rPr>
          <w:color w:val="0070C0"/>
          <w:sz w:val="24"/>
          <w:szCs w:val="24"/>
        </w:rPr>
        <w:t>PARdiro</w:t>
      </w:r>
      <w:proofErr w:type="spellEnd"/>
      <w:r w:rsidRPr="00F06571">
        <w:rPr>
          <w:color w:val="0070C0"/>
          <w:sz w:val="24"/>
          <w:szCs w:val="24"/>
        </w:rPr>
        <w:t xml:space="preserve">, and diffuse reflectance, which is weighted by </w:t>
      </w:r>
      <w:proofErr w:type="spellStart"/>
      <w:r w:rsidRPr="00F06571">
        <w:rPr>
          <w:color w:val="0070C0"/>
          <w:sz w:val="24"/>
          <w:szCs w:val="24"/>
        </w:rPr>
        <w:t>PARdifo</w:t>
      </w:r>
      <w:proofErr w:type="spellEnd"/>
      <w:r w:rsidRPr="00F06571">
        <w:rPr>
          <w:color w:val="0070C0"/>
          <w:sz w:val="24"/>
          <w:szCs w:val="24"/>
        </w:rPr>
        <w:t>...</w:t>
      </w:r>
    </w:p>
    <w:p w14:paraId="0AFE2B0F" w14:textId="484D0AAC" w:rsidR="00704118" w:rsidRDefault="00704118" w:rsidP="00704118">
      <w:pPr>
        <w:pStyle w:val="ListParagraph"/>
        <w:numPr>
          <w:ilvl w:val="0"/>
          <w:numId w:val="23"/>
        </w:numPr>
        <w:jc w:val="both"/>
        <w:rPr>
          <w:sz w:val="24"/>
          <w:szCs w:val="24"/>
        </w:rPr>
      </w:pPr>
      <w:r w:rsidRPr="00704118">
        <w:rPr>
          <w:sz w:val="24"/>
          <w:szCs w:val="24"/>
        </w:rPr>
        <w:lastRenderedPageBreak/>
        <w:t>What are these four functions (</w:t>
      </w:r>
      <w:proofErr w:type="spellStart"/>
      <w:r w:rsidRPr="00704118">
        <w:rPr>
          <w:sz w:val="24"/>
          <w:szCs w:val="24"/>
        </w:rPr>
        <w:t>dcum</w:t>
      </w:r>
      <w:proofErr w:type="spellEnd"/>
      <w:r w:rsidRPr="00704118">
        <w:rPr>
          <w:sz w:val="24"/>
          <w:szCs w:val="24"/>
        </w:rPr>
        <w:t>, Jfun1, Jfun2, Jfun3) used for as I don’t find the citation of these functions?</w:t>
      </w:r>
    </w:p>
    <w:p w14:paraId="4E9F3C8E" w14:textId="5B8F3F9B" w:rsidR="004C1C74" w:rsidRPr="004C1C74" w:rsidRDefault="004C1C74" w:rsidP="004C1C74">
      <w:pPr>
        <w:pStyle w:val="ListParagraph"/>
        <w:jc w:val="both"/>
        <w:rPr>
          <w:b/>
          <w:color w:val="0070C0"/>
          <w:sz w:val="24"/>
          <w:szCs w:val="24"/>
        </w:rPr>
      </w:pPr>
      <w:r w:rsidRPr="004C1C74">
        <w:rPr>
          <w:color w:val="0070C0"/>
          <w:sz w:val="24"/>
          <w:szCs w:val="24"/>
        </w:rPr>
        <w:t xml:space="preserve">-Some of the functions are used to avoid singularities. Please refer to the papers from </w:t>
      </w:r>
      <w:proofErr w:type="spellStart"/>
      <w:r w:rsidRPr="004C1C74">
        <w:rPr>
          <w:color w:val="0070C0"/>
          <w:sz w:val="24"/>
          <w:szCs w:val="24"/>
        </w:rPr>
        <w:t>Verhoef</w:t>
      </w:r>
      <w:proofErr w:type="spellEnd"/>
      <w:r w:rsidRPr="004C1C74">
        <w:rPr>
          <w:color w:val="0070C0"/>
          <w:sz w:val="24"/>
          <w:szCs w:val="24"/>
        </w:rPr>
        <w:t xml:space="preserve"> et al to get the full understanding of the SAIL model.</w:t>
      </w:r>
    </w:p>
    <w:p w14:paraId="048A0880" w14:textId="6C8E3723" w:rsidR="00621700" w:rsidRPr="00E63CCB" w:rsidRDefault="00621700" w:rsidP="00621700">
      <w:pPr>
        <w:pStyle w:val="Heading1"/>
        <w:numPr>
          <w:ilvl w:val="0"/>
          <w:numId w:val="9"/>
        </w:numPr>
      </w:pPr>
      <w:r w:rsidRPr="00E63CCB">
        <w:t>Data source</w:t>
      </w:r>
    </w:p>
    <w:p w14:paraId="3E74C196" w14:textId="77777777" w:rsidR="00621700" w:rsidRPr="00E63CCB" w:rsidRDefault="00621700" w:rsidP="00621700">
      <w:pPr>
        <w:pStyle w:val="ListParagraph"/>
        <w:ind w:left="360"/>
        <w:jc w:val="both"/>
        <w:rPr>
          <w:sz w:val="24"/>
          <w:szCs w:val="24"/>
        </w:rPr>
      </w:pPr>
    </w:p>
    <w:p w14:paraId="20335BFB" w14:textId="77777777" w:rsidR="00621700" w:rsidRPr="00E63CCB" w:rsidRDefault="00621700" w:rsidP="00621700">
      <w:pPr>
        <w:pStyle w:val="ListParagraph"/>
        <w:ind w:left="360"/>
        <w:jc w:val="both"/>
        <w:rPr>
          <w:sz w:val="24"/>
          <w:szCs w:val="24"/>
        </w:rPr>
      </w:pPr>
      <w:r w:rsidRPr="00E63CCB">
        <w:rPr>
          <w:sz w:val="24"/>
          <w:szCs w:val="24"/>
        </w:rPr>
        <w:t>The data that</w:t>
      </w:r>
      <w:r>
        <w:rPr>
          <w:sz w:val="24"/>
          <w:szCs w:val="24"/>
        </w:rPr>
        <w:t xml:space="preserve"> the model needs </w:t>
      </w:r>
      <w:r w:rsidRPr="00E63CCB">
        <w:rPr>
          <w:sz w:val="24"/>
          <w:szCs w:val="24"/>
        </w:rPr>
        <w:t>is spectra information – reflectance.</w:t>
      </w:r>
    </w:p>
    <w:p w14:paraId="6D5C6068" w14:textId="77777777" w:rsidR="00621700" w:rsidRPr="00E63CCB" w:rsidRDefault="00621700" w:rsidP="00621700">
      <w:pPr>
        <w:pStyle w:val="ListParagraph"/>
        <w:numPr>
          <w:ilvl w:val="0"/>
          <w:numId w:val="4"/>
        </w:numPr>
        <w:jc w:val="both"/>
        <w:rPr>
          <w:sz w:val="24"/>
          <w:szCs w:val="24"/>
        </w:rPr>
      </w:pPr>
      <w:r w:rsidRPr="00E63CCB">
        <w:rPr>
          <w:sz w:val="24"/>
          <w:szCs w:val="24"/>
        </w:rPr>
        <w:t>Field measurement with handheld equipment</w:t>
      </w:r>
    </w:p>
    <w:p w14:paraId="0BEB66C7" w14:textId="77777777" w:rsidR="00621700" w:rsidRPr="00E63CCB" w:rsidRDefault="00621700" w:rsidP="00621700">
      <w:pPr>
        <w:pStyle w:val="ListParagraph"/>
        <w:numPr>
          <w:ilvl w:val="0"/>
          <w:numId w:val="4"/>
        </w:numPr>
        <w:jc w:val="both"/>
        <w:rPr>
          <w:sz w:val="24"/>
          <w:szCs w:val="24"/>
        </w:rPr>
      </w:pPr>
      <w:r w:rsidRPr="00E63CCB">
        <w:rPr>
          <w:sz w:val="24"/>
          <w:szCs w:val="24"/>
        </w:rPr>
        <w:t xml:space="preserve">Images captured from satellite </w:t>
      </w:r>
    </w:p>
    <w:p w14:paraId="60D29078" w14:textId="77777777" w:rsidR="00621700" w:rsidRPr="00E63CCB" w:rsidRDefault="00621700" w:rsidP="00621700">
      <w:pPr>
        <w:ind w:left="360"/>
        <w:jc w:val="both"/>
        <w:rPr>
          <w:sz w:val="24"/>
          <w:szCs w:val="24"/>
        </w:rPr>
      </w:pPr>
      <w:r w:rsidRPr="00E63CCB">
        <w:rPr>
          <w:sz w:val="24"/>
          <w:szCs w:val="24"/>
        </w:rPr>
        <w:t xml:space="preserve">Remote sensing data </w:t>
      </w:r>
      <w:r>
        <w:rPr>
          <w:sz w:val="24"/>
          <w:szCs w:val="24"/>
        </w:rPr>
        <w:t xml:space="preserve">now can achieve </w:t>
      </w:r>
      <w:r w:rsidRPr="00E63CCB">
        <w:rPr>
          <w:sz w:val="24"/>
          <w:szCs w:val="24"/>
        </w:rPr>
        <w:t>very high spatial and temporal resolution</w:t>
      </w:r>
      <w:r>
        <w:rPr>
          <w:sz w:val="24"/>
          <w:szCs w:val="24"/>
        </w:rPr>
        <w:t>; for example, ZY-3 MUX data has</w:t>
      </w:r>
      <w:r w:rsidRPr="00E63CCB">
        <w:rPr>
          <w:sz w:val="24"/>
          <w:szCs w:val="24"/>
        </w:rPr>
        <w:t xml:space="preserve"> a spatial resolution of 5.8 meter and a revisit time of 5 days </w:t>
      </w:r>
      <w:r>
        <w:rPr>
          <w:sz w:val="24"/>
          <w:szCs w:val="24"/>
        </w:rPr>
        <w:fldChar w:fldCharType="begin"/>
      </w:r>
      <w:r>
        <w:rPr>
          <w:sz w:val="24"/>
          <w:szCs w:val="24"/>
        </w:rPr>
        <w:instrText xml:space="preserve"> ADDIN EN.CITE &lt;EndNote&gt;&lt;Cite&gt;&lt;Author&gt;Zhao&lt;/Author&gt;&lt;Year&gt;2018&lt;/Year&gt;&lt;RecNum&gt;73&lt;/RecNum&gt;&lt;DisplayText&gt;(Zhao et al., 2018)&lt;/DisplayText&gt;&lt;record&gt;&lt;rec-number&gt;73&lt;/rec-number&gt;&lt;foreign-keys&gt;&lt;key app="EN" db-id="pp0e2awt95tf07ezrp95p20yw9drxa5zr920" timestamp="1547170412"&gt;73&lt;/key&gt;&lt;/foreign-keys&gt;&lt;ref-type name="Journal Article"&gt;17&lt;/ref-type&gt;&lt;contributors&gt;&lt;authors&gt;&lt;author&gt;Zhao, J.&lt;/author&gt;&lt;author&gt;Li, J.&lt;/author&gt;&lt;author&gt;Liu, Q. H.&lt;/author&gt;&lt;author&gt;Wang, H. Y.&lt;/author&gt;&lt;author&gt;Chen, C.&lt;/author&gt;&lt;author&gt;Xu, B. D.&lt;/author&gt;&lt;author&gt;Wu, S. L.&lt;/author&gt;&lt;/authors&gt;&lt;/contributors&gt;&lt;titles&gt;&lt;title&gt;Comparative Analysis of Chinese HJ-1 CCD, GF-1 WFV and ZY-3 MUX Sensor Data for Leaf Area Index Estimations for Maize&lt;/title&gt;&lt;secondary-title&gt;Remote Sensing&lt;/secondary-title&gt;&lt;/titles&gt;&lt;periodical&gt;&lt;full-title&gt;Remote Sensing&lt;/full-title&gt;&lt;/periodical&gt;&lt;volume&gt;10&lt;/volume&gt;&lt;number&gt;1&lt;/number&gt;&lt;keywords&gt;&lt;keyword&gt;LAI&lt;/keyword&gt;&lt;keyword&gt;ZY-3 MUX&lt;/keyword&gt;&lt;keyword&gt;GF-1 WFV&lt;/keyword&gt;&lt;keyword&gt;HJ-1 CCD&lt;/keyword&gt;&lt;keyword&gt;maize&lt;/keyword&gt;&lt;keyword&gt;PROSPECT-5B+SAILH (PROSAIL)&lt;/keyword&gt;&lt;keyword&gt;model&lt;/keyword&gt;&lt;keyword&gt;active-optical sensors&lt;/keyword&gt;&lt;keyword&gt;modis-lai product&lt;/keyword&gt;&lt;keyword&gt;landsat data&lt;/keyword&gt;&lt;keyword&gt;biophysical&lt;/keyword&gt;&lt;keyword&gt;variables&lt;/keyword&gt;&lt;keyword&gt;sampling strategy&lt;/keyword&gt;&lt;keyword&gt;satellite data&lt;/keyword&gt;&lt;keyword&gt;etm+ data&lt;/keyword&gt;&lt;keyword&gt;forest&lt;/keyword&gt;&lt;keyword&gt;retrieval&lt;/keyword&gt;&lt;keyword&gt;canopy&lt;/keyword&gt;&lt;/keywords&gt;&lt;dates&gt;&lt;year&gt;2018&lt;/year&gt;&lt;pub-dates&gt;&lt;date&gt;Jan&lt;/date&gt;&lt;/pub-dates&gt;&lt;/dates&gt;&lt;isbn&gt;2072-4292&lt;/isbn&gt;&lt;accession-num&gt;WOS:000424092300067&lt;/accession-num&gt;&lt;urls&gt;&lt;related-urls&gt;&lt;url&gt;&amp;lt;Go to ISI&amp;gt;://WOS:000424092300067&lt;/url&gt;&lt;url&gt;https://res.mdpi.com/remotesensing/remotesensing-10-00068/article_deploy/remotesensing-10-00068.pdf?filename=&amp;amp;attachment=1&lt;/url&gt;&lt;/related-urls&gt;&lt;/urls&gt;&lt;custom7&gt;68&lt;/custom7&gt;&lt;electronic-resource-num&gt;10.3390/rs10010068&lt;/electronic-resource-num&gt;&lt;/record&gt;&lt;/Cite&gt;&lt;/EndNote&gt;</w:instrText>
      </w:r>
      <w:r>
        <w:rPr>
          <w:sz w:val="24"/>
          <w:szCs w:val="24"/>
        </w:rPr>
        <w:fldChar w:fldCharType="separate"/>
      </w:r>
      <w:r>
        <w:rPr>
          <w:noProof/>
          <w:sz w:val="24"/>
          <w:szCs w:val="24"/>
        </w:rPr>
        <w:t>(Zhao et al., 2018)</w:t>
      </w:r>
      <w:r>
        <w:rPr>
          <w:sz w:val="24"/>
          <w:szCs w:val="24"/>
        </w:rPr>
        <w:fldChar w:fldCharType="end"/>
      </w:r>
      <w:r w:rsidRPr="00E63CCB">
        <w:rPr>
          <w:sz w:val="24"/>
          <w:szCs w:val="24"/>
        </w:rPr>
        <w:t>.</w:t>
      </w:r>
    </w:p>
    <w:p w14:paraId="08FD43EF" w14:textId="77777777" w:rsidR="00621700" w:rsidRPr="00E63CCB" w:rsidRDefault="00621700" w:rsidP="00621700">
      <w:pPr>
        <w:pStyle w:val="ListParagraph"/>
        <w:numPr>
          <w:ilvl w:val="0"/>
          <w:numId w:val="4"/>
        </w:numPr>
        <w:jc w:val="both"/>
        <w:rPr>
          <w:sz w:val="24"/>
          <w:szCs w:val="24"/>
        </w:rPr>
      </w:pPr>
      <w:r w:rsidRPr="00E63CCB">
        <w:rPr>
          <w:sz w:val="24"/>
          <w:szCs w:val="24"/>
        </w:rPr>
        <w:t>Images collected from UAV</w:t>
      </w:r>
    </w:p>
    <w:p w14:paraId="7723D05B" w14:textId="77777777" w:rsidR="00621700" w:rsidRPr="00E63CCB" w:rsidRDefault="00621700" w:rsidP="00621700">
      <w:pPr>
        <w:pStyle w:val="ListParagraph"/>
        <w:ind w:left="360"/>
        <w:jc w:val="both"/>
        <w:rPr>
          <w:sz w:val="24"/>
          <w:szCs w:val="24"/>
        </w:rPr>
      </w:pPr>
    </w:p>
    <w:p w14:paraId="33FD3D87" w14:textId="3E3FC4AA" w:rsidR="00621700" w:rsidRPr="00E63CCB" w:rsidRDefault="00621700" w:rsidP="00621700">
      <w:pPr>
        <w:pStyle w:val="Heading1"/>
        <w:numPr>
          <w:ilvl w:val="0"/>
          <w:numId w:val="9"/>
        </w:numPr>
      </w:pPr>
      <w:r w:rsidRPr="00E63CCB">
        <w:t>Inversion and its methods</w:t>
      </w:r>
    </w:p>
    <w:p w14:paraId="152E314C" w14:textId="77777777" w:rsidR="00621700" w:rsidRPr="00E63CCB" w:rsidRDefault="00621700" w:rsidP="00621700">
      <w:pPr>
        <w:jc w:val="both"/>
        <w:rPr>
          <w:b/>
          <w:sz w:val="24"/>
          <w:szCs w:val="24"/>
        </w:rPr>
      </w:pPr>
      <w:r w:rsidRPr="00E63CCB">
        <w:rPr>
          <w:b/>
          <w:sz w:val="24"/>
          <w:szCs w:val="24"/>
        </w:rPr>
        <w:t>(1) Inversion processes</w:t>
      </w:r>
    </w:p>
    <w:p w14:paraId="2825EE80" w14:textId="77777777" w:rsidR="00621700" w:rsidRPr="00E63CCB" w:rsidRDefault="00621700" w:rsidP="00621700">
      <w:pPr>
        <w:jc w:val="both"/>
        <w:rPr>
          <w:sz w:val="24"/>
          <w:szCs w:val="24"/>
        </w:rPr>
      </w:pPr>
      <w:r w:rsidRPr="00E63CCB">
        <w:rPr>
          <w:sz w:val="24"/>
          <w:szCs w:val="24"/>
        </w:rPr>
        <w:t xml:space="preserve">In the inversion process, we generally fix the non-target parameters with certain values in advance </w:t>
      </w:r>
      <w:r>
        <w:rPr>
          <w:sz w:val="24"/>
          <w:szCs w:val="24"/>
        </w:rPr>
        <w:t xml:space="preserve">based on experimental data </w:t>
      </w:r>
      <w:r w:rsidRPr="00E63CCB">
        <w:rPr>
          <w:sz w:val="24"/>
          <w:szCs w:val="24"/>
        </w:rPr>
        <w:t xml:space="preserve">and </w:t>
      </w:r>
      <w:r>
        <w:rPr>
          <w:sz w:val="24"/>
          <w:szCs w:val="24"/>
        </w:rPr>
        <w:t xml:space="preserve">then </w:t>
      </w:r>
      <w:r w:rsidRPr="00E63CCB">
        <w:rPr>
          <w:sz w:val="24"/>
          <w:szCs w:val="24"/>
        </w:rPr>
        <w:t>use the reflectance as input to simultaneously back calculate those parameters that we want to estimate.</w:t>
      </w:r>
    </w:p>
    <w:p w14:paraId="523B7FB0" w14:textId="77777777" w:rsidR="00621700" w:rsidRPr="009E7EBB" w:rsidRDefault="00621700" w:rsidP="00621700">
      <w:pPr>
        <w:jc w:val="both"/>
        <w:rPr>
          <w:b/>
          <w:sz w:val="24"/>
          <w:szCs w:val="24"/>
        </w:rPr>
      </w:pPr>
      <w:r w:rsidRPr="009E7EBB">
        <w:rPr>
          <w:b/>
          <w:sz w:val="24"/>
          <w:szCs w:val="24"/>
        </w:rPr>
        <w:t>(2) Inversion methods</w:t>
      </w:r>
    </w:p>
    <w:p w14:paraId="4F9E5EF3" w14:textId="77777777" w:rsidR="00621700" w:rsidRPr="00E63CCB" w:rsidRDefault="00621700" w:rsidP="00621700">
      <w:pPr>
        <w:jc w:val="both"/>
        <w:rPr>
          <w:sz w:val="24"/>
          <w:szCs w:val="24"/>
        </w:rPr>
      </w:pPr>
      <w:r w:rsidRPr="00E63CCB">
        <w:rPr>
          <w:sz w:val="24"/>
          <w:szCs w:val="24"/>
        </w:rPr>
        <w:t xml:space="preserve">There are </w:t>
      </w:r>
      <w:r>
        <w:rPr>
          <w:sz w:val="24"/>
          <w:szCs w:val="24"/>
        </w:rPr>
        <w:t xml:space="preserve">mainly </w:t>
      </w:r>
      <w:r w:rsidRPr="00E63CCB">
        <w:rPr>
          <w:sz w:val="24"/>
          <w:szCs w:val="24"/>
        </w:rPr>
        <w:t>three</w:t>
      </w:r>
      <w:r>
        <w:rPr>
          <w:sz w:val="24"/>
          <w:szCs w:val="24"/>
        </w:rPr>
        <w:t xml:space="preserve"> </w:t>
      </w:r>
      <w:r w:rsidRPr="00E63CCB">
        <w:rPr>
          <w:sz w:val="24"/>
          <w:szCs w:val="24"/>
        </w:rPr>
        <w:t xml:space="preserve">inversion methods: (1) numeric optimization (NO), (2) look-up table (LUT), (3) machine learning (ML) methods with neural networks (NN) as the most representative </w:t>
      </w:r>
      <w:r>
        <w:rPr>
          <w:sz w:val="24"/>
          <w:szCs w:val="24"/>
        </w:rPr>
        <w:fldChar w:fldCharType="begin"/>
      </w:r>
      <w:r>
        <w:rPr>
          <w:sz w:val="24"/>
          <w:szCs w:val="24"/>
        </w:rPr>
        <w:instrText xml:space="preserve"> ADDIN EN.CITE &lt;EndNote&gt;&lt;Cite&gt;&lt;Author&gt;Wu&lt;/Author&gt;&lt;Year&gt;2018&lt;/Year&gt;&lt;RecNum&gt;70&lt;/RecNum&gt;&lt;DisplayText&gt;(Wu &amp;amp; Qin, 2018)&lt;/DisplayText&gt;&lt;record&gt;&lt;rec-number&gt;70&lt;/rec-number&gt;&lt;foreign-keys&gt;&lt;key app="EN" db-id="pp0e2awt95tf07ezrp95p20yw9drxa5zr920" timestamp="1547170412"&gt;70&lt;/key&gt;&lt;/foreign-keys&gt;&lt;ref-type name="Book Section"&gt;5&lt;/ref-type&gt;&lt;contributors&gt;&lt;authors&gt;&lt;author&gt;Wu, Z. H.&lt;/author&gt;&lt;author&gt;Qin, Q. M.&lt;/author&gt;&lt;/authors&gt;&lt;/contributors&gt;&lt;titles&gt;&lt;title&gt;Retrieving LAI and LCC simultaneously from SENTINEL-2 data using PROSAIL and PSO-coupled BI-LUT&lt;/title&gt;&lt;secondary-title&gt;IGARSS 2018 - 2018 IEEE International Geoscience and Remote Sensing Symposium&lt;/secondary-title&gt;&lt;tertiary-title&gt;IEEE International Symposium on Geoscience and Remote Sensing IGARSS&lt;/tertiary-title&gt;&lt;/titles&gt;&lt;pages&gt;2895-2897&lt;/pages&gt;&lt;keywords&gt;&lt;keyword&gt;Leaf Area Index&lt;/keyword&gt;&lt;keyword&gt;Leaf Chlorophyll Content&lt;/keyword&gt;&lt;keyword&gt;Sentinel-2&lt;/keyword&gt;&lt;keyword&gt;Look-Up Table&lt;/keyword&gt;&lt;keyword&gt;Particle Swarm Optimization&lt;/keyword&gt;&lt;keyword&gt;inversion&lt;/keyword&gt;&lt;keyword&gt;leaf&lt;/keyword&gt;&lt;/keywords&gt;&lt;dates&gt;&lt;year&gt;2018&lt;/year&gt;&lt;/dates&gt;&lt;pub-location&gt;New York&lt;/pub-location&gt;&lt;publisher&gt;IEEE&lt;/publisher&gt;&lt;isbn&gt;978-1-5386-7150-4&lt;/isbn&gt;&lt;accession-num&gt;WOS:000451039802243&lt;/accession-num&gt;&lt;urls&gt;&lt;related-urls&gt;&lt;url&gt;&lt;style face="underline" font="default" size="100%"&gt;&amp;lt;Go to ISI&amp;gt;://WOS:000451039802243&lt;/style&gt;&lt;/url&gt;&lt;/related-urls&gt;&lt;/urls&gt;&lt;/record&gt;&lt;/Cite&gt;&lt;/EndNote&gt;</w:instrText>
      </w:r>
      <w:r>
        <w:rPr>
          <w:sz w:val="24"/>
          <w:szCs w:val="24"/>
        </w:rPr>
        <w:fldChar w:fldCharType="separate"/>
      </w:r>
      <w:r>
        <w:rPr>
          <w:noProof/>
          <w:sz w:val="24"/>
          <w:szCs w:val="24"/>
        </w:rPr>
        <w:t>(Wu &amp; Qin, 2018)</w:t>
      </w:r>
      <w:r>
        <w:rPr>
          <w:sz w:val="24"/>
          <w:szCs w:val="24"/>
        </w:rPr>
        <w:fldChar w:fldCharType="end"/>
      </w:r>
      <w:r w:rsidRPr="00E63CCB">
        <w:rPr>
          <w:sz w:val="24"/>
          <w:szCs w:val="24"/>
        </w:rPr>
        <w:t xml:space="preserve">. The selection of inversion method is a trade-off of accuracy and efficiency. </w:t>
      </w:r>
    </w:p>
    <w:p w14:paraId="09AD6C38" w14:textId="77777777" w:rsidR="00621700" w:rsidRPr="00E63CCB" w:rsidRDefault="00621700" w:rsidP="00621700">
      <w:pPr>
        <w:pStyle w:val="ListParagraph"/>
        <w:numPr>
          <w:ilvl w:val="0"/>
          <w:numId w:val="3"/>
        </w:numPr>
        <w:ind w:left="720"/>
        <w:jc w:val="both"/>
        <w:rPr>
          <w:b/>
          <w:sz w:val="24"/>
          <w:szCs w:val="24"/>
        </w:rPr>
      </w:pPr>
      <w:r w:rsidRPr="00E63CCB">
        <w:rPr>
          <w:b/>
          <w:sz w:val="24"/>
          <w:szCs w:val="24"/>
        </w:rPr>
        <w:t>Numeric optimization</w:t>
      </w:r>
    </w:p>
    <w:p w14:paraId="5D1D4EF3" w14:textId="77777777" w:rsidR="00621700" w:rsidRPr="00E63CCB" w:rsidRDefault="00621700" w:rsidP="00621700">
      <w:pPr>
        <w:pStyle w:val="ListParagraph"/>
        <w:jc w:val="both"/>
        <w:rPr>
          <w:sz w:val="24"/>
          <w:szCs w:val="24"/>
        </w:rPr>
      </w:pPr>
      <w:r w:rsidRPr="00E63CCB">
        <w:rPr>
          <w:sz w:val="24"/>
          <w:szCs w:val="24"/>
        </w:rPr>
        <w:t>Determining the optimal set of parameter space that minimizes a merit function</w:t>
      </w:r>
      <w:r>
        <w:rPr>
          <w:sz w:val="24"/>
          <w:szCs w:val="24"/>
        </w:rPr>
        <w:t xml:space="preserve"> (also named cost function)</w:t>
      </w:r>
      <w:r w:rsidRPr="00E63CCB">
        <w:rPr>
          <w:sz w:val="24"/>
          <w:szCs w:val="24"/>
        </w:rPr>
        <w:t xml:space="preserve"> which measures the distance between calculated (from model) and measured (from images or </w:t>
      </w:r>
      <w:r>
        <w:rPr>
          <w:sz w:val="24"/>
          <w:szCs w:val="24"/>
        </w:rPr>
        <w:t>manual measurements</w:t>
      </w:r>
      <w:r w:rsidRPr="00E63CCB">
        <w:rPr>
          <w:sz w:val="24"/>
          <w:szCs w:val="24"/>
        </w:rPr>
        <w:t>) reflectance</w:t>
      </w:r>
      <w:r>
        <w:rPr>
          <w:sz w:val="24"/>
          <w:szCs w:val="24"/>
        </w:rPr>
        <w:t xml:space="preserve"> or other indices</w:t>
      </w:r>
      <w:r w:rsidRPr="00E63CCB">
        <w:rPr>
          <w:sz w:val="24"/>
          <w:szCs w:val="24"/>
        </w:rPr>
        <w:t xml:space="preserve">. The key point is to determine the measurement standard of optimization, for example, minimizing the RMSE of calculated and measured </w:t>
      </w:r>
      <w:r>
        <w:rPr>
          <w:sz w:val="24"/>
          <w:szCs w:val="24"/>
        </w:rPr>
        <w:t xml:space="preserve">values </w:t>
      </w:r>
      <w:r>
        <w:rPr>
          <w:sz w:val="24"/>
          <w:szCs w:val="24"/>
        </w:rPr>
        <w:fldChar w:fldCharType="begin">
          <w:fldData xml:space="preserve">PEVuZE5vdGU+PENpdGU+PEF1dGhvcj5Sb29zamVuPC9BdXRob3I+PFllYXI+MjAxODwvWWVhcj48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</w:fldData>
        </w:fldChar>
      </w:r>
      <w:r>
        <w:rPr>
          <w:sz w:val="24"/>
          <w:szCs w:val="24"/>
        </w:rPr>
        <w:instrText xml:space="preserve"> ADDIN EN.CITE </w:instrText>
      </w:r>
      <w:r>
        <w:rPr>
          <w:sz w:val="24"/>
          <w:szCs w:val="24"/>
        </w:rPr>
        <w:fldChar w:fldCharType="begin">
          <w:fldData xml:space="preserve">PEVuZE5vdGU+PENpdGU+PEF1dGhvcj5Sb29zamVuPC9BdXRob3I+PFllYXI+MjAxODwvWWVhcj48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(Z. H. Li et al., 2018; Roosjen et al., 2018)</w:t>
      </w:r>
      <w:r>
        <w:rPr>
          <w:sz w:val="24"/>
          <w:szCs w:val="24"/>
        </w:rPr>
        <w:fldChar w:fldCharType="end"/>
      </w:r>
      <w:r>
        <w:rPr>
          <w:sz w:val="24"/>
          <w:szCs w:val="24"/>
        </w:rPr>
        <w:t xml:space="preserve"> </w:t>
      </w:r>
      <w:r w:rsidRPr="00E63CCB">
        <w:rPr>
          <w:sz w:val="24"/>
          <w:szCs w:val="24"/>
        </w:rPr>
        <w:t>.</w:t>
      </w:r>
    </w:p>
    <w:p w14:paraId="486A995E" w14:textId="77777777" w:rsidR="00621700" w:rsidRPr="00E63CCB" w:rsidRDefault="00621700" w:rsidP="00621700">
      <w:pPr>
        <w:pStyle w:val="ListParagraph"/>
        <w:numPr>
          <w:ilvl w:val="0"/>
          <w:numId w:val="3"/>
        </w:numPr>
        <w:ind w:left="720"/>
        <w:jc w:val="both"/>
        <w:rPr>
          <w:b/>
          <w:sz w:val="24"/>
          <w:szCs w:val="24"/>
        </w:rPr>
      </w:pPr>
      <w:r w:rsidRPr="00E63CCB">
        <w:rPr>
          <w:b/>
          <w:sz w:val="24"/>
          <w:szCs w:val="24"/>
        </w:rPr>
        <w:t>Look-up table</w:t>
      </w:r>
    </w:p>
    <w:p w14:paraId="3C8A83DD" w14:textId="77777777" w:rsidR="00621700" w:rsidRPr="00E63CCB" w:rsidRDefault="00621700" w:rsidP="00621700">
      <w:pPr>
        <w:pStyle w:val="ListParagraph"/>
        <w:jc w:val="both"/>
        <w:rPr>
          <w:sz w:val="24"/>
          <w:szCs w:val="24"/>
        </w:rPr>
      </w:pPr>
      <w:r w:rsidRPr="00E63CCB">
        <w:rPr>
          <w:sz w:val="24"/>
          <w:szCs w:val="24"/>
        </w:rPr>
        <w:t xml:space="preserve">Establish a lookup table where values of parameters and corresponding reflectance value are existent in pair, then we can quickly find the estimated values of targe parameters by searching the table with determined reflectance value. The problem is to determine how big a table can meet the requirement </w:t>
      </w:r>
      <w:r>
        <w:rPr>
          <w:sz w:val="24"/>
          <w:szCs w:val="24"/>
        </w:rPr>
        <w:t xml:space="preserve">of accuracy </w:t>
      </w:r>
      <w:r w:rsidRPr="00E63CCB">
        <w:rPr>
          <w:sz w:val="24"/>
          <w:szCs w:val="24"/>
        </w:rPr>
        <w:t>and assure it won’t take a long time to find</w:t>
      </w:r>
      <w:r>
        <w:rPr>
          <w:sz w:val="24"/>
          <w:szCs w:val="24"/>
        </w:rPr>
        <w:t xml:space="preserve"> out</w:t>
      </w:r>
      <w:r w:rsidRPr="00E63CCB">
        <w:rPr>
          <w:sz w:val="24"/>
          <w:szCs w:val="24"/>
        </w:rPr>
        <w:t xml:space="preserve"> the answer from the built table.</w:t>
      </w:r>
    </w:p>
    <w:p w14:paraId="28F19186" w14:textId="77777777" w:rsidR="00621700" w:rsidRPr="00E63CCB" w:rsidRDefault="00621700" w:rsidP="00621700">
      <w:pPr>
        <w:pStyle w:val="ListParagraph"/>
        <w:numPr>
          <w:ilvl w:val="0"/>
          <w:numId w:val="3"/>
        </w:numPr>
        <w:ind w:left="720"/>
        <w:jc w:val="both"/>
        <w:rPr>
          <w:b/>
          <w:sz w:val="24"/>
          <w:szCs w:val="24"/>
        </w:rPr>
      </w:pPr>
      <w:r w:rsidRPr="00E63CCB">
        <w:rPr>
          <w:b/>
          <w:sz w:val="24"/>
          <w:szCs w:val="24"/>
        </w:rPr>
        <w:t>Machine learning</w:t>
      </w:r>
    </w:p>
    <w:p w14:paraId="56688C28" w14:textId="4EEE7D7B" w:rsidR="00621700" w:rsidRDefault="00704118" w:rsidP="00621700">
      <w:pPr>
        <w:ind w:left="360"/>
        <w:jc w:val="both"/>
        <w:rPr>
          <w:b/>
          <w:sz w:val="24"/>
          <w:szCs w:val="24"/>
        </w:rPr>
      </w:pPr>
      <w:r>
        <w:rPr>
          <w:b/>
          <w:sz w:val="24"/>
          <w:szCs w:val="24"/>
        </w:rPr>
        <w:lastRenderedPageBreak/>
        <w:t>(3) inversion accuracy</w:t>
      </w:r>
    </w:p>
    <w:p w14:paraId="2E50AFCD" w14:textId="6AB9A6E7" w:rsidR="00704118" w:rsidRDefault="00704118" w:rsidP="00621700">
      <w:pPr>
        <w:ind w:left="360"/>
        <w:jc w:val="both"/>
        <w:rPr>
          <w:sz w:val="24"/>
          <w:szCs w:val="24"/>
        </w:rPr>
      </w:pPr>
      <w:r w:rsidRPr="00704118">
        <w:rPr>
          <w:sz w:val="24"/>
          <w:szCs w:val="24"/>
        </w:rPr>
        <w:t>The</w:t>
      </w:r>
      <w:r>
        <w:rPr>
          <w:sz w:val="24"/>
          <w:szCs w:val="24"/>
        </w:rPr>
        <w:t xml:space="preserve"> accuracy depends on the used model, the applied inversion technique, and the quality of the input data. </w:t>
      </w:r>
    </w:p>
    <w:p w14:paraId="6F44D125" w14:textId="34685039" w:rsidR="005F3239" w:rsidRDefault="005F3239" w:rsidP="00621700">
      <w:pPr>
        <w:ind w:left="360"/>
        <w:jc w:val="both"/>
        <w:rPr>
          <w:sz w:val="24"/>
          <w:szCs w:val="24"/>
        </w:rPr>
      </w:pPr>
      <w:r>
        <w:rPr>
          <w:sz w:val="24"/>
          <w:szCs w:val="24"/>
        </w:rPr>
        <w:t xml:space="preserve">LAI </w:t>
      </w:r>
      <w:r>
        <w:rPr>
          <w:rFonts w:hint="eastAsia"/>
          <w:sz w:val="24"/>
          <w:szCs w:val="24"/>
        </w:rPr>
        <w:t>的反演需要输入其他参数，</w:t>
      </w:r>
      <w:r w:rsidR="00A01C0B">
        <w:rPr>
          <w:rFonts w:hint="eastAsia"/>
          <w:sz w:val="24"/>
          <w:szCs w:val="24"/>
        </w:rPr>
        <w:t>这些参数</w:t>
      </w:r>
      <w:r w:rsidR="00BD3123">
        <w:rPr>
          <w:rFonts w:hint="eastAsia"/>
          <w:sz w:val="24"/>
          <w:szCs w:val="24"/>
        </w:rPr>
        <w:t>的取值不够准确或者反演方法和模型不够好，从而导致</w:t>
      </w:r>
      <w:r w:rsidR="00BD3123">
        <w:rPr>
          <w:rFonts w:hint="eastAsia"/>
          <w:sz w:val="24"/>
          <w:szCs w:val="24"/>
        </w:rPr>
        <w:t>LAI</w:t>
      </w:r>
      <w:r w:rsidR="00BD3123">
        <w:rPr>
          <w:rFonts w:hint="eastAsia"/>
          <w:sz w:val="24"/>
          <w:szCs w:val="24"/>
        </w:rPr>
        <w:t>的反演精度不够高，那么将无法应用于后续的一系列研究中。</w:t>
      </w:r>
    </w:p>
    <w:p w14:paraId="1572D75E" w14:textId="7372C94E" w:rsidR="005F3239" w:rsidRDefault="005F3239" w:rsidP="00621700">
      <w:pPr>
        <w:ind w:left="360"/>
        <w:jc w:val="both"/>
        <w:rPr>
          <w:sz w:val="24"/>
          <w:szCs w:val="24"/>
        </w:rPr>
      </w:pPr>
      <w:r>
        <w:rPr>
          <w:rFonts w:hint="eastAsia"/>
          <w:sz w:val="24"/>
          <w:szCs w:val="24"/>
        </w:rPr>
        <w:t>Why</w:t>
      </w:r>
      <w:r>
        <w:rPr>
          <w:sz w:val="24"/>
          <w:szCs w:val="24"/>
        </w:rPr>
        <w:t xml:space="preserve"> do we want to reverse LAI?</w:t>
      </w:r>
    </w:p>
    <w:p w14:paraId="4D83D299" w14:textId="620ED435" w:rsidR="000A3157" w:rsidRDefault="005F3239" w:rsidP="000A3157">
      <w:pPr>
        <w:ind w:left="360"/>
        <w:jc w:val="both"/>
        <w:rPr>
          <w:sz w:val="24"/>
          <w:szCs w:val="24"/>
        </w:rPr>
      </w:pPr>
      <w:r>
        <w:rPr>
          <w:sz w:val="24"/>
          <w:szCs w:val="24"/>
        </w:rPr>
        <w:t>In order to obtain the LAI of a region simultaneously.</w:t>
      </w:r>
    </w:p>
    <w:p w14:paraId="12B873A0" w14:textId="4CF7587A" w:rsidR="005F3239" w:rsidRDefault="005F3239" w:rsidP="00621700">
      <w:pPr>
        <w:ind w:left="360"/>
        <w:jc w:val="both"/>
        <w:rPr>
          <w:sz w:val="24"/>
          <w:szCs w:val="24"/>
        </w:rPr>
      </w:pPr>
      <w:r>
        <w:rPr>
          <w:sz w:val="24"/>
          <w:szCs w:val="24"/>
        </w:rPr>
        <w:t>What can we do after that?</w:t>
      </w:r>
    </w:p>
    <w:p w14:paraId="480A1F41" w14:textId="6DEFD370" w:rsidR="005F3239" w:rsidRDefault="005F3239" w:rsidP="00621700">
      <w:pPr>
        <w:ind w:left="360"/>
        <w:jc w:val="both"/>
        <w:rPr>
          <w:sz w:val="24"/>
          <w:szCs w:val="24"/>
        </w:rPr>
      </w:pPr>
      <w:r>
        <w:rPr>
          <w:sz w:val="24"/>
          <w:szCs w:val="24"/>
        </w:rPr>
        <w:t xml:space="preserve">Obtain </w:t>
      </w:r>
      <w:r w:rsidR="000A3157">
        <w:rPr>
          <w:sz w:val="24"/>
          <w:szCs w:val="24"/>
        </w:rPr>
        <w:t>more detail growth conditions of crops in the region according to LAI difference within region, which can help optimize management.</w:t>
      </w:r>
    </w:p>
    <w:p w14:paraId="248F55E4" w14:textId="574C6651" w:rsidR="000A3157" w:rsidRPr="00704118" w:rsidRDefault="000A3157" w:rsidP="00621700">
      <w:pPr>
        <w:ind w:left="360"/>
        <w:jc w:val="both"/>
        <w:rPr>
          <w:sz w:val="24"/>
          <w:szCs w:val="24"/>
        </w:rPr>
      </w:pPr>
      <w:r>
        <w:rPr>
          <w:sz w:val="24"/>
          <w:szCs w:val="24"/>
        </w:rPr>
        <w:t xml:space="preserve">Those traits should be highly related to LAI; otherwise, the modelling results based on LAI won’t make sense. </w:t>
      </w:r>
      <w:r>
        <w:rPr>
          <w:rFonts w:hint="eastAsia"/>
          <w:sz w:val="24"/>
          <w:szCs w:val="24"/>
        </w:rPr>
        <w:t>就是说合不合适取决于这些特征的差异是否反映在</w:t>
      </w:r>
      <w:r>
        <w:rPr>
          <w:rFonts w:hint="eastAsia"/>
          <w:sz w:val="24"/>
          <w:szCs w:val="24"/>
        </w:rPr>
        <w:t>LAI</w:t>
      </w:r>
      <w:r>
        <w:rPr>
          <w:rFonts w:hint="eastAsia"/>
          <w:sz w:val="24"/>
          <w:szCs w:val="24"/>
        </w:rPr>
        <w:t>上。</w:t>
      </w:r>
    </w:p>
    <w:p w14:paraId="03D5C981" w14:textId="50694DF2" w:rsidR="00621700" w:rsidRPr="00E63CCB" w:rsidRDefault="00621700" w:rsidP="00580D24">
      <w:pPr>
        <w:pStyle w:val="Heading1"/>
        <w:numPr>
          <w:ilvl w:val="0"/>
          <w:numId w:val="24"/>
        </w:numPr>
      </w:pPr>
      <w:r w:rsidRPr="00E63CCB">
        <w:t>Remaining problems and possible solutions</w:t>
      </w:r>
    </w:p>
    <w:p w14:paraId="3BA00DB7" w14:textId="77777777" w:rsidR="00621700" w:rsidRPr="00E63CCB" w:rsidRDefault="00621700" w:rsidP="00621700">
      <w:pPr>
        <w:pStyle w:val="ListParagraph"/>
        <w:numPr>
          <w:ilvl w:val="0"/>
          <w:numId w:val="2"/>
        </w:numPr>
        <w:jc w:val="both"/>
        <w:rPr>
          <w:sz w:val="24"/>
          <w:szCs w:val="24"/>
        </w:rPr>
      </w:pPr>
      <w:r w:rsidRPr="00E63CCB">
        <w:rPr>
          <w:sz w:val="24"/>
          <w:szCs w:val="24"/>
        </w:rPr>
        <w:t>Model uncertainties</w:t>
      </w:r>
    </w:p>
    <w:p w14:paraId="063AF3A2" w14:textId="77777777" w:rsidR="00621700" w:rsidRPr="00E63CCB" w:rsidRDefault="00621700" w:rsidP="00621700">
      <w:pPr>
        <w:pStyle w:val="ListParagraph"/>
        <w:numPr>
          <w:ilvl w:val="0"/>
          <w:numId w:val="5"/>
        </w:numPr>
        <w:ind w:left="1080"/>
        <w:jc w:val="both"/>
        <w:rPr>
          <w:sz w:val="24"/>
          <w:szCs w:val="24"/>
        </w:rPr>
      </w:pPr>
      <w:r w:rsidRPr="00E63CCB">
        <w:rPr>
          <w:sz w:val="24"/>
          <w:szCs w:val="24"/>
        </w:rPr>
        <w:t xml:space="preserve">Model </w:t>
      </w:r>
      <w:proofErr w:type="gramStart"/>
      <w:r w:rsidRPr="00E63CCB">
        <w:rPr>
          <w:sz w:val="24"/>
          <w:szCs w:val="24"/>
        </w:rPr>
        <w:t>is an approximation of</w:t>
      </w:r>
      <w:proofErr w:type="gramEnd"/>
      <w:r w:rsidRPr="00E63CCB">
        <w:rPr>
          <w:sz w:val="24"/>
          <w:szCs w:val="24"/>
        </w:rPr>
        <w:t xml:space="preserve"> the real condition.</w:t>
      </w:r>
    </w:p>
    <w:p w14:paraId="2DEC0751" w14:textId="468C5149" w:rsidR="00621700" w:rsidRPr="00621700" w:rsidRDefault="00621700" w:rsidP="00621700">
      <w:pPr>
        <w:pStyle w:val="ListParagraph"/>
        <w:numPr>
          <w:ilvl w:val="0"/>
          <w:numId w:val="5"/>
        </w:numPr>
        <w:ind w:left="1080"/>
        <w:jc w:val="both"/>
        <w:rPr>
          <w:sz w:val="24"/>
          <w:szCs w:val="24"/>
        </w:rPr>
      </w:pPr>
      <w:r w:rsidRPr="009A5D40">
        <w:rPr>
          <w:i/>
          <w:sz w:val="24"/>
          <w:szCs w:val="24"/>
        </w:rPr>
        <w:t>Impacts of viewing zenith angle.</w:t>
      </w:r>
      <w:r>
        <w:rPr>
          <w:sz w:val="24"/>
          <w:szCs w:val="24"/>
        </w:rPr>
        <w:t xml:space="preserve"> The introduction of </w:t>
      </w:r>
      <w:r w:rsidRPr="009A5D40">
        <w:rPr>
          <w:sz w:val="24"/>
          <w:szCs w:val="24"/>
        </w:rPr>
        <w:t>more viewing</w:t>
      </w:r>
      <w:r>
        <w:rPr>
          <w:sz w:val="24"/>
          <w:szCs w:val="24"/>
        </w:rPr>
        <w:t xml:space="preserve"> </w:t>
      </w:r>
      <w:r w:rsidRPr="009A5D40">
        <w:rPr>
          <w:sz w:val="24"/>
          <w:szCs w:val="24"/>
        </w:rPr>
        <w:t xml:space="preserve">angles, more well distributed viewing angles, and viewing angles up to larger zenith angles </w:t>
      </w:r>
      <w:r>
        <w:rPr>
          <w:sz w:val="24"/>
          <w:szCs w:val="24"/>
        </w:rPr>
        <w:t>can improve the</w:t>
      </w:r>
      <w:r w:rsidRPr="009A5D40">
        <w:rPr>
          <w:sz w:val="24"/>
          <w:szCs w:val="24"/>
        </w:rPr>
        <w:t xml:space="preserve"> accura</w:t>
      </w:r>
      <w:r>
        <w:rPr>
          <w:sz w:val="24"/>
          <w:szCs w:val="24"/>
        </w:rPr>
        <w:t>cy of LAI</w:t>
      </w:r>
      <w:r w:rsidRPr="009A5D40">
        <w:rPr>
          <w:sz w:val="24"/>
          <w:szCs w:val="24"/>
        </w:rPr>
        <w:t xml:space="preserve"> estimations </w:t>
      </w:r>
      <w:r>
        <w:rPr>
          <w:sz w:val="24"/>
          <w:szCs w:val="24"/>
        </w:rPr>
        <w:t xml:space="preserve">by inversion of PROSAIL model </w:t>
      </w:r>
      <w:r>
        <w:rPr>
          <w:sz w:val="24"/>
          <w:szCs w:val="24"/>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24"/>
          <w:szCs w:val="24"/>
        </w:rPr>
        <w:instrText xml:space="preserve"> ADDIN EN.CITE </w:instrText>
      </w:r>
      <w:r>
        <w:rPr>
          <w:sz w:val="24"/>
          <w:szCs w:val="24"/>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(Roosjen et al., 2018)</w:t>
      </w:r>
      <w:r>
        <w:rPr>
          <w:sz w:val="24"/>
          <w:szCs w:val="24"/>
        </w:rPr>
        <w:fldChar w:fldCharType="end"/>
      </w:r>
      <w:r>
        <w:rPr>
          <w:sz w:val="24"/>
          <w:szCs w:val="24"/>
        </w:rPr>
        <w:t>.</w:t>
      </w:r>
    </w:p>
    <w:p w14:paraId="52E16892" w14:textId="77777777" w:rsidR="00621700" w:rsidRPr="00E63CCB" w:rsidRDefault="00621700" w:rsidP="00621700">
      <w:pPr>
        <w:pStyle w:val="ListParagraph"/>
        <w:jc w:val="both"/>
        <w:rPr>
          <w:sz w:val="24"/>
          <w:szCs w:val="24"/>
        </w:rPr>
      </w:pPr>
    </w:p>
    <w:p w14:paraId="2C758115" w14:textId="77777777" w:rsidR="00621700" w:rsidRPr="00E63CCB" w:rsidRDefault="00621700" w:rsidP="00621700">
      <w:pPr>
        <w:pStyle w:val="ListParagraph"/>
        <w:numPr>
          <w:ilvl w:val="0"/>
          <w:numId w:val="2"/>
        </w:numPr>
        <w:jc w:val="both"/>
        <w:rPr>
          <w:sz w:val="24"/>
          <w:szCs w:val="24"/>
        </w:rPr>
      </w:pPr>
      <w:r w:rsidRPr="00E63CCB">
        <w:rPr>
          <w:sz w:val="24"/>
          <w:szCs w:val="24"/>
        </w:rPr>
        <w:t>Measurement uncertainties</w:t>
      </w:r>
    </w:p>
    <w:p w14:paraId="32E5C684" w14:textId="77777777" w:rsidR="00621700" w:rsidRDefault="00621700" w:rsidP="00621700">
      <w:pPr>
        <w:pStyle w:val="ListParagraph"/>
        <w:numPr>
          <w:ilvl w:val="0"/>
          <w:numId w:val="2"/>
        </w:numPr>
        <w:jc w:val="both"/>
        <w:rPr>
          <w:sz w:val="24"/>
          <w:szCs w:val="24"/>
        </w:rPr>
      </w:pPr>
      <w:r w:rsidRPr="00E63CCB">
        <w:rPr>
          <w:sz w:val="24"/>
          <w:szCs w:val="24"/>
        </w:rPr>
        <w:t>Non-unique inversed results</w:t>
      </w:r>
    </w:p>
    <w:p w14:paraId="163EDBFC" w14:textId="3E969CA9" w:rsidR="00621700" w:rsidRDefault="00621700" w:rsidP="00F77CED">
      <w:pPr>
        <w:jc w:val="both"/>
        <w:rPr>
          <w:sz w:val="24"/>
          <w:szCs w:val="24"/>
        </w:rPr>
      </w:pPr>
      <w:r w:rsidRPr="0017709F">
        <w:rPr>
          <w:sz w:val="24"/>
          <w:szCs w:val="24"/>
        </w:rPr>
        <w:t>The issue of interaction between parameters may lead to that two different combinations of the parameters giving similar reflectance values, making the solution of the inverse problem non-unique</w:t>
      </w:r>
      <w:r w:rsidRPr="004561C3">
        <w:t xml:space="preserve"> </w:t>
      </w:r>
      <w:r>
        <w:rPr>
          <w:sz w:val="24"/>
          <w:szCs w:val="24"/>
        </w:rPr>
        <w:fldChar w:fldCharType="begin"/>
      </w:r>
      <w:r>
        <w:rPr>
          <w:sz w:val="24"/>
          <w:szCs w:val="24"/>
        </w:rPr>
        <w:instrText xml:space="preserve"> ADDIN EN.CITE &lt;EndNote&gt;&lt;Cite&gt;&lt;Author&gt;Bacour&lt;/Author&gt;&lt;Year&gt;2002&lt;/Year&gt;&lt;RecNum&gt;57&lt;/RecNum&gt;&lt;DisplayText&gt;(C Bacour et al., 2002)&lt;/DisplayText&gt;&lt;record&gt;&lt;rec-number&gt;57&lt;/rec-number&gt;&lt;foreign-keys&gt;&lt;key app="EN" db-id="pp0e2awt95tf07ezrp95p20yw9drxa5zr920" timestamp="1546993712"&gt;57&lt;/key&gt;&lt;/foreign-keys&gt;&lt;ref-type name="Journal Article"&gt;17&lt;/ref-type&gt;&lt;contributors&gt;&lt;authors&gt;&lt;author&gt;Bacour, C&lt;/author&gt;&lt;author&gt;Jacquemoud, S&lt;/author&gt;&lt;author&gt;Tourbier, Y&lt;/author&gt;&lt;author&gt;Dechambre, M&lt;/author&gt;&lt;author&gt;Frangi, J-P %J Remote Sensing of Environment&lt;/author&gt;&lt;/authors&gt;&lt;/contributors&gt;&lt;titles&gt;&lt;title&gt;Design and analysis of numerical experiments to compare four canopy reflectance models&lt;/title&gt;&lt;secondary-title&gt;Remote Sensing of Environment&lt;/secondary-title&gt;&lt;/titles&gt;&lt;periodical&gt;&lt;full-title&gt;Remote Sensing of Environment&lt;/full-title&gt;&lt;/periodical&gt;&lt;pages&gt;72-83&lt;/pages&gt;&lt;volume&gt;79&lt;/volume&gt;&lt;number&gt;1&lt;/number&gt;&lt;dates&gt;&lt;year&gt;2002&lt;/year&gt;&lt;/dates&gt;&lt;isbn&gt;0034-4257&lt;/isbn&gt;&lt;urls&gt;&lt;/urls&gt;&lt;/record&gt;&lt;/Cite&gt;&lt;/EndNote&gt;</w:instrText>
      </w:r>
      <w:r>
        <w:rPr>
          <w:sz w:val="24"/>
          <w:szCs w:val="24"/>
        </w:rPr>
        <w:fldChar w:fldCharType="separate"/>
      </w:r>
      <w:r>
        <w:rPr>
          <w:noProof/>
          <w:sz w:val="24"/>
          <w:szCs w:val="24"/>
        </w:rPr>
        <w:t>(C Bacour et al., 2002)</w:t>
      </w:r>
      <w:r>
        <w:rPr>
          <w:sz w:val="24"/>
          <w:szCs w:val="24"/>
        </w:rPr>
        <w:fldChar w:fldCharType="end"/>
      </w:r>
      <w:r w:rsidRPr="0017709F">
        <w:rPr>
          <w:sz w:val="24"/>
          <w:szCs w:val="24"/>
        </w:rPr>
        <w:t>.</w:t>
      </w:r>
      <w:r>
        <w:rPr>
          <w:sz w:val="24"/>
          <w:szCs w:val="24"/>
        </w:rPr>
        <w:t xml:space="preserve"> </w:t>
      </w:r>
      <w:r w:rsidRPr="004561C3">
        <w:rPr>
          <w:sz w:val="24"/>
          <w:szCs w:val="24"/>
          <w:highlight w:val="lightGray"/>
        </w:rPr>
        <w:t xml:space="preserve">To reduce the number of possible solutions to the inversion of </w:t>
      </w:r>
      <w:proofErr w:type="gramStart"/>
      <w:r w:rsidRPr="004561C3">
        <w:rPr>
          <w:sz w:val="24"/>
          <w:szCs w:val="24"/>
          <w:highlight w:val="lightGray"/>
        </w:rPr>
        <w:t>a</w:t>
      </w:r>
      <w:proofErr w:type="gramEnd"/>
      <w:r w:rsidRPr="004561C3">
        <w:rPr>
          <w:sz w:val="24"/>
          <w:szCs w:val="24"/>
          <w:highlight w:val="lightGray"/>
        </w:rPr>
        <w:t xml:space="preserve"> RTM model, regularization needs to be applied. This can for example be done by constraining parameters, or </w:t>
      </w:r>
      <w:proofErr w:type="gramStart"/>
      <w:r w:rsidRPr="004561C3">
        <w:rPr>
          <w:sz w:val="24"/>
          <w:szCs w:val="24"/>
          <w:highlight w:val="lightGray"/>
        </w:rPr>
        <w:t>by the use of</w:t>
      </w:r>
      <w:proofErr w:type="gramEnd"/>
      <w:r w:rsidRPr="004561C3">
        <w:rPr>
          <w:sz w:val="24"/>
          <w:szCs w:val="24"/>
          <w:highlight w:val="lightGray"/>
        </w:rPr>
        <w:t xml:space="preserve"> a priori information on the parameters (Laurent et al., 2014; </w:t>
      </w:r>
      <w:proofErr w:type="spellStart"/>
      <w:r w:rsidRPr="004561C3">
        <w:rPr>
          <w:sz w:val="24"/>
          <w:szCs w:val="24"/>
          <w:highlight w:val="lightGray"/>
        </w:rPr>
        <w:t>Mousivand</w:t>
      </w:r>
      <w:proofErr w:type="spellEnd"/>
      <w:r w:rsidRPr="004561C3">
        <w:rPr>
          <w:sz w:val="24"/>
          <w:szCs w:val="24"/>
          <w:highlight w:val="lightGray"/>
        </w:rPr>
        <w:t xml:space="preserve"> et al., 2015). Another way to improve the estimation of vegetation parameters is by increasing the dimensionality of the input data by introducing multi angular observations (Dorigo, 2012; </w:t>
      </w:r>
      <w:proofErr w:type="spellStart"/>
      <w:r w:rsidRPr="004561C3">
        <w:rPr>
          <w:sz w:val="24"/>
          <w:szCs w:val="24"/>
          <w:highlight w:val="lightGray"/>
        </w:rPr>
        <w:t>Schaepman</w:t>
      </w:r>
      <w:proofErr w:type="spellEnd"/>
      <w:r w:rsidRPr="004561C3">
        <w:rPr>
          <w:sz w:val="24"/>
          <w:szCs w:val="24"/>
          <w:highlight w:val="lightGray"/>
        </w:rPr>
        <w:t xml:space="preserve"> et al., 2005; </w:t>
      </w:r>
      <w:proofErr w:type="spellStart"/>
      <w:r w:rsidRPr="004561C3">
        <w:rPr>
          <w:sz w:val="24"/>
          <w:szCs w:val="24"/>
          <w:highlight w:val="lightGray"/>
        </w:rPr>
        <w:t>Vuolo</w:t>
      </w:r>
      <w:proofErr w:type="spellEnd"/>
      <w:r w:rsidRPr="004561C3">
        <w:rPr>
          <w:sz w:val="24"/>
          <w:szCs w:val="24"/>
          <w:highlight w:val="lightGray"/>
        </w:rPr>
        <w:t xml:space="preserve"> et al., 2008; Weiss et al., 2000)</w:t>
      </w:r>
      <w:r w:rsidRPr="004561C3">
        <w:t xml:space="preserve"> </w:t>
      </w:r>
      <w:r>
        <w:rPr>
          <w:sz w:val="24"/>
          <w:szCs w:val="24"/>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24"/>
          <w:szCs w:val="24"/>
        </w:rPr>
        <w:instrText xml:space="preserve"> ADDIN EN.CITE </w:instrText>
      </w:r>
      <w:r>
        <w:rPr>
          <w:sz w:val="24"/>
          <w:szCs w:val="24"/>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(Roosjen et al., 2018)</w:t>
      </w:r>
      <w:r>
        <w:rPr>
          <w:sz w:val="24"/>
          <w:szCs w:val="24"/>
        </w:rPr>
        <w:fldChar w:fldCharType="end"/>
      </w:r>
      <w:r>
        <w:rPr>
          <w:sz w:val="24"/>
          <w:szCs w:val="24"/>
        </w:rPr>
        <w:t xml:space="preserve">. It is also possible to overcome this non-unique solution problem by averaging the similar parameter combinations which generates the smallest differences between calculated and measured reflectance (or vegetation indexes) </w:t>
      </w:r>
      <w:r>
        <w:rPr>
          <w:sz w:val="24"/>
          <w:szCs w:val="24"/>
        </w:rPr>
        <w:fldChar w:fldCharType="begin"/>
      </w:r>
      <w:r>
        <w:rPr>
          <w:sz w:val="24"/>
          <w:szCs w:val="24"/>
        </w:rPr>
        <w:instrText xml:space="preserve"> ADDIN EN.CITE &lt;EndNote&gt;&lt;Cite&gt;&lt;Author&gt;Li&lt;/Author&gt;&lt;Year&gt;2018&lt;/Year&gt;&lt;RecNum&gt;64&lt;/RecNum&gt;&lt;DisplayText&gt;(H. Li et al., 2018)&lt;/DisplayText&gt;&lt;record&gt;&lt;rec-number&gt;64&lt;/rec-number&gt;&lt;foreign-keys&gt;&lt;key app="EN" db-id="pp0e2awt95tf07ezrp95p20yw9drxa5zr920" timestamp="1547170412"&gt;64&lt;/key&gt;&lt;/foreign-keys&gt;&lt;ref-type name="Journal Article"&gt;17&lt;/ref-type&gt;&lt;contributors&gt;&lt;authors&gt;&lt;author&gt;Li, H.&lt;/author&gt;&lt;author&gt;Liu, G. H.&lt;/author&gt;&lt;author&gt;Liu, Q. S.&lt;/author&gt;&lt;author&gt;Chen, Z. X.&lt;/author&gt;&lt;author&gt;Huang, C.&lt;/author&gt;&lt;/authors&gt;&lt;/contributors&gt;&lt;titles&gt;&lt;title&gt;Retrieval of Winter Wheat Leaf Area Index from Chinese GF-1 Satellite Data Using the PROSAIL Model&lt;/title&gt;&lt;secondary-title&gt;Sensors&lt;/secondary-title&gt;&lt;/titles&gt;&lt;periodical&gt;&lt;full-title&gt;Sensors&lt;/full-title&gt;&lt;/periodical&gt;&lt;volume&gt;18&lt;/volume&gt;&lt;number&gt;4&lt;/number&gt;&lt;keywords&gt;&lt;keyword&gt;leaf area index&lt;/keyword&gt;&lt;keyword&gt;PROSAIL&lt;/keyword&gt;&lt;keyword&gt;look-up table&lt;/keyword&gt;&lt;keyword&gt;GF-1&lt;/keyword&gt;&lt;keyword&gt;winter wheat&lt;/keyword&gt;&lt;keyword&gt;radiative-transfer model&lt;/keyword&gt;&lt;keyword&gt;vegetation biophysical parameters&lt;/keyword&gt;&lt;keyword&gt;neural-network estimation&lt;/keyword&gt;&lt;keyword&gt;canopy reflectance data&lt;/keyword&gt;&lt;keyword&gt;chlorophyll content&lt;/keyword&gt;&lt;keyword&gt;spectral reflectance&lt;/keyword&gt;&lt;keyword&gt;hyperspectral data&lt;/keyword&gt;&lt;keyword&gt;global products&lt;/keyword&gt;&lt;keyword&gt;lai&lt;/keyword&gt;&lt;keyword&gt;estimation&lt;/keyword&gt;&lt;keyword&gt;modis data&lt;/keyword&gt;&lt;/keywords&gt;&lt;dates&gt;&lt;year&gt;2018&lt;/year&gt;&lt;pub-dates&gt;&lt;date&gt;Apr&lt;/date&gt;&lt;/pub-dates&gt;&lt;/dates&gt;&lt;isbn&gt;1424-8220&lt;/isbn&gt;&lt;accession-num&gt;WOS:000435574800192&lt;/accession-num&gt;&lt;urls&gt;&lt;related-urls&gt;&lt;url&gt;&amp;lt;Go to ISI&amp;gt;://WOS:000435574800192&lt;/url&gt;&lt;url&gt;https://res.mdpi.com/sensors/sensors-18-01120/article_deploy/sensors-18-01120.pdf?filename=&amp;amp;attachment=1&lt;/url&gt;&lt;/related-urls&gt;&lt;/urls&gt;&lt;custom7&gt;1120&lt;/custom7&gt;&lt;electronic-resource-num&gt;10.3390/s18041120&lt;/electronic-resource-num&gt;&lt;/record&gt;&lt;/Cite&gt;&lt;/EndNote&gt;</w:instrText>
      </w:r>
      <w:r>
        <w:rPr>
          <w:sz w:val="24"/>
          <w:szCs w:val="24"/>
        </w:rPr>
        <w:fldChar w:fldCharType="separate"/>
      </w:r>
      <w:r>
        <w:rPr>
          <w:noProof/>
          <w:sz w:val="24"/>
          <w:szCs w:val="24"/>
        </w:rPr>
        <w:t>(H. Li et al., 2018)</w:t>
      </w:r>
      <w:r>
        <w:rPr>
          <w:sz w:val="24"/>
          <w:szCs w:val="24"/>
        </w:rPr>
        <w:fldChar w:fldCharType="end"/>
      </w:r>
      <w:r>
        <w:rPr>
          <w:sz w:val="24"/>
          <w:szCs w:val="24"/>
        </w:rPr>
        <w:t>.</w:t>
      </w:r>
    </w:p>
    <w:p w14:paraId="399B2F0C" w14:textId="07B3D9A7" w:rsidR="003B0129" w:rsidRPr="00E63CCB" w:rsidRDefault="005B3A07" w:rsidP="00580D24">
      <w:pPr>
        <w:pStyle w:val="Heading1"/>
        <w:numPr>
          <w:ilvl w:val="0"/>
          <w:numId w:val="25"/>
        </w:numPr>
      </w:pPr>
      <w:r w:rsidRPr="00E63CCB">
        <w:t xml:space="preserve">Application </w:t>
      </w:r>
    </w:p>
    <w:p w14:paraId="0C23D593" w14:textId="6CE24C79" w:rsidR="00311AC8" w:rsidRPr="00311AC8" w:rsidRDefault="00311AC8" w:rsidP="00311AC8">
      <w:pPr>
        <w:spacing w:after="0" w:line="240" w:lineRule="auto"/>
        <w:rPr>
          <w:rFonts w:ascii="Calibri" w:eastAsia="Times New Roman" w:hAnsi="Calibri" w:cs="Calibri"/>
        </w:rPr>
      </w:pPr>
      <w:r w:rsidRPr="00311AC8">
        <w:rPr>
          <w:rFonts w:ascii="Calibri" w:eastAsia="Times New Roman" w:hAnsi="Calibri" w:cs="Calibri"/>
        </w:rPr>
        <w:t>Classical application</w:t>
      </w:r>
      <w:r w:rsidR="007E102D">
        <w:rPr>
          <w:rFonts w:ascii="Calibri" w:eastAsia="Times New Roman" w:hAnsi="Calibri" w:cs="Calibri"/>
        </w:rPr>
        <w:t>s</w:t>
      </w:r>
      <w:r w:rsidRPr="00311AC8">
        <w:rPr>
          <w:rFonts w:ascii="Calibri" w:eastAsia="Times New Roman" w:hAnsi="Calibri" w:cs="Calibri"/>
        </w:rPr>
        <w:t xml:space="preserve"> in early</w:t>
      </w:r>
      <w:r w:rsidRPr="00311AC8">
        <w:rPr>
          <w:rFonts w:ascii="Calibri" w:eastAsia="Times New Roman" w:hAnsi="Calibri" w:cs="Calibri"/>
          <w:lang w:val="en-US"/>
        </w:rPr>
        <w:t xml:space="preserve"> stage</w:t>
      </w:r>
      <w:r w:rsidRPr="00311AC8">
        <w:rPr>
          <w:rFonts w:ascii="Calibri" w:eastAsia="Times New Roman" w:hAnsi="Calibri" w:cs="Calibri"/>
        </w:rPr>
        <w:t>:</w:t>
      </w:r>
    </w:p>
    <w:p w14:paraId="55C518BB" w14:textId="77777777" w:rsidR="00311AC8" w:rsidRPr="00311AC8" w:rsidRDefault="00311AC8" w:rsidP="00311AC8">
      <w:pPr>
        <w:spacing w:after="0" w:line="240" w:lineRule="auto"/>
        <w:rPr>
          <w:rFonts w:ascii="Calibri" w:eastAsia="Times New Roman" w:hAnsi="Calibri" w:cs="Calibri"/>
        </w:rPr>
      </w:pPr>
      <w:r w:rsidRPr="00311AC8">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7"/>
        <w:gridCol w:w="853"/>
        <w:gridCol w:w="1290"/>
        <w:gridCol w:w="1351"/>
        <w:gridCol w:w="842"/>
        <w:gridCol w:w="891"/>
        <w:gridCol w:w="832"/>
        <w:gridCol w:w="859"/>
        <w:gridCol w:w="1111"/>
      </w:tblGrid>
      <w:tr w:rsidR="000E0E1B" w:rsidRPr="008106B0" w14:paraId="7B7866B2" w14:textId="77777777" w:rsidTr="00D55062">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29DD9" w14:textId="77777777" w:rsidR="00D55062" w:rsidRPr="008106B0" w:rsidRDefault="00D55062" w:rsidP="008106B0">
            <w:pPr>
              <w:spacing w:after="0" w:line="240" w:lineRule="auto"/>
              <w:rPr>
                <w:rFonts w:ascii="Calibri" w:eastAsia="Times New Roman" w:hAnsi="Calibri" w:cs="Calibri"/>
                <w:sz w:val="16"/>
                <w:szCs w:val="16"/>
                <w:lang w:val="en-US"/>
              </w:rPr>
            </w:pPr>
            <w:bookmarkStart w:id="2" w:name="_Hlk535565231"/>
            <w:r w:rsidRPr="008106B0">
              <w:rPr>
                <w:rFonts w:ascii="Calibri" w:eastAsia="Times New Roman" w:hAnsi="Calibri" w:cs="Calibri"/>
                <w:sz w:val="16"/>
                <w:szCs w:val="16"/>
                <w:lang w:val="en-US"/>
              </w:rPr>
              <w:lastRenderedPageBreak/>
              <w:t>Data source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E2E20"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Resolution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667A"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Centre wavelength (bandwidth) (nm)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442E4"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Model</w:t>
            </w:r>
            <w:r w:rsidRPr="008106B0">
              <w:rPr>
                <w:rFonts w:ascii="Calibri" w:eastAsia="Times New Roman" w:hAnsi="Calibri" w:cs="Calibri"/>
                <w:sz w:val="16"/>
                <w:szCs w:val="16"/>
                <w:lang w:val="en-US"/>
              </w:rPr>
              <w:t>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70650"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Number of viewing directions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9EA9A"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lang w:val="en-US"/>
              </w:rPr>
              <w:t>P</w:t>
            </w:r>
            <w:proofErr w:type="spellStart"/>
            <w:r w:rsidRPr="008106B0">
              <w:rPr>
                <w:rFonts w:ascii="Calibri" w:eastAsia="Times New Roman" w:hAnsi="Calibri" w:cs="Calibri"/>
                <w:sz w:val="16"/>
                <w:szCs w:val="16"/>
              </w:rPr>
              <w:t>lant</w:t>
            </w:r>
            <w:proofErr w:type="spellEnd"/>
            <w:r w:rsidRPr="008106B0">
              <w:rPr>
                <w:rFonts w:ascii="Calibri" w:eastAsia="Times New Roman" w:hAnsi="Calibri" w:cs="Calibri"/>
                <w:sz w:val="16"/>
                <w:szCs w:val="16"/>
                <w:lang w:val="en-US"/>
              </w:rPr>
              <w:t>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9F0FC"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lang w:val="en-US"/>
              </w:rPr>
              <w:t>Estimated v</w:t>
            </w:r>
            <w:proofErr w:type="spellStart"/>
            <w:r w:rsidRPr="008106B0">
              <w:rPr>
                <w:rFonts w:ascii="Calibri" w:eastAsia="Times New Roman" w:hAnsi="Calibri" w:cs="Calibri"/>
                <w:sz w:val="16"/>
                <w:szCs w:val="16"/>
              </w:rPr>
              <w:t>ariable</w:t>
            </w:r>
            <w:proofErr w:type="spellEnd"/>
            <w:r w:rsidRPr="008106B0">
              <w:rPr>
                <w:rFonts w:ascii="Calibri" w:eastAsia="Times New Roman" w:hAnsi="Calibri" w:cs="Calibri"/>
                <w:sz w:val="16"/>
                <w:szCs w:val="16"/>
                <w:lang w:val="en-US"/>
              </w:rPr>
              <w:t>s</w:t>
            </w:r>
          </w:p>
        </w:tc>
        <w:tc>
          <w:tcPr>
            <w:tcW w:w="0" w:type="auto"/>
            <w:tcBorders>
              <w:top w:val="single" w:sz="8" w:space="0" w:color="A3A3A3"/>
              <w:left w:val="single" w:sz="8" w:space="0" w:color="A3A3A3"/>
              <w:bottom w:val="single" w:sz="8" w:space="0" w:color="A3A3A3"/>
              <w:right w:val="single" w:sz="8" w:space="0" w:color="A3A3A3"/>
            </w:tcBorders>
          </w:tcPr>
          <w:p w14:paraId="60D30CFA" w14:textId="4AC22C3C" w:rsidR="00D55062" w:rsidRPr="008106B0" w:rsidRDefault="000E0E1B" w:rsidP="008106B0">
            <w:pPr>
              <w:spacing w:after="0" w:line="240" w:lineRule="auto"/>
              <w:rPr>
                <w:rFonts w:ascii="Calibri" w:eastAsia="Times New Roman" w:hAnsi="Calibri" w:cs="Calibri"/>
                <w:sz w:val="16"/>
                <w:szCs w:val="16"/>
                <w:lang w:val="en-US"/>
              </w:rPr>
            </w:pPr>
            <w:r>
              <w:rPr>
                <w:rFonts w:ascii="Calibri" w:eastAsia="Times New Roman" w:hAnsi="Calibri" w:cs="Calibri"/>
                <w:sz w:val="16"/>
                <w:szCs w:val="16"/>
                <w:lang w:val="en-US"/>
              </w:rPr>
              <w:t>Inversion method</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3F5C5" w14:textId="1EA9529D"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lang w:val="en-US"/>
              </w:rPr>
              <w:t>R</w:t>
            </w:r>
            <w:proofErr w:type="spellStart"/>
            <w:r w:rsidRPr="008106B0">
              <w:rPr>
                <w:rFonts w:ascii="Calibri" w:eastAsia="Times New Roman" w:hAnsi="Calibri" w:cs="Calibri"/>
                <w:sz w:val="16"/>
                <w:szCs w:val="16"/>
              </w:rPr>
              <w:t>eference</w:t>
            </w:r>
            <w:proofErr w:type="spellEnd"/>
          </w:p>
        </w:tc>
      </w:tr>
      <w:tr w:rsidR="000E0E1B" w:rsidRPr="008106B0" w14:paraId="5C9611D0" w14:textId="77777777" w:rsidTr="00D55062">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8BC97"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POLDER</w:t>
            </w:r>
          </w:p>
          <w:p w14:paraId="4B37C57F"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(airborne data)</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06E68"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20m*20m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B85A61"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550,670,865 (40)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029D5"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PROSECT + SAIL/ KUUSK/IAPI</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01AE1D"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14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81714B"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Wheat, maize, sunflower, alfalfa</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40D4F"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LAI, ϴ</w:t>
            </w:r>
            <w:r w:rsidRPr="008106B0">
              <w:rPr>
                <w:rFonts w:ascii="Calibri" w:eastAsia="Times New Roman" w:hAnsi="Calibri" w:cs="Calibri"/>
                <w:sz w:val="16"/>
                <w:szCs w:val="16"/>
                <w:vertAlign w:val="subscript"/>
              </w:rPr>
              <w:t>l</w:t>
            </w:r>
            <w:r w:rsidRPr="008106B0">
              <w:rPr>
                <w:rFonts w:ascii="Calibri" w:eastAsia="Times New Roman" w:hAnsi="Calibri" w:cs="Calibri"/>
                <w:sz w:val="16"/>
                <w:szCs w:val="16"/>
              </w:rPr>
              <w:t xml:space="preserve">, </w:t>
            </w:r>
            <w:proofErr w:type="spellStart"/>
            <w:r w:rsidRPr="008106B0">
              <w:rPr>
                <w:rFonts w:ascii="Calibri" w:eastAsia="Times New Roman" w:hAnsi="Calibri" w:cs="Calibri"/>
                <w:sz w:val="16"/>
                <w:szCs w:val="16"/>
              </w:rPr>
              <w:t>S</w:t>
            </w:r>
            <w:r w:rsidRPr="008106B0">
              <w:rPr>
                <w:rFonts w:ascii="Calibri" w:eastAsia="Times New Roman" w:hAnsi="Calibri" w:cs="Calibri"/>
                <w:sz w:val="16"/>
                <w:szCs w:val="16"/>
                <w:vertAlign w:val="subscript"/>
              </w:rPr>
              <w:t>l</w:t>
            </w:r>
            <w:proofErr w:type="spellEnd"/>
            <w:r w:rsidRPr="008106B0">
              <w:rPr>
                <w:rFonts w:ascii="Calibri" w:eastAsia="Times New Roman" w:hAnsi="Calibri" w:cs="Calibri"/>
                <w:sz w:val="16"/>
                <w:szCs w:val="16"/>
              </w:rPr>
              <w:t>, α</w:t>
            </w:r>
            <w:r w:rsidRPr="008106B0">
              <w:rPr>
                <w:rFonts w:ascii="Calibri" w:eastAsia="Times New Roman" w:hAnsi="Calibri" w:cs="Calibri"/>
                <w:sz w:val="16"/>
                <w:szCs w:val="16"/>
                <w:vertAlign w:val="subscript"/>
              </w:rPr>
              <w:t>soil</w:t>
            </w:r>
            <w:r w:rsidRPr="008106B0">
              <w:rPr>
                <w:rFonts w:ascii="Calibri" w:eastAsia="Times New Roman" w:hAnsi="Calibri" w:cs="Calibri"/>
                <w:sz w:val="16"/>
                <w:szCs w:val="16"/>
              </w:rPr>
              <w:t>, C</w:t>
            </w:r>
            <w:r w:rsidRPr="008106B0">
              <w:rPr>
                <w:rFonts w:ascii="Calibri" w:eastAsia="Times New Roman" w:hAnsi="Calibri" w:cs="Calibri"/>
                <w:sz w:val="16"/>
                <w:szCs w:val="16"/>
                <w:vertAlign w:val="subscript"/>
              </w:rPr>
              <w:t>ab</w:t>
            </w:r>
          </w:p>
        </w:tc>
        <w:tc>
          <w:tcPr>
            <w:tcW w:w="0" w:type="auto"/>
            <w:tcBorders>
              <w:top w:val="single" w:sz="8" w:space="0" w:color="A3A3A3"/>
              <w:left w:val="single" w:sz="8" w:space="0" w:color="A3A3A3"/>
              <w:bottom w:val="single" w:sz="8" w:space="0" w:color="A3A3A3"/>
              <w:right w:val="single" w:sz="8" w:space="0" w:color="A3A3A3"/>
            </w:tcBorders>
          </w:tcPr>
          <w:p w14:paraId="3FA98C60" w14:textId="4C67C687" w:rsidR="00D55062" w:rsidRDefault="000E0E1B" w:rsidP="008106B0">
            <w:pPr>
              <w:spacing w:after="0" w:line="240" w:lineRule="auto"/>
              <w:rPr>
                <w:rFonts w:ascii="Calibri" w:eastAsia="Times New Roman" w:hAnsi="Calibri" w:cs="Calibri"/>
                <w:sz w:val="16"/>
                <w:szCs w:val="16"/>
              </w:rPr>
            </w:pPr>
            <w:r>
              <w:rPr>
                <w:rFonts w:ascii="Calibri" w:eastAsia="Times New Roman" w:hAnsi="Calibri" w:cs="Calibri"/>
                <w:sz w:val="16"/>
                <w:szCs w:val="16"/>
              </w:rPr>
              <w:t>Numeric optimization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ADE7B" w14:textId="1BA5B8A7" w:rsidR="00D55062" w:rsidRPr="008106B0" w:rsidRDefault="00D55062" w:rsidP="008106B0">
            <w:pPr>
              <w:spacing w:after="0" w:line="240" w:lineRule="auto"/>
              <w:rPr>
                <w:rFonts w:ascii="Calibri" w:eastAsia="Times New Roman" w:hAnsi="Calibri" w:cs="Calibri"/>
                <w:sz w:val="16"/>
                <w:szCs w:val="16"/>
              </w:rPr>
            </w:pPr>
            <w:r>
              <w:rPr>
                <w:rFonts w:ascii="Calibri" w:eastAsia="Times New Roman" w:hAnsi="Calibri" w:cs="Calibri"/>
                <w:sz w:val="16"/>
                <w:szCs w:val="16"/>
              </w:rPr>
              <w:fldChar w:fldCharType="begin"/>
            </w:r>
            <w:r>
              <w:rPr>
                <w:rFonts w:ascii="Calibri" w:eastAsia="Times New Roman" w:hAnsi="Calibri" w:cs="Calibri"/>
                <w:sz w:val="16"/>
                <w:szCs w:val="16"/>
              </w:rPr>
              <w:instrText xml:space="preserve"> ADDIN EN.CITE &lt;EndNote&gt;&lt;Cite&gt;&lt;Author&gt;Bacour&lt;/Author&gt;&lt;Year&gt;2002&lt;/Year&gt;&lt;RecNum&gt;55&lt;/RecNum&gt;&lt;DisplayText&gt;(Cédric Bacour et al., 2002)&lt;/DisplayText&gt;&lt;record&gt;&lt;rec-number&gt;55&lt;/rec-number&gt;&lt;foreign-keys&gt;&lt;key app="EN" db-id="pp0e2awt95tf07ezrp95p20yw9drxa5zr920" timestamp="1546927814"&gt;55&lt;/key&gt;&lt;/foreign-keys&gt;&lt;ref-type name="Journal Article"&gt;17&lt;/ref-type&gt;&lt;contributors&gt;&lt;authors&gt;&lt;author&gt;Bacour, Cédric&lt;/author&gt;&lt;author&gt;Jacquemoud, Stéphane&lt;/author&gt;&lt;author&gt;Leroy, Marc&lt;/author&gt;&lt;author&gt;Hautecœur, Olivier&lt;/author&gt;&lt;author&gt;Weiss, Marie&lt;/author&gt;&lt;author&gt;Prévot, Laurent&lt;/author&gt;&lt;author&gt;Bruguier, Nadine&lt;/author&gt;&lt;author&gt;Chauki, Habiba %J Agronomie&lt;/author&gt;&lt;/authors&gt;&lt;/contributors&gt;&lt;titles&gt;&lt;title&gt;Reliability of the estimation of vegetation characteristics by inversion of three canopy reflectance models on airborne POLDER data&lt;/title&gt;&lt;secondary-title&gt;Agronomie: Agriculture and Environmental&lt;/secondary-title&gt;&lt;/titles&gt;&lt;periodical&gt;&lt;full-title&gt;Agronomie: Agriculture and Environmental&lt;/full-title&gt;&lt;/periodical&gt;&lt;pages&gt;555-565&lt;/pages&gt;&lt;volume&gt;22&lt;/volume&gt;&lt;number&gt;6&lt;/number&gt;&lt;dates&gt;&lt;year&gt;2002&lt;/year&gt;&lt;/dates&gt;&lt;isbn&gt;0249-5627&lt;/isbn&gt;&lt;urls&gt;&lt;/urls&gt;&lt;electronic-resource-num&gt;10.1051/agro:2002039&lt;/electronic-resource-num&gt;&lt;/record&gt;&lt;/Cite&gt;&lt;/EndNote&gt;</w:instrText>
            </w:r>
            <w:r>
              <w:rPr>
                <w:rFonts w:ascii="Calibri" w:eastAsia="Times New Roman" w:hAnsi="Calibri" w:cs="Calibri"/>
                <w:sz w:val="16"/>
                <w:szCs w:val="16"/>
              </w:rPr>
              <w:fldChar w:fldCharType="separate"/>
            </w:r>
            <w:r>
              <w:rPr>
                <w:rFonts w:ascii="Calibri" w:eastAsia="Times New Roman" w:hAnsi="Calibri" w:cs="Calibri"/>
                <w:noProof/>
                <w:sz w:val="16"/>
                <w:szCs w:val="16"/>
              </w:rPr>
              <w:t>(Cédric Bacour et al., 2002)</w:t>
            </w:r>
            <w:r>
              <w:rPr>
                <w:rFonts w:ascii="Calibri" w:eastAsia="Times New Roman" w:hAnsi="Calibri" w:cs="Calibri"/>
                <w:sz w:val="16"/>
                <w:szCs w:val="16"/>
              </w:rPr>
              <w:fldChar w:fldCharType="end"/>
            </w:r>
          </w:p>
        </w:tc>
      </w:tr>
      <w:tr w:rsidR="000E0E1B" w:rsidRPr="008106B0" w14:paraId="20752745" w14:textId="77777777" w:rsidTr="00D55062">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64DD4"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POLDER</w:t>
            </w:r>
          </w:p>
          <w:p w14:paraId="32547BC2"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(spaceborne data)</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C8EBA"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9C59D3"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443,550,670,865 (40)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ECEFE"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PROSECT + SAIL/ KUUSK/IAPI/NADI</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7A9DB"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C309E"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1FEBA" w14:textId="77777777" w:rsidR="00D55062" w:rsidRPr="008106B0" w:rsidRDefault="00D55062"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LAI, ϴ</w:t>
            </w:r>
            <w:r w:rsidRPr="008106B0">
              <w:rPr>
                <w:rFonts w:ascii="Calibri" w:eastAsia="Times New Roman" w:hAnsi="Calibri" w:cs="Calibri"/>
                <w:sz w:val="16"/>
                <w:szCs w:val="16"/>
                <w:vertAlign w:val="subscript"/>
              </w:rPr>
              <w:t>l</w:t>
            </w:r>
            <w:r w:rsidRPr="008106B0">
              <w:rPr>
                <w:rFonts w:ascii="Calibri" w:eastAsia="Times New Roman" w:hAnsi="Calibri" w:cs="Calibri"/>
                <w:sz w:val="16"/>
                <w:szCs w:val="16"/>
              </w:rPr>
              <w:t xml:space="preserve">, </w:t>
            </w:r>
            <w:proofErr w:type="spellStart"/>
            <w:r w:rsidRPr="008106B0">
              <w:rPr>
                <w:rFonts w:ascii="Calibri" w:eastAsia="Times New Roman" w:hAnsi="Calibri" w:cs="Calibri"/>
                <w:sz w:val="16"/>
                <w:szCs w:val="16"/>
              </w:rPr>
              <w:t>S</w:t>
            </w:r>
            <w:r w:rsidRPr="008106B0">
              <w:rPr>
                <w:rFonts w:ascii="Calibri" w:eastAsia="Times New Roman" w:hAnsi="Calibri" w:cs="Calibri"/>
                <w:sz w:val="16"/>
                <w:szCs w:val="16"/>
                <w:vertAlign w:val="subscript"/>
              </w:rPr>
              <w:t>l</w:t>
            </w:r>
            <w:proofErr w:type="spellEnd"/>
            <w:r w:rsidRPr="008106B0">
              <w:rPr>
                <w:rFonts w:ascii="Calibri" w:eastAsia="Times New Roman" w:hAnsi="Calibri" w:cs="Calibri"/>
                <w:sz w:val="16"/>
                <w:szCs w:val="16"/>
              </w:rPr>
              <w:t>, α</w:t>
            </w:r>
            <w:r w:rsidRPr="008106B0">
              <w:rPr>
                <w:rFonts w:ascii="Calibri" w:eastAsia="Times New Roman" w:hAnsi="Calibri" w:cs="Calibri"/>
                <w:sz w:val="16"/>
                <w:szCs w:val="16"/>
                <w:vertAlign w:val="subscript"/>
              </w:rPr>
              <w:t>soil</w:t>
            </w:r>
            <w:r w:rsidRPr="008106B0">
              <w:rPr>
                <w:rFonts w:ascii="Calibri" w:eastAsia="Times New Roman" w:hAnsi="Calibri" w:cs="Calibri"/>
                <w:sz w:val="16"/>
                <w:szCs w:val="16"/>
              </w:rPr>
              <w:t>, C</w:t>
            </w:r>
            <w:r w:rsidRPr="008106B0">
              <w:rPr>
                <w:rFonts w:ascii="Calibri" w:eastAsia="Times New Roman" w:hAnsi="Calibri" w:cs="Calibri"/>
                <w:sz w:val="16"/>
                <w:szCs w:val="16"/>
                <w:vertAlign w:val="subscript"/>
              </w:rPr>
              <w:t>ab</w:t>
            </w:r>
            <w:r w:rsidRPr="008106B0">
              <w:rPr>
                <w:rFonts w:ascii="Calibri" w:eastAsia="Times New Roman" w:hAnsi="Calibri" w:cs="Calibri"/>
                <w:sz w:val="16"/>
                <w:szCs w:val="16"/>
              </w:rPr>
              <w:t>, N</w:t>
            </w:r>
          </w:p>
        </w:tc>
        <w:tc>
          <w:tcPr>
            <w:tcW w:w="0" w:type="auto"/>
            <w:tcBorders>
              <w:top w:val="single" w:sz="8" w:space="0" w:color="A3A3A3"/>
              <w:left w:val="single" w:sz="8" w:space="0" w:color="A3A3A3"/>
              <w:bottom w:val="single" w:sz="8" w:space="0" w:color="A3A3A3"/>
              <w:right w:val="single" w:sz="8" w:space="0" w:color="A3A3A3"/>
            </w:tcBorders>
          </w:tcPr>
          <w:p w14:paraId="1A4AC359" w14:textId="77777777" w:rsidR="00D55062" w:rsidRDefault="00D55062" w:rsidP="008106B0">
            <w:pPr>
              <w:spacing w:after="0" w:line="240" w:lineRule="auto"/>
              <w:rPr>
                <w:rFonts w:ascii="Calibri" w:eastAsia="Times New Roman" w:hAnsi="Calibri" w:cs="Calibri"/>
                <w:sz w:val="16"/>
                <w:szCs w:val="16"/>
              </w:rPr>
            </w:pP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9A755" w14:textId="667B1112" w:rsidR="00D55062" w:rsidRPr="008106B0" w:rsidRDefault="00D55062" w:rsidP="008106B0">
            <w:pPr>
              <w:spacing w:after="0" w:line="240" w:lineRule="auto"/>
              <w:rPr>
                <w:rFonts w:ascii="Calibri" w:eastAsia="Times New Roman" w:hAnsi="Calibri" w:cs="Calibri"/>
                <w:sz w:val="16"/>
                <w:szCs w:val="16"/>
              </w:rPr>
            </w:pPr>
            <w:r>
              <w:rPr>
                <w:rFonts w:ascii="Calibri" w:eastAsia="Times New Roman" w:hAnsi="Calibri" w:cs="Calibri"/>
                <w:sz w:val="16"/>
                <w:szCs w:val="16"/>
              </w:rPr>
              <w:fldChar w:fldCharType="begin"/>
            </w:r>
            <w:r>
              <w:rPr>
                <w:rFonts w:ascii="Calibri" w:eastAsia="Times New Roman" w:hAnsi="Calibri" w:cs="Calibri"/>
                <w:sz w:val="16"/>
                <w:szCs w:val="16"/>
              </w:rPr>
              <w:instrText xml:space="preserve"> ADDIN EN.CITE &lt;EndNote&gt;&lt;Cite&gt;&lt;Author&gt;Bacour&lt;/Author&gt;&lt;Year&gt;2002&lt;/Year&gt;&lt;RecNum&gt;57&lt;/RecNum&gt;&lt;DisplayText&gt;(Bacour, Jacquemoud, Tourbier, Dechambre, &amp;amp; Frangi, 2002)&lt;/DisplayText&gt;&lt;record&gt;&lt;rec-number&gt;57&lt;/rec-number&gt;&lt;foreign-keys&gt;&lt;key app="EN" db-id="pp0e2awt95tf07ezrp95p20yw9drxa5zr920" timestamp="1546993712"&gt;57&lt;/key&gt;&lt;/foreign-keys&gt;&lt;ref-type name="Journal Article"&gt;17&lt;/ref-type&gt;&lt;contributors&gt;&lt;authors&gt;&lt;author&gt;Bacour, C&lt;/author&gt;&lt;author&gt;Jacquemoud, S&lt;/author&gt;&lt;author&gt;Tourbier, Y&lt;/author&gt;&lt;author&gt;Dechambre, M&lt;/author&gt;&lt;author&gt;Frangi, J-P %J Remote Sensing of Environment&lt;/author&gt;&lt;/authors&gt;&lt;/contributors&gt;&lt;titles&gt;&lt;title&gt;Design and analysis of numerical experiments to compare four canopy reflectance models&lt;/title&gt;&lt;secondary-title&gt;Remote Sensing of Environment&lt;/secondary-title&gt;&lt;/titles&gt;&lt;periodical&gt;&lt;full-title&gt;Remote Sensing of Environment&lt;/full-title&gt;&lt;/periodical&gt;&lt;pages&gt;72-83&lt;/pages&gt;&lt;volume&gt;79&lt;/volume&gt;&lt;number&gt;1&lt;/number&gt;&lt;dates&gt;&lt;year&gt;2002&lt;/year&gt;&lt;/dates&gt;&lt;isbn&gt;0034-4257&lt;/isbn&gt;&lt;urls&gt;&lt;/urls&gt;&lt;/record&gt;&lt;/Cite&gt;&lt;/EndNote&gt;</w:instrText>
            </w:r>
            <w:r>
              <w:rPr>
                <w:rFonts w:ascii="Calibri" w:eastAsia="Times New Roman" w:hAnsi="Calibri" w:cs="Calibri"/>
                <w:sz w:val="16"/>
                <w:szCs w:val="16"/>
              </w:rPr>
              <w:fldChar w:fldCharType="separate"/>
            </w:r>
            <w:r>
              <w:rPr>
                <w:rFonts w:ascii="Calibri" w:eastAsia="Times New Roman" w:hAnsi="Calibri" w:cs="Calibri"/>
                <w:noProof/>
                <w:sz w:val="16"/>
                <w:szCs w:val="16"/>
              </w:rPr>
              <w:t>(Bacour, Jacquemoud, Tourbier, Dechambre, &amp; Frangi, 2002)</w:t>
            </w:r>
            <w:r>
              <w:rPr>
                <w:rFonts w:ascii="Calibri" w:eastAsia="Times New Roman" w:hAnsi="Calibri" w:cs="Calibri"/>
                <w:sz w:val="16"/>
                <w:szCs w:val="16"/>
              </w:rPr>
              <w:fldChar w:fldCharType="end"/>
            </w:r>
          </w:p>
        </w:tc>
      </w:tr>
    </w:tbl>
    <w:bookmarkEnd w:id="2"/>
    <w:p w14:paraId="49704F2B" w14:textId="77777777" w:rsidR="00311AC8" w:rsidRPr="00311AC8" w:rsidRDefault="00311AC8" w:rsidP="00311AC8">
      <w:pPr>
        <w:spacing w:after="0" w:line="240" w:lineRule="auto"/>
        <w:rPr>
          <w:rFonts w:ascii="Calibri" w:eastAsia="Times New Roman" w:hAnsi="Calibri" w:cs="Calibri"/>
        </w:rPr>
      </w:pPr>
      <w:r w:rsidRPr="00311AC8">
        <w:rPr>
          <w:rFonts w:ascii="Calibri" w:eastAsia="Times New Roman" w:hAnsi="Calibri" w:cs="Calibri"/>
        </w:rPr>
        <w:t> </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348"/>
        <w:gridCol w:w="3057"/>
        <w:gridCol w:w="1601"/>
      </w:tblGrid>
      <w:tr w:rsidR="007E102D" w:rsidRPr="008106B0" w14:paraId="74471713" w14:textId="77777777" w:rsidTr="007E102D">
        <w:tc>
          <w:tcPr>
            <w:tcW w:w="24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97AB4" w14:textId="77777777" w:rsidR="007E102D" w:rsidRPr="008106B0" w:rsidRDefault="007E102D"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lang w:val="en-US"/>
              </w:rPr>
              <w:t>Main re</w:t>
            </w:r>
            <w:proofErr w:type="spellStart"/>
            <w:r w:rsidRPr="008106B0">
              <w:rPr>
                <w:rFonts w:ascii="Calibri" w:eastAsia="Times New Roman" w:hAnsi="Calibri" w:cs="Calibri"/>
                <w:sz w:val="16"/>
                <w:szCs w:val="16"/>
              </w:rPr>
              <w:t>sults</w:t>
            </w:r>
            <w:proofErr w:type="spellEnd"/>
            <w:r w:rsidRPr="008106B0">
              <w:rPr>
                <w:rFonts w:ascii="Calibri" w:eastAsia="Times New Roman" w:hAnsi="Calibri" w:cs="Calibri"/>
                <w:sz w:val="16"/>
                <w:szCs w:val="16"/>
              </w:rPr>
              <w:t xml:space="preserve"> about LAI</w:t>
            </w:r>
          </w:p>
        </w:tc>
        <w:tc>
          <w:tcPr>
            <w:tcW w:w="16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54A51" w14:textId="77777777" w:rsidR="007E102D" w:rsidRPr="008106B0" w:rsidRDefault="007E102D" w:rsidP="008106B0">
            <w:pPr>
              <w:spacing w:after="0" w:line="240" w:lineRule="auto"/>
              <w:rPr>
                <w:rFonts w:ascii="Calibri" w:eastAsia="Times New Roman" w:hAnsi="Calibri" w:cs="Calibri"/>
                <w:sz w:val="16"/>
                <w:szCs w:val="16"/>
                <w:lang w:val="en-US"/>
              </w:rPr>
            </w:pPr>
            <w:r w:rsidRPr="008106B0">
              <w:rPr>
                <w:rFonts w:ascii="Calibri" w:eastAsia="Times New Roman" w:hAnsi="Calibri" w:cs="Calibri"/>
                <w:sz w:val="16"/>
                <w:szCs w:val="16"/>
                <w:lang w:val="en-US"/>
              </w:rPr>
              <w:t>Key aim</w:t>
            </w:r>
          </w:p>
        </w:tc>
        <w:tc>
          <w:tcPr>
            <w:tcW w:w="88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0FA17" w14:textId="77777777" w:rsidR="007E102D" w:rsidRPr="008106B0" w:rsidRDefault="007E102D"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lang w:val="en-US"/>
              </w:rPr>
              <w:t>R</w:t>
            </w:r>
            <w:proofErr w:type="spellStart"/>
            <w:r w:rsidRPr="008106B0">
              <w:rPr>
                <w:rFonts w:ascii="Calibri" w:eastAsia="Times New Roman" w:hAnsi="Calibri" w:cs="Calibri"/>
                <w:sz w:val="16"/>
                <w:szCs w:val="16"/>
              </w:rPr>
              <w:t>eference</w:t>
            </w:r>
            <w:proofErr w:type="spellEnd"/>
          </w:p>
        </w:tc>
      </w:tr>
      <w:tr w:rsidR="007E102D" w:rsidRPr="008106B0" w14:paraId="1AB51D63" w14:textId="77777777" w:rsidTr="007E102D">
        <w:tc>
          <w:tcPr>
            <w:tcW w:w="24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D221F" w14:textId="6813B349" w:rsidR="007E102D" w:rsidRPr="008106B0" w:rsidRDefault="007E102D" w:rsidP="008106B0">
            <w:pPr>
              <w:spacing w:after="0" w:line="240" w:lineRule="auto"/>
              <w:rPr>
                <w:rFonts w:ascii="Calibri" w:eastAsia="Times New Roman" w:hAnsi="Calibri" w:cs="Calibri"/>
                <w:sz w:val="16"/>
                <w:szCs w:val="16"/>
                <w:lang w:val="en-US"/>
              </w:rPr>
            </w:pPr>
            <w:r w:rsidRPr="008106B0">
              <w:rPr>
                <w:rFonts w:ascii="Calibri" w:eastAsia="Times New Roman" w:hAnsi="Calibri" w:cs="Calibri"/>
                <w:sz w:val="16"/>
                <w:szCs w:val="16"/>
                <w:lang w:val="en-US"/>
              </w:rPr>
              <w:t> PROSAIL's estimated accuracy of wheat LAI decreased with time based on mapping results. On average, this characteristic is not obvious.</w:t>
            </w:r>
          </w:p>
          <w:p w14:paraId="3822E098" w14:textId="77777777" w:rsidR="007E102D" w:rsidRPr="008106B0" w:rsidRDefault="007E102D" w:rsidP="008106B0">
            <w:pPr>
              <w:spacing w:after="0" w:line="240" w:lineRule="auto"/>
              <w:rPr>
                <w:rFonts w:ascii="Calibri" w:eastAsia="Times New Roman" w:hAnsi="Calibri" w:cs="Calibri"/>
                <w:sz w:val="16"/>
                <w:szCs w:val="16"/>
              </w:rPr>
            </w:pPr>
          </w:p>
        </w:tc>
        <w:tc>
          <w:tcPr>
            <w:tcW w:w="16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0EFF30" w14:textId="0E3E9B9D" w:rsidR="007E102D" w:rsidRPr="008106B0" w:rsidRDefault="007E102D"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Focus on validating the capability of PROSAIL inversion for estimating vegetation index.</w:t>
            </w:r>
          </w:p>
        </w:tc>
        <w:tc>
          <w:tcPr>
            <w:tcW w:w="88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0915B" w14:textId="0FC1F8B5" w:rsidR="007E102D" w:rsidRPr="008106B0" w:rsidRDefault="00983380" w:rsidP="008106B0">
            <w:pPr>
              <w:spacing w:after="0" w:line="240" w:lineRule="auto"/>
              <w:rPr>
                <w:rFonts w:ascii="Calibri" w:eastAsia="Times New Roman" w:hAnsi="Calibri" w:cs="Calibri"/>
                <w:sz w:val="16"/>
                <w:szCs w:val="16"/>
              </w:rPr>
            </w:pPr>
            <w:r>
              <w:rPr>
                <w:rFonts w:ascii="Calibri" w:eastAsia="Times New Roman" w:hAnsi="Calibri" w:cs="Calibri"/>
                <w:sz w:val="16"/>
                <w:szCs w:val="16"/>
              </w:rPr>
              <w:fldChar w:fldCharType="begin"/>
            </w:r>
            <w:r>
              <w:rPr>
                <w:rFonts w:ascii="Calibri" w:eastAsia="Times New Roman" w:hAnsi="Calibri" w:cs="Calibri"/>
                <w:sz w:val="16"/>
                <w:szCs w:val="16"/>
              </w:rPr>
              <w:instrText xml:space="preserve"> ADDIN EN.CITE &lt;EndNote&gt;&lt;Cite&gt;&lt;Author&gt;Bacour&lt;/Author&gt;&lt;Year&gt;2002&lt;/Year&gt;&lt;RecNum&gt;55&lt;/RecNum&gt;&lt;DisplayText&gt;(Cédric Bacour et al., 2002)&lt;/DisplayText&gt;&lt;record&gt;&lt;rec-number&gt;55&lt;/rec-number&gt;&lt;foreign-keys&gt;&lt;key app="EN" db-id="pp0e2awt95tf07ezrp95p20yw9drxa5zr920" timestamp="1546927814"&gt;55&lt;/key&gt;&lt;/foreign-keys&gt;&lt;ref-type name="Journal Article"&gt;17&lt;/ref-type&gt;&lt;contributors&gt;&lt;authors&gt;&lt;author&gt;Bacour, Cédric&lt;/author&gt;&lt;author&gt;Jacquemoud, Stéphane&lt;/author&gt;&lt;author&gt;Leroy, Marc&lt;/author&gt;&lt;author&gt;Hautecœur, Olivier&lt;/author&gt;&lt;author&gt;Weiss, Marie&lt;/author&gt;&lt;author&gt;Prévot, Laurent&lt;/author&gt;&lt;author&gt;Bruguier, Nadine&lt;/author&gt;&lt;author&gt;Chauki, Habiba %J Agronomie&lt;/author&gt;&lt;/authors&gt;&lt;/contributors&gt;&lt;titles&gt;&lt;title&gt;Reliability of the estimation of vegetation characteristics by inversion of three canopy reflectance models on airborne POLDER data&lt;/title&gt;&lt;secondary-title&gt;Agronomie: Agriculture and Environmental&lt;/secondary-title&gt;&lt;/titles&gt;&lt;periodical&gt;&lt;full-title&gt;Agronomie: Agriculture and Environmental&lt;/full-title&gt;&lt;/periodical&gt;&lt;pages&gt;555-565&lt;/pages&gt;&lt;volume&gt;22&lt;/volume&gt;&lt;number&gt;6&lt;/number&gt;&lt;dates&gt;&lt;year&gt;2002&lt;/year&gt;&lt;/dates&gt;&lt;isbn&gt;0249-5627&lt;/isbn&gt;&lt;urls&gt;&lt;/urls&gt;&lt;electronic-resource-num&gt;10.1051/agro:2002039&lt;/electronic-resource-num&gt;&lt;/record&gt;&lt;/Cite&gt;&lt;/EndNote&gt;</w:instrText>
            </w:r>
            <w:r>
              <w:rPr>
                <w:rFonts w:ascii="Calibri" w:eastAsia="Times New Roman" w:hAnsi="Calibri" w:cs="Calibri"/>
                <w:sz w:val="16"/>
                <w:szCs w:val="16"/>
              </w:rPr>
              <w:fldChar w:fldCharType="separate"/>
            </w:r>
            <w:r>
              <w:rPr>
                <w:rFonts w:ascii="Calibri" w:eastAsia="Times New Roman" w:hAnsi="Calibri" w:cs="Calibri"/>
                <w:noProof/>
                <w:sz w:val="16"/>
                <w:szCs w:val="16"/>
              </w:rPr>
              <w:t>(Cédric Bacour et al., 2002)</w:t>
            </w:r>
            <w:r>
              <w:rPr>
                <w:rFonts w:ascii="Calibri" w:eastAsia="Times New Roman" w:hAnsi="Calibri" w:cs="Calibri"/>
                <w:sz w:val="16"/>
                <w:szCs w:val="16"/>
              </w:rPr>
              <w:fldChar w:fldCharType="end"/>
            </w:r>
          </w:p>
        </w:tc>
      </w:tr>
      <w:tr w:rsidR="007E102D" w:rsidRPr="008106B0" w14:paraId="4777018F" w14:textId="77777777" w:rsidTr="007E102D">
        <w:tc>
          <w:tcPr>
            <w:tcW w:w="2414"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3523D3" w14:textId="77777777" w:rsidR="007E102D" w:rsidRPr="008106B0" w:rsidRDefault="007E102D"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 </w:t>
            </w:r>
          </w:p>
          <w:p w14:paraId="5EAC2CB8" w14:textId="77777777" w:rsidR="007E102D" w:rsidRPr="008106B0" w:rsidRDefault="007E102D"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rPr>
              <w:t>The LAI</w:t>
            </w:r>
            <w:r w:rsidRPr="008106B0">
              <w:rPr>
                <w:rFonts w:ascii="Calibri" w:eastAsia="Times New Roman" w:hAnsi="Calibri" w:cs="Calibri"/>
                <w:sz w:val="16"/>
                <w:szCs w:val="16"/>
                <w:lang w:val="en-US"/>
              </w:rPr>
              <w:t xml:space="preserve"> (in INR)</w:t>
            </w:r>
            <w:r w:rsidRPr="008106B0">
              <w:rPr>
                <w:rFonts w:ascii="Calibri" w:eastAsia="Times New Roman" w:hAnsi="Calibri" w:cs="Calibri"/>
                <w:sz w:val="16"/>
                <w:szCs w:val="16"/>
              </w:rPr>
              <w:t>, C</w:t>
            </w:r>
            <w:r w:rsidRPr="008106B0">
              <w:rPr>
                <w:rFonts w:ascii="Calibri" w:eastAsia="Times New Roman" w:hAnsi="Calibri" w:cs="Calibri"/>
                <w:sz w:val="16"/>
                <w:szCs w:val="16"/>
                <w:vertAlign w:val="subscript"/>
              </w:rPr>
              <w:t xml:space="preserve">ab </w:t>
            </w:r>
            <w:r w:rsidRPr="008106B0">
              <w:rPr>
                <w:rFonts w:ascii="Calibri" w:eastAsia="Times New Roman" w:hAnsi="Calibri" w:cs="Calibri"/>
                <w:sz w:val="16"/>
                <w:szCs w:val="16"/>
                <w:lang w:val="en-US"/>
              </w:rPr>
              <w:t xml:space="preserve">(VIS) </w:t>
            </w:r>
            <w:r w:rsidRPr="008106B0">
              <w:rPr>
                <w:rFonts w:ascii="Calibri" w:eastAsia="Times New Roman" w:hAnsi="Calibri" w:cs="Calibri"/>
                <w:sz w:val="16"/>
                <w:szCs w:val="16"/>
              </w:rPr>
              <w:t>and mean leaf inclination angle (or LAD, leaf angle distribution)</w:t>
            </w:r>
            <w:r w:rsidRPr="008106B0">
              <w:rPr>
                <w:rFonts w:ascii="Calibri" w:eastAsia="Times New Roman" w:hAnsi="Calibri" w:cs="Calibri"/>
                <w:sz w:val="16"/>
                <w:szCs w:val="16"/>
                <w:lang w:val="en-US"/>
              </w:rPr>
              <w:t xml:space="preserve"> </w:t>
            </w:r>
            <w:r w:rsidRPr="008106B0">
              <w:rPr>
                <w:rFonts w:ascii="Calibri" w:eastAsia="Times New Roman" w:hAnsi="Calibri" w:cs="Calibri"/>
                <w:sz w:val="16"/>
                <w:szCs w:val="16"/>
              </w:rPr>
              <w:t>are the parameters most significantly impact</w:t>
            </w:r>
            <w:proofErr w:type="spellStart"/>
            <w:r w:rsidRPr="008106B0">
              <w:rPr>
                <w:rFonts w:ascii="Calibri" w:eastAsia="Times New Roman" w:hAnsi="Calibri" w:cs="Calibri"/>
                <w:sz w:val="16"/>
                <w:szCs w:val="16"/>
                <w:lang w:val="en-US"/>
              </w:rPr>
              <w:t>ing</w:t>
            </w:r>
            <w:proofErr w:type="spellEnd"/>
            <w:r w:rsidRPr="008106B0">
              <w:rPr>
                <w:rFonts w:ascii="Calibri" w:eastAsia="Times New Roman" w:hAnsi="Calibri" w:cs="Calibri"/>
                <w:sz w:val="16"/>
                <w:szCs w:val="16"/>
              </w:rPr>
              <w:t xml:space="preserve"> the reflectance</w:t>
            </w:r>
            <w:r w:rsidRPr="008106B0">
              <w:rPr>
                <w:rFonts w:ascii="Calibri" w:eastAsia="Times New Roman" w:hAnsi="Calibri" w:cs="Calibri"/>
                <w:sz w:val="16"/>
                <w:szCs w:val="16"/>
                <w:lang w:val="en-US"/>
              </w:rPr>
              <w:t>.</w:t>
            </w:r>
          </w:p>
        </w:tc>
        <w:tc>
          <w:tcPr>
            <w:tcW w:w="169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C6B3C" w14:textId="77777777" w:rsidR="007E102D" w:rsidRPr="008106B0" w:rsidRDefault="007E102D" w:rsidP="008106B0">
            <w:pPr>
              <w:spacing w:after="0" w:line="240" w:lineRule="auto"/>
              <w:rPr>
                <w:rFonts w:ascii="Calibri" w:eastAsia="Times New Roman" w:hAnsi="Calibri" w:cs="Calibri"/>
                <w:sz w:val="16"/>
                <w:szCs w:val="16"/>
              </w:rPr>
            </w:pPr>
            <w:r w:rsidRPr="008106B0">
              <w:rPr>
                <w:rFonts w:ascii="Calibri" w:eastAsia="Times New Roman" w:hAnsi="Calibri" w:cs="Calibri"/>
                <w:sz w:val="16"/>
                <w:szCs w:val="16"/>
                <w:lang w:val="en-US"/>
              </w:rPr>
              <w:t>Focus on validating the s</w:t>
            </w:r>
            <w:proofErr w:type="spellStart"/>
            <w:r w:rsidRPr="008106B0">
              <w:rPr>
                <w:rFonts w:ascii="Calibri" w:eastAsia="Times New Roman" w:hAnsi="Calibri" w:cs="Calibri"/>
                <w:sz w:val="16"/>
                <w:szCs w:val="16"/>
              </w:rPr>
              <w:t>ensitivity</w:t>
            </w:r>
            <w:proofErr w:type="spellEnd"/>
            <w:r w:rsidRPr="008106B0">
              <w:rPr>
                <w:rFonts w:ascii="Calibri" w:eastAsia="Times New Roman" w:hAnsi="Calibri" w:cs="Calibri"/>
                <w:sz w:val="16"/>
                <w:szCs w:val="16"/>
              </w:rPr>
              <w:t xml:space="preserve"> </w:t>
            </w:r>
            <w:r w:rsidRPr="008106B0">
              <w:rPr>
                <w:rFonts w:ascii="Calibri" w:eastAsia="Times New Roman" w:hAnsi="Calibri" w:cs="Calibri"/>
                <w:sz w:val="16"/>
                <w:szCs w:val="16"/>
                <w:lang w:val="en-US"/>
              </w:rPr>
              <w:t xml:space="preserve">of </w:t>
            </w:r>
            <w:r w:rsidRPr="008106B0">
              <w:rPr>
                <w:rFonts w:ascii="Calibri" w:eastAsia="Times New Roman" w:hAnsi="Calibri" w:cs="Calibri"/>
                <w:sz w:val="16"/>
                <w:szCs w:val="16"/>
              </w:rPr>
              <w:t>PROSAIL to input parameter</w:t>
            </w:r>
            <w:r w:rsidRPr="008106B0">
              <w:rPr>
                <w:rFonts w:ascii="Calibri" w:eastAsia="Times New Roman" w:hAnsi="Calibri" w:cs="Calibri"/>
                <w:sz w:val="16"/>
                <w:szCs w:val="16"/>
                <w:lang w:val="en-US"/>
              </w:rPr>
              <w:t>.</w:t>
            </w:r>
          </w:p>
        </w:tc>
        <w:tc>
          <w:tcPr>
            <w:tcW w:w="889"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A8ED9" w14:textId="699FD87E" w:rsidR="007E102D" w:rsidRPr="008106B0" w:rsidRDefault="00983380" w:rsidP="008106B0">
            <w:pPr>
              <w:spacing w:after="0" w:line="240" w:lineRule="auto"/>
              <w:rPr>
                <w:rFonts w:ascii="Calibri" w:eastAsia="Times New Roman" w:hAnsi="Calibri" w:cs="Calibri"/>
                <w:sz w:val="16"/>
                <w:szCs w:val="16"/>
              </w:rPr>
            </w:pPr>
            <w:r>
              <w:rPr>
                <w:rFonts w:ascii="Calibri" w:eastAsia="Times New Roman" w:hAnsi="Calibri" w:cs="Calibri"/>
                <w:sz w:val="16"/>
                <w:szCs w:val="16"/>
              </w:rPr>
              <w:fldChar w:fldCharType="begin"/>
            </w:r>
            <w:r>
              <w:rPr>
                <w:rFonts w:ascii="Calibri" w:eastAsia="Times New Roman" w:hAnsi="Calibri" w:cs="Calibri"/>
                <w:sz w:val="16"/>
                <w:szCs w:val="16"/>
              </w:rPr>
              <w:instrText xml:space="preserve"> ADDIN EN.CITE &lt;EndNote&gt;&lt;Cite&gt;&lt;Author&gt;Bacour&lt;/Author&gt;&lt;Year&gt;2002&lt;/Year&gt;&lt;RecNum&gt;57&lt;/RecNum&gt;&lt;DisplayText&gt;(C Bacour et al., 2002)&lt;/DisplayText&gt;&lt;record&gt;&lt;rec-number&gt;57&lt;/rec-number&gt;&lt;foreign-keys&gt;&lt;key app="EN" db-id="pp0e2awt95tf07ezrp95p20yw9drxa5zr920" timestamp="1546993712"&gt;57&lt;/key&gt;&lt;/foreign-keys&gt;&lt;ref-type name="Journal Article"&gt;17&lt;/ref-type&gt;&lt;contributors&gt;&lt;authors&gt;&lt;author&gt;Bacour, C&lt;/author&gt;&lt;author&gt;Jacquemoud, S&lt;/author&gt;&lt;author&gt;Tourbier, Y&lt;/author&gt;&lt;author&gt;Dechambre, M&lt;/author&gt;&lt;author&gt;Frangi, J-P %J Remote Sensing of Environment&lt;/author&gt;&lt;/authors&gt;&lt;/contributors&gt;&lt;titles&gt;&lt;title&gt;Design and analysis of numerical experiments to compare four canopy reflectance models&lt;/title&gt;&lt;secondary-title&gt;Remote Sensing of Environment&lt;/secondary-title&gt;&lt;/titles&gt;&lt;periodical&gt;&lt;full-title&gt;Remote Sensing of Environment&lt;/full-title&gt;&lt;/periodical&gt;&lt;pages&gt;72-83&lt;/pages&gt;&lt;volume&gt;79&lt;/volume&gt;&lt;number&gt;1&lt;/number&gt;&lt;dates&gt;&lt;year&gt;2002&lt;/year&gt;&lt;/dates&gt;&lt;isbn&gt;0034-4257&lt;/isbn&gt;&lt;urls&gt;&lt;/urls&gt;&lt;/record&gt;&lt;/Cite&gt;&lt;/EndNote&gt;</w:instrText>
            </w:r>
            <w:r>
              <w:rPr>
                <w:rFonts w:ascii="Calibri" w:eastAsia="Times New Roman" w:hAnsi="Calibri" w:cs="Calibri"/>
                <w:sz w:val="16"/>
                <w:szCs w:val="16"/>
              </w:rPr>
              <w:fldChar w:fldCharType="separate"/>
            </w:r>
            <w:r>
              <w:rPr>
                <w:rFonts w:ascii="Calibri" w:eastAsia="Times New Roman" w:hAnsi="Calibri" w:cs="Calibri"/>
                <w:noProof/>
                <w:sz w:val="16"/>
                <w:szCs w:val="16"/>
              </w:rPr>
              <w:t>(C Bacour et al., 2002)</w:t>
            </w:r>
            <w:r>
              <w:rPr>
                <w:rFonts w:ascii="Calibri" w:eastAsia="Times New Roman" w:hAnsi="Calibri" w:cs="Calibri"/>
                <w:sz w:val="16"/>
                <w:szCs w:val="16"/>
              </w:rPr>
              <w:fldChar w:fldCharType="end"/>
            </w:r>
          </w:p>
        </w:tc>
      </w:tr>
    </w:tbl>
    <w:p w14:paraId="1BF9E4BA" w14:textId="5CC877AE" w:rsidR="007E102D" w:rsidRDefault="007E102D" w:rsidP="007E102D">
      <w:pPr>
        <w:spacing w:after="0" w:line="240" w:lineRule="auto"/>
        <w:textAlignment w:val="center"/>
        <w:rPr>
          <w:rFonts w:ascii="Calibri" w:eastAsia="Times New Roman" w:hAnsi="Calibri" w:cs="Calibri"/>
        </w:rPr>
      </w:pPr>
    </w:p>
    <w:p w14:paraId="11A42C53" w14:textId="77777777" w:rsidR="007E102D" w:rsidRDefault="007E102D" w:rsidP="007E102D">
      <w:pPr>
        <w:spacing w:after="0" w:line="240" w:lineRule="auto"/>
        <w:textAlignment w:val="center"/>
        <w:rPr>
          <w:rFonts w:ascii="Calibri" w:eastAsia="Times New Roman" w:hAnsi="Calibri" w:cs="Calibri"/>
        </w:rPr>
      </w:pPr>
    </w:p>
    <w:p w14:paraId="43BD371D" w14:textId="017B87C1" w:rsidR="003B0129" w:rsidRDefault="001B3578" w:rsidP="00373876">
      <w:pPr>
        <w:jc w:val="both"/>
        <w:rPr>
          <w:sz w:val="24"/>
          <w:szCs w:val="24"/>
        </w:rPr>
      </w:pPr>
      <w:r>
        <w:rPr>
          <w:sz w:val="24"/>
          <w:szCs w:val="24"/>
        </w:rPr>
        <w:t>Some</w:t>
      </w:r>
      <w:r w:rsidR="007E102D">
        <w:rPr>
          <w:sz w:val="24"/>
          <w:szCs w:val="24"/>
        </w:rPr>
        <w:t xml:space="preserve"> latest applications</w:t>
      </w:r>
      <w:r w:rsidR="007E102D" w:rsidRPr="007E102D">
        <w:rPr>
          <w:sz w:val="24"/>
          <w:szCs w:val="24"/>
        </w:rPr>
        <w:t xml:space="preserve"> (</w:t>
      </w:r>
      <w:r w:rsidR="007E102D">
        <w:rPr>
          <w:sz w:val="24"/>
          <w:szCs w:val="24"/>
        </w:rPr>
        <w:t>2018</w:t>
      </w:r>
      <w:r w:rsidR="007E102D" w:rsidRPr="007E102D">
        <w:rPr>
          <w:sz w:val="24"/>
          <w:szCs w:val="24"/>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65"/>
        <w:gridCol w:w="907"/>
        <w:gridCol w:w="1053"/>
        <w:gridCol w:w="823"/>
        <w:gridCol w:w="848"/>
        <w:gridCol w:w="1019"/>
        <w:gridCol w:w="1183"/>
        <w:gridCol w:w="1001"/>
        <w:gridCol w:w="907"/>
      </w:tblGrid>
      <w:tr w:rsidR="008106B0" w:rsidRPr="007E102D" w14:paraId="14FE2BC6" w14:textId="77777777" w:rsidTr="007E102D">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DB0F0" w14:textId="77777777" w:rsidR="007E102D" w:rsidRPr="007E102D" w:rsidRDefault="007E102D" w:rsidP="007E102D">
            <w:pPr>
              <w:spacing w:after="0" w:line="240" w:lineRule="auto"/>
              <w:jc w:val="both"/>
              <w:rPr>
                <w:sz w:val="16"/>
                <w:szCs w:val="16"/>
                <w:lang w:val="en-US"/>
              </w:rPr>
            </w:pPr>
            <w:r w:rsidRPr="007E102D">
              <w:rPr>
                <w:sz w:val="16"/>
                <w:szCs w:val="16"/>
                <w:lang w:val="en-US"/>
              </w:rPr>
              <w:t>Data source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9CA9E" w14:textId="77777777" w:rsidR="007E102D" w:rsidRPr="007E102D" w:rsidRDefault="007E102D" w:rsidP="007E102D">
            <w:pPr>
              <w:spacing w:after="0" w:line="240" w:lineRule="auto"/>
              <w:jc w:val="both"/>
              <w:rPr>
                <w:sz w:val="16"/>
                <w:szCs w:val="16"/>
              </w:rPr>
            </w:pPr>
            <w:r w:rsidRPr="007E102D">
              <w:rPr>
                <w:sz w:val="16"/>
                <w:szCs w:val="16"/>
              </w:rPr>
              <w:t>Spatial resolution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EEABC" w14:textId="77777777" w:rsidR="007E102D" w:rsidRPr="007E102D" w:rsidRDefault="007E102D" w:rsidP="007E102D">
            <w:pPr>
              <w:spacing w:after="0" w:line="240" w:lineRule="auto"/>
              <w:jc w:val="both"/>
              <w:rPr>
                <w:sz w:val="16"/>
                <w:szCs w:val="16"/>
              </w:rPr>
            </w:pPr>
            <w:r w:rsidRPr="007E102D">
              <w:rPr>
                <w:sz w:val="16"/>
                <w:szCs w:val="16"/>
              </w:rPr>
              <w:t>Centre wavelength (bandwidth) or range (nm)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0183E" w14:textId="77777777" w:rsidR="007E102D" w:rsidRPr="007E102D" w:rsidRDefault="007E102D" w:rsidP="007E102D">
            <w:pPr>
              <w:spacing w:after="0" w:line="240" w:lineRule="auto"/>
              <w:jc w:val="both"/>
              <w:rPr>
                <w:sz w:val="16"/>
                <w:szCs w:val="16"/>
              </w:rPr>
            </w:pPr>
            <w:r w:rsidRPr="007E102D">
              <w:rPr>
                <w:sz w:val="16"/>
                <w:szCs w:val="16"/>
              </w:rPr>
              <w:t>Model</w:t>
            </w:r>
            <w:r w:rsidRPr="007E102D">
              <w:rPr>
                <w:sz w:val="16"/>
                <w:szCs w:val="16"/>
                <w:lang w:val="en-US"/>
              </w:rPr>
              <w:t>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EFC94" w14:textId="77777777" w:rsidR="007E102D" w:rsidRPr="007E102D" w:rsidRDefault="007E102D" w:rsidP="007E102D">
            <w:pPr>
              <w:spacing w:after="0" w:line="240" w:lineRule="auto"/>
              <w:jc w:val="both"/>
              <w:rPr>
                <w:sz w:val="16"/>
                <w:szCs w:val="16"/>
              </w:rPr>
            </w:pPr>
            <w:r w:rsidRPr="007E102D">
              <w:rPr>
                <w:sz w:val="16"/>
                <w:szCs w:val="16"/>
              </w:rPr>
              <w:t>Number of viewing directions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CB5EB" w14:textId="77777777" w:rsidR="007E102D" w:rsidRPr="007E102D" w:rsidRDefault="007E102D" w:rsidP="007E102D">
            <w:pPr>
              <w:spacing w:after="0" w:line="240" w:lineRule="auto"/>
              <w:jc w:val="both"/>
              <w:rPr>
                <w:sz w:val="16"/>
                <w:szCs w:val="16"/>
              </w:rPr>
            </w:pPr>
            <w:r w:rsidRPr="007E102D">
              <w:rPr>
                <w:sz w:val="16"/>
                <w:szCs w:val="16"/>
                <w:lang w:val="en-US"/>
              </w:rPr>
              <w:t>P</w:t>
            </w:r>
            <w:proofErr w:type="spellStart"/>
            <w:r w:rsidRPr="007E102D">
              <w:rPr>
                <w:sz w:val="16"/>
                <w:szCs w:val="16"/>
              </w:rPr>
              <w:t>lant</w:t>
            </w:r>
            <w:proofErr w:type="spellEnd"/>
            <w:r w:rsidRPr="007E102D">
              <w:rPr>
                <w:sz w:val="16"/>
                <w:szCs w:val="16"/>
                <w:lang w:val="en-US"/>
              </w:rPr>
              <w:t>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BF7D3" w14:textId="77777777" w:rsidR="007E102D" w:rsidRPr="007E102D" w:rsidRDefault="007E102D" w:rsidP="007E102D">
            <w:pPr>
              <w:spacing w:after="0" w:line="240" w:lineRule="auto"/>
              <w:jc w:val="both"/>
              <w:rPr>
                <w:sz w:val="16"/>
                <w:szCs w:val="16"/>
              </w:rPr>
            </w:pPr>
            <w:r w:rsidRPr="007E102D">
              <w:rPr>
                <w:sz w:val="16"/>
                <w:szCs w:val="16"/>
                <w:lang w:val="en-US"/>
              </w:rPr>
              <w:t>Estimated v</w:t>
            </w:r>
            <w:proofErr w:type="spellStart"/>
            <w:r w:rsidRPr="007E102D">
              <w:rPr>
                <w:sz w:val="16"/>
                <w:szCs w:val="16"/>
              </w:rPr>
              <w:t>ariable</w:t>
            </w:r>
            <w:proofErr w:type="spellEnd"/>
            <w:r w:rsidRPr="007E102D">
              <w:rPr>
                <w:sz w:val="16"/>
                <w:szCs w:val="16"/>
                <w:lang w:val="en-US"/>
              </w:rPr>
              <w:t>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F325E" w14:textId="77777777" w:rsidR="007E102D" w:rsidRPr="007E102D" w:rsidRDefault="007E102D" w:rsidP="007E102D">
            <w:pPr>
              <w:spacing w:after="0" w:line="240" w:lineRule="auto"/>
              <w:jc w:val="both"/>
              <w:rPr>
                <w:sz w:val="16"/>
                <w:szCs w:val="16"/>
                <w:lang w:val="en-US"/>
              </w:rPr>
            </w:pPr>
            <w:r w:rsidRPr="007E102D">
              <w:rPr>
                <w:sz w:val="16"/>
                <w:szCs w:val="16"/>
                <w:lang w:val="en-US"/>
              </w:rPr>
              <w:t>Inversion methods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4FA2B" w14:textId="77777777" w:rsidR="007E102D" w:rsidRPr="007E102D" w:rsidRDefault="007E102D" w:rsidP="007E102D">
            <w:pPr>
              <w:spacing w:after="0" w:line="240" w:lineRule="auto"/>
              <w:jc w:val="both"/>
              <w:rPr>
                <w:sz w:val="16"/>
                <w:szCs w:val="16"/>
              </w:rPr>
            </w:pPr>
            <w:r w:rsidRPr="007E102D">
              <w:rPr>
                <w:sz w:val="16"/>
                <w:szCs w:val="16"/>
                <w:lang w:val="en-US"/>
              </w:rPr>
              <w:t>R</w:t>
            </w:r>
            <w:proofErr w:type="spellStart"/>
            <w:r w:rsidRPr="007E102D">
              <w:rPr>
                <w:sz w:val="16"/>
                <w:szCs w:val="16"/>
              </w:rPr>
              <w:t>eference</w:t>
            </w:r>
            <w:proofErr w:type="spellEnd"/>
          </w:p>
        </w:tc>
      </w:tr>
      <w:tr w:rsidR="008106B0" w:rsidRPr="007E102D" w14:paraId="2D48A69B" w14:textId="77777777" w:rsidTr="007E102D">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210FC" w14:textId="77777777" w:rsidR="007E102D" w:rsidRPr="007E102D" w:rsidRDefault="007E102D" w:rsidP="007E102D">
            <w:pPr>
              <w:spacing w:after="0" w:line="240" w:lineRule="auto"/>
              <w:jc w:val="both"/>
              <w:rPr>
                <w:sz w:val="16"/>
                <w:szCs w:val="16"/>
              </w:rPr>
            </w:pPr>
            <w:r w:rsidRPr="007E102D">
              <w:rPr>
                <w:sz w:val="16"/>
                <w:szCs w:val="16"/>
              </w:rPr>
              <w:t>SPOT-5</w:t>
            </w:r>
          </w:p>
          <w:p w14:paraId="7CB28D60" w14:textId="77777777" w:rsidR="007E102D" w:rsidRPr="007E102D" w:rsidRDefault="007E102D" w:rsidP="007E102D">
            <w:pPr>
              <w:spacing w:after="0" w:line="240" w:lineRule="auto"/>
              <w:jc w:val="both"/>
              <w:rPr>
                <w:sz w:val="16"/>
                <w:szCs w:val="16"/>
              </w:rPr>
            </w:pPr>
            <w:r w:rsidRPr="007E102D">
              <w:rPr>
                <w:sz w:val="16"/>
                <w:szCs w:val="16"/>
              </w:rPr>
              <w:t xml:space="preserve">(space-borne data + </w:t>
            </w:r>
            <w:r w:rsidRPr="007E102D">
              <w:rPr>
                <w:sz w:val="16"/>
                <w:szCs w:val="16"/>
                <w:lang w:val="en-US"/>
              </w:rPr>
              <w:t>manual</w:t>
            </w:r>
            <w:r w:rsidRPr="007E102D">
              <w:rPr>
                <w:sz w:val="16"/>
                <w:szCs w:val="16"/>
              </w:rPr>
              <w:t xml:space="preserve"> measurements)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6A990" w14:textId="77777777" w:rsidR="007E102D" w:rsidRPr="007E102D" w:rsidRDefault="007E102D" w:rsidP="007E102D">
            <w:pPr>
              <w:spacing w:after="0" w:line="240" w:lineRule="auto"/>
              <w:jc w:val="both"/>
              <w:rPr>
                <w:sz w:val="16"/>
                <w:szCs w:val="16"/>
              </w:rPr>
            </w:pPr>
            <w:r w:rsidRPr="007E102D">
              <w:rPr>
                <w:sz w:val="16"/>
                <w:szCs w:val="16"/>
              </w:rPr>
              <w:t>10m</w:t>
            </w:r>
          </w:p>
          <w:p w14:paraId="7403E5BB" w14:textId="77777777" w:rsidR="007E102D" w:rsidRPr="007E102D" w:rsidRDefault="007E102D" w:rsidP="007E102D">
            <w:pPr>
              <w:spacing w:after="0" w:line="240" w:lineRule="auto"/>
              <w:jc w:val="both"/>
              <w:rPr>
                <w:sz w:val="16"/>
                <w:szCs w:val="16"/>
                <w:lang w:val="en-US"/>
              </w:rPr>
            </w:pPr>
            <w:r w:rsidRPr="007E102D">
              <w:rPr>
                <w:sz w:val="16"/>
                <w:szCs w:val="16"/>
                <w:lang w:val="en-US"/>
              </w:rPr>
              <w:t>(SWIR is 20m and resampled into 10m)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130C4" w14:textId="3B083599" w:rsidR="007E102D" w:rsidRPr="007E102D" w:rsidRDefault="007E102D" w:rsidP="007E102D">
            <w:pPr>
              <w:spacing w:after="0" w:line="240" w:lineRule="auto"/>
              <w:jc w:val="both"/>
              <w:rPr>
                <w:sz w:val="16"/>
                <w:szCs w:val="16"/>
              </w:rPr>
            </w:pPr>
            <w:r w:rsidRPr="007E102D">
              <w:rPr>
                <w:sz w:val="16"/>
                <w:szCs w:val="16"/>
              </w:rPr>
              <w:t>500-590(</w:t>
            </w:r>
            <w:r>
              <w:rPr>
                <w:sz w:val="16"/>
                <w:szCs w:val="16"/>
              </w:rPr>
              <w:t>G</w:t>
            </w:r>
            <w:r w:rsidRPr="007E102D">
              <w:rPr>
                <w:sz w:val="16"/>
                <w:szCs w:val="16"/>
              </w:rPr>
              <w:t>), 610-680(</w:t>
            </w:r>
            <w:r>
              <w:rPr>
                <w:sz w:val="16"/>
                <w:szCs w:val="16"/>
              </w:rPr>
              <w:t>R</w:t>
            </w:r>
            <w:r w:rsidRPr="007E102D">
              <w:rPr>
                <w:sz w:val="16"/>
                <w:szCs w:val="16"/>
              </w:rPr>
              <w:t>), 780-890(NIR), 1580-1750(SWIR)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8B687" w14:textId="77777777" w:rsidR="007E102D" w:rsidRPr="007E102D" w:rsidRDefault="007E102D" w:rsidP="007E102D">
            <w:pPr>
              <w:spacing w:after="0" w:line="240" w:lineRule="auto"/>
              <w:jc w:val="both"/>
              <w:rPr>
                <w:sz w:val="16"/>
                <w:szCs w:val="16"/>
              </w:rPr>
            </w:pPr>
            <w:r w:rsidRPr="007E102D">
              <w:rPr>
                <w:sz w:val="16"/>
                <w:szCs w:val="16"/>
              </w:rPr>
              <w:t>PROSECT + SAIL</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F4564" w14:textId="77777777" w:rsidR="007E102D" w:rsidRPr="007E102D" w:rsidRDefault="007E102D" w:rsidP="007E102D">
            <w:pPr>
              <w:spacing w:after="0" w:line="240" w:lineRule="auto"/>
              <w:jc w:val="both"/>
              <w:rPr>
                <w:sz w:val="16"/>
                <w:szCs w:val="16"/>
              </w:rPr>
            </w:pPr>
            <w:r w:rsidRPr="007E102D">
              <w:rPr>
                <w:sz w:val="16"/>
                <w:szCs w:val="16"/>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5D9D4" w14:textId="77777777" w:rsidR="007E102D" w:rsidRPr="007E102D" w:rsidRDefault="007E102D" w:rsidP="007E102D">
            <w:pPr>
              <w:spacing w:after="0" w:line="240" w:lineRule="auto"/>
              <w:jc w:val="both"/>
              <w:rPr>
                <w:sz w:val="16"/>
                <w:szCs w:val="16"/>
                <w:lang w:val="en-US"/>
              </w:rPr>
            </w:pPr>
            <w:r w:rsidRPr="007E102D">
              <w:rPr>
                <w:sz w:val="16"/>
                <w:szCs w:val="16"/>
                <w:lang w:val="en-US"/>
              </w:rPr>
              <w:t>No concrete classification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28551" w14:textId="77777777" w:rsidR="007E102D" w:rsidRPr="007E102D" w:rsidRDefault="007E102D" w:rsidP="007E102D">
            <w:pPr>
              <w:spacing w:after="0" w:line="240" w:lineRule="auto"/>
              <w:jc w:val="both"/>
              <w:rPr>
                <w:sz w:val="16"/>
                <w:szCs w:val="16"/>
                <w:lang w:val="en-US"/>
              </w:rPr>
            </w:pPr>
            <w:r w:rsidRPr="007E102D">
              <w:rPr>
                <w:sz w:val="16"/>
                <w:szCs w:val="16"/>
                <w:lang w:val="en-US"/>
              </w:rPr>
              <w:t>LAI</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12C19" w14:textId="77777777" w:rsidR="007E102D" w:rsidRPr="007E102D" w:rsidRDefault="007E102D" w:rsidP="007E102D">
            <w:pPr>
              <w:spacing w:after="0" w:line="240" w:lineRule="auto"/>
              <w:jc w:val="both"/>
              <w:rPr>
                <w:sz w:val="16"/>
                <w:szCs w:val="16"/>
                <w:lang w:val="en-US"/>
              </w:rPr>
            </w:pPr>
            <w:r w:rsidRPr="007E102D">
              <w:rPr>
                <w:sz w:val="16"/>
                <w:szCs w:val="16"/>
                <w:lang w:val="en-US"/>
              </w:rPr>
              <w:t>Look-up table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C2C9E" w14:textId="38B4E7CC" w:rsidR="007E102D" w:rsidRPr="007E102D" w:rsidRDefault="00983380" w:rsidP="007E102D">
            <w:pPr>
              <w:spacing w:after="0" w:line="240" w:lineRule="auto"/>
              <w:jc w:val="both"/>
              <w:rPr>
                <w:sz w:val="16"/>
                <w:szCs w:val="16"/>
                <w:lang w:val="en-US"/>
              </w:rPr>
            </w:pPr>
            <w:r>
              <w:rPr>
                <w:sz w:val="16"/>
                <w:szCs w:val="16"/>
                <w:lang w:val="en-US"/>
              </w:rPr>
              <w:fldChar w:fldCharType="begin"/>
            </w:r>
            <w:r>
              <w:rPr>
                <w:sz w:val="16"/>
                <w:szCs w:val="16"/>
                <w:lang w:val="en-US"/>
              </w:rPr>
              <w:instrText xml:space="preserve"> ADDIN EN.CITE &lt;EndNote&gt;&lt;Cite&gt;&lt;Author&gt;Zhu&lt;/Author&gt;&lt;Year&gt;2018&lt;/Year&gt;&lt;RecNum&gt;67&lt;/RecNum&gt;&lt;DisplayText&gt;(Zhu, Li, &amp;amp; Tang, 2018)&lt;/DisplayText&gt;&lt;record&gt;&lt;rec-number&gt;67&lt;/rec-number&gt;&lt;foreign-keys&gt;&lt;key app="EN" db-id="pp0e2awt95tf07ezrp95p20yw9drxa5zr920" timestamp="1547170412"&gt;67&lt;/key&gt;&lt;/foreign-keys&gt;&lt;ref-type name="Journal Article"&gt;17&lt;/ref-type&gt;&lt;contributors&gt;&lt;authors&gt;&lt;author&gt;Zhu, X. H.&lt;/author&gt;&lt;author&gt;Li, C. R.&lt;/author&gt;&lt;author&gt;Tang, L. L.&lt;/author&gt;&lt;/authors&gt;&lt;/contributors&gt;&lt;titles&gt;&lt;title&gt;Look-up-table approach for leaf area index retrieval from remotely sensed data based on scale information&lt;/title&gt;&lt;secondary-title&gt;Optical Engineering&lt;/secondary-title&gt;&lt;/titles&gt;&lt;periodical&gt;&lt;full-title&gt;Optical Engineering&lt;/full-title&gt;&lt;/periodical&gt;&lt;volume&gt;57&lt;/volume&gt;&lt;number&gt;3&lt;/number&gt;&lt;keywords&gt;&lt;keyword&gt;remotely sensed data&lt;/keyword&gt;&lt;keyword&gt;leaf area index&lt;/keyword&gt;&lt;keyword&gt;scale information&lt;/keyword&gt;&lt;keyword&gt;look-up-table&lt;/keyword&gt;&lt;keyword&gt;approach&lt;/keyword&gt;&lt;keyword&gt;PROSAIL&lt;/keyword&gt;&lt;keyword&gt;quantitative inversion&lt;/keyword&gt;&lt;keyword&gt;radiative-transfer models&lt;/keyword&gt;&lt;keyword&gt;chlorophyll content&lt;/keyword&gt;&lt;keyword&gt;vegetation indexes&lt;/keyword&gt;&lt;keyword&gt;sensing data&lt;/keyword&gt;&lt;keyword&gt;canopy&lt;/keyword&gt;&lt;keyword&gt;reflectance&lt;/keyword&gt;&lt;keyword&gt;inversion&lt;/keyword&gt;&lt;keyword&gt;lai&lt;/keyword&gt;&lt;keyword&gt;heterogeneity&lt;/keyword&gt;&lt;keyword&gt;agriculture&lt;/keyword&gt;&lt;/keywords&gt;&lt;dates&gt;&lt;year&gt;2018&lt;/year&gt;&lt;pub-dates&gt;&lt;date&gt;Mar&lt;/date&gt;&lt;/pub-dates&gt;&lt;/dates&gt;&lt;isbn&gt;0091-3286&lt;/isbn&gt;&lt;accession-num&gt;WOS:000429265500013&lt;/accession-num&gt;&lt;urls&gt;&lt;related-urls&gt;&lt;url&gt;&lt;style face="underline" font="default" size="100%"&gt;&amp;lt;Go to ISI&amp;gt;://WOS:000429265500013&lt;/style&gt;&lt;/url&gt;&lt;url&gt;https://www.spiedigitallibrary.org/journals/Optical-Engineering/volume-57/issue-3/033104/Look-up-table-approach-for-leaf-area-index-retrieval-from/10.1117/1.OE.57.3.033104.short?SSO=1&lt;/url&gt;&lt;/related-urls&gt;&lt;/urls&gt;&lt;custom7&gt;033104&lt;/custom7&gt;&lt;electronic-resource-num&gt;10.1117/1.Oe.57.3.033104&lt;/electronic-resource-num&gt;&lt;/record&gt;&lt;/Cite&gt;&lt;/EndNote&gt;</w:instrText>
            </w:r>
            <w:r>
              <w:rPr>
                <w:sz w:val="16"/>
                <w:szCs w:val="16"/>
                <w:lang w:val="en-US"/>
              </w:rPr>
              <w:fldChar w:fldCharType="separate"/>
            </w:r>
            <w:r>
              <w:rPr>
                <w:noProof/>
                <w:sz w:val="16"/>
                <w:szCs w:val="16"/>
                <w:lang w:val="en-US"/>
              </w:rPr>
              <w:t>(Zhu, Li, &amp; Tang, 2018)</w:t>
            </w:r>
            <w:r>
              <w:rPr>
                <w:sz w:val="16"/>
                <w:szCs w:val="16"/>
                <w:lang w:val="en-US"/>
              </w:rPr>
              <w:fldChar w:fldCharType="end"/>
            </w:r>
          </w:p>
        </w:tc>
      </w:tr>
      <w:tr w:rsidR="008106B0" w:rsidRPr="007E102D" w14:paraId="31ABF5A4" w14:textId="77777777" w:rsidTr="007E102D">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C4FCA" w14:textId="77777777" w:rsidR="007E102D" w:rsidRPr="007E102D" w:rsidRDefault="007E102D" w:rsidP="007E102D">
            <w:pPr>
              <w:spacing w:after="0" w:line="240" w:lineRule="auto"/>
              <w:jc w:val="both"/>
              <w:rPr>
                <w:sz w:val="16"/>
                <w:szCs w:val="16"/>
              </w:rPr>
            </w:pPr>
            <w:r w:rsidRPr="007E102D">
              <w:rPr>
                <w:sz w:val="16"/>
                <w:szCs w:val="16"/>
              </w:rPr>
              <w:t>ZY-3 MUX, GF-1 WFV, HJ-1 CCD</w:t>
            </w:r>
          </w:p>
          <w:p w14:paraId="59FDDD29" w14:textId="77777777" w:rsidR="007E102D" w:rsidRPr="007E102D" w:rsidRDefault="007E102D" w:rsidP="007E102D">
            <w:pPr>
              <w:spacing w:after="0" w:line="240" w:lineRule="auto"/>
              <w:jc w:val="both"/>
              <w:rPr>
                <w:sz w:val="16"/>
                <w:szCs w:val="16"/>
              </w:rPr>
            </w:pPr>
            <w:r w:rsidRPr="007E102D">
              <w:rPr>
                <w:sz w:val="16"/>
                <w:szCs w:val="16"/>
              </w:rPr>
              <w:t xml:space="preserve">(space-borne data + </w:t>
            </w:r>
            <w:r w:rsidRPr="007E102D">
              <w:rPr>
                <w:sz w:val="16"/>
                <w:szCs w:val="16"/>
                <w:lang w:val="en-US"/>
              </w:rPr>
              <w:t>manual</w:t>
            </w:r>
            <w:r w:rsidRPr="007E102D">
              <w:rPr>
                <w:sz w:val="16"/>
                <w:szCs w:val="16"/>
              </w:rPr>
              <w:t xml:space="preserve"> measurements)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A537E" w14:textId="77777777" w:rsidR="007E102D" w:rsidRPr="007E102D" w:rsidRDefault="007E102D" w:rsidP="007E102D">
            <w:pPr>
              <w:spacing w:after="0" w:line="240" w:lineRule="auto"/>
              <w:jc w:val="both"/>
              <w:rPr>
                <w:sz w:val="16"/>
                <w:szCs w:val="16"/>
              </w:rPr>
            </w:pPr>
            <w:r w:rsidRPr="007E102D">
              <w:rPr>
                <w:sz w:val="16"/>
                <w:szCs w:val="16"/>
              </w:rPr>
              <w:t>5.8m,</w:t>
            </w:r>
          </w:p>
          <w:p w14:paraId="3C0214AA" w14:textId="77777777" w:rsidR="007E102D" w:rsidRPr="007E102D" w:rsidRDefault="007E102D" w:rsidP="007E102D">
            <w:pPr>
              <w:spacing w:after="0" w:line="240" w:lineRule="auto"/>
              <w:jc w:val="both"/>
              <w:rPr>
                <w:sz w:val="16"/>
                <w:szCs w:val="16"/>
              </w:rPr>
            </w:pPr>
            <w:r w:rsidRPr="007E102D">
              <w:rPr>
                <w:sz w:val="16"/>
                <w:szCs w:val="16"/>
              </w:rPr>
              <w:t>16m,</w:t>
            </w:r>
          </w:p>
          <w:p w14:paraId="36DF9C65" w14:textId="77777777" w:rsidR="007E102D" w:rsidRPr="007E102D" w:rsidRDefault="007E102D" w:rsidP="007E102D">
            <w:pPr>
              <w:spacing w:after="0" w:line="240" w:lineRule="auto"/>
              <w:jc w:val="both"/>
              <w:rPr>
                <w:sz w:val="16"/>
                <w:szCs w:val="16"/>
              </w:rPr>
            </w:pPr>
            <w:r w:rsidRPr="007E102D">
              <w:rPr>
                <w:sz w:val="16"/>
                <w:szCs w:val="16"/>
              </w:rPr>
              <w:t>30m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F91FA" w14:textId="4F2601DF" w:rsidR="007E102D" w:rsidRPr="007E102D" w:rsidRDefault="007E102D" w:rsidP="007E102D">
            <w:pPr>
              <w:spacing w:after="0" w:line="240" w:lineRule="auto"/>
              <w:jc w:val="both"/>
              <w:rPr>
                <w:sz w:val="16"/>
                <w:szCs w:val="16"/>
              </w:rPr>
            </w:pPr>
            <w:r w:rsidRPr="007E102D">
              <w:rPr>
                <w:sz w:val="16"/>
                <w:szCs w:val="16"/>
              </w:rPr>
              <w:t xml:space="preserve">630-690 </w:t>
            </w:r>
            <w:r>
              <w:rPr>
                <w:sz w:val="16"/>
                <w:szCs w:val="16"/>
              </w:rPr>
              <w:t>/</w:t>
            </w:r>
            <w:r w:rsidRPr="007E102D">
              <w:rPr>
                <w:sz w:val="16"/>
                <w:szCs w:val="16"/>
              </w:rPr>
              <w:t>770-890,</w:t>
            </w:r>
          </w:p>
          <w:p w14:paraId="28100202" w14:textId="4B0CC0DA" w:rsidR="007E102D" w:rsidRPr="007E102D" w:rsidRDefault="007E102D" w:rsidP="007E102D">
            <w:pPr>
              <w:spacing w:after="0" w:line="240" w:lineRule="auto"/>
              <w:jc w:val="both"/>
              <w:rPr>
                <w:sz w:val="16"/>
                <w:szCs w:val="16"/>
              </w:rPr>
            </w:pPr>
            <w:r w:rsidRPr="007E102D">
              <w:rPr>
                <w:sz w:val="16"/>
                <w:szCs w:val="16"/>
              </w:rPr>
              <w:t xml:space="preserve">639-690 </w:t>
            </w:r>
            <w:r>
              <w:rPr>
                <w:sz w:val="16"/>
                <w:szCs w:val="16"/>
              </w:rPr>
              <w:t>/</w:t>
            </w:r>
            <w:r w:rsidRPr="007E102D">
              <w:rPr>
                <w:sz w:val="16"/>
                <w:szCs w:val="16"/>
              </w:rPr>
              <w:t>770-890,</w:t>
            </w:r>
          </w:p>
          <w:p w14:paraId="22B3793A" w14:textId="6033A0EB" w:rsidR="007E102D" w:rsidRPr="007E102D" w:rsidRDefault="007E102D" w:rsidP="007E102D">
            <w:pPr>
              <w:spacing w:after="0" w:line="240" w:lineRule="auto"/>
              <w:jc w:val="both"/>
              <w:rPr>
                <w:sz w:val="16"/>
                <w:szCs w:val="16"/>
              </w:rPr>
            </w:pPr>
            <w:r w:rsidRPr="007E102D">
              <w:rPr>
                <w:sz w:val="16"/>
                <w:szCs w:val="16"/>
              </w:rPr>
              <w:t xml:space="preserve">630-690 </w:t>
            </w:r>
            <w:r>
              <w:rPr>
                <w:sz w:val="16"/>
                <w:szCs w:val="16"/>
              </w:rPr>
              <w:t>/</w:t>
            </w:r>
            <w:r w:rsidRPr="007E102D">
              <w:rPr>
                <w:sz w:val="16"/>
                <w:szCs w:val="16"/>
              </w:rPr>
              <w:t>760-900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E63A9" w14:textId="77777777" w:rsidR="007E102D" w:rsidRPr="007E102D" w:rsidRDefault="007E102D" w:rsidP="007E102D">
            <w:pPr>
              <w:spacing w:after="0" w:line="240" w:lineRule="auto"/>
              <w:jc w:val="both"/>
              <w:rPr>
                <w:sz w:val="16"/>
                <w:szCs w:val="16"/>
              </w:rPr>
            </w:pPr>
            <w:r w:rsidRPr="007E102D">
              <w:rPr>
                <w:sz w:val="16"/>
                <w:szCs w:val="16"/>
              </w:rPr>
              <w:t>PROSECT-5B + SAILH</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23013" w14:textId="77777777" w:rsidR="007E102D" w:rsidRPr="007E102D" w:rsidRDefault="007E102D" w:rsidP="007E102D">
            <w:pPr>
              <w:spacing w:after="0" w:line="240" w:lineRule="auto"/>
              <w:jc w:val="both"/>
              <w:rPr>
                <w:sz w:val="16"/>
                <w:szCs w:val="16"/>
              </w:rPr>
            </w:pPr>
            <w:r w:rsidRPr="007E102D">
              <w:rPr>
                <w:sz w:val="16"/>
                <w:szCs w:val="16"/>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B0F08" w14:textId="77777777" w:rsidR="007E102D" w:rsidRPr="007E102D" w:rsidRDefault="007E102D" w:rsidP="007E102D">
            <w:pPr>
              <w:spacing w:after="0" w:line="240" w:lineRule="auto"/>
              <w:jc w:val="both"/>
              <w:rPr>
                <w:sz w:val="16"/>
                <w:szCs w:val="16"/>
                <w:lang w:val="en-US"/>
              </w:rPr>
            </w:pPr>
            <w:r w:rsidRPr="007E102D">
              <w:rPr>
                <w:sz w:val="16"/>
                <w:szCs w:val="16"/>
                <w:lang w:val="en-US"/>
              </w:rPr>
              <w:t>maize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CA6B5" w14:textId="77777777" w:rsidR="007E102D" w:rsidRPr="007E102D" w:rsidRDefault="007E102D" w:rsidP="007E102D">
            <w:pPr>
              <w:spacing w:after="0" w:line="240" w:lineRule="auto"/>
              <w:jc w:val="both"/>
              <w:rPr>
                <w:sz w:val="16"/>
                <w:szCs w:val="16"/>
                <w:lang w:val="en-US"/>
              </w:rPr>
            </w:pPr>
            <w:r w:rsidRPr="007E102D">
              <w:rPr>
                <w:sz w:val="16"/>
                <w:szCs w:val="16"/>
                <w:lang w:val="en-US"/>
              </w:rPr>
              <w:t>LAI</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450E1" w14:textId="77777777" w:rsidR="007E102D" w:rsidRPr="007E102D" w:rsidRDefault="007E102D" w:rsidP="007E102D">
            <w:pPr>
              <w:spacing w:after="0" w:line="240" w:lineRule="auto"/>
              <w:jc w:val="both"/>
              <w:rPr>
                <w:sz w:val="16"/>
                <w:szCs w:val="16"/>
                <w:lang w:val="en-US"/>
              </w:rPr>
            </w:pPr>
            <w:r w:rsidRPr="007E102D">
              <w:rPr>
                <w:sz w:val="16"/>
                <w:szCs w:val="16"/>
                <w:lang w:val="en-US"/>
              </w:rPr>
              <w:t>Look-up table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98479" w14:textId="02B5C8D2" w:rsidR="007E102D" w:rsidRPr="007E102D" w:rsidRDefault="00983380" w:rsidP="007E102D">
            <w:pPr>
              <w:spacing w:after="0" w:line="240" w:lineRule="auto"/>
              <w:jc w:val="both"/>
              <w:rPr>
                <w:sz w:val="16"/>
                <w:szCs w:val="16"/>
                <w:lang w:val="en-US"/>
              </w:rPr>
            </w:pPr>
            <w:r>
              <w:rPr>
                <w:sz w:val="16"/>
                <w:szCs w:val="16"/>
                <w:lang w:val="en-US"/>
              </w:rPr>
              <w:fldChar w:fldCharType="begin"/>
            </w:r>
            <w:r>
              <w:rPr>
                <w:sz w:val="16"/>
                <w:szCs w:val="16"/>
                <w:lang w:val="en-US"/>
              </w:rPr>
              <w:instrText xml:space="preserve"> ADDIN EN.CITE &lt;EndNote&gt;&lt;Cite&gt;&lt;Author&gt;Zhao&lt;/Author&gt;&lt;Year&gt;2018&lt;/Year&gt;&lt;RecNum&gt;73&lt;/RecNum&gt;&lt;DisplayText&gt;(Zhao et al., 2018)&lt;/DisplayText&gt;&lt;record&gt;&lt;rec-number&gt;73&lt;/rec-number&gt;&lt;foreign-keys&gt;&lt;key app="EN" db-id="pp0e2awt95tf07ezrp95p20yw9drxa5zr920" timestamp="1547170412"&gt;73&lt;/key&gt;&lt;/foreign-keys&gt;&lt;ref-type name="Journal Article"&gt;17&lt;/ref-type&gt;&lt;contributors&gt;&lt;authors&gt;&lt;author&gt;Zhao, J.&lt;/author&gt;&lt;author&gt;Li, J.&lt;/author&gt;&lt;author&gt;Liu, Q. H.&lt;/author&gt;&lt;author&gt;Wang, H. Y.&lt;/author&gt;&lt;author&gt;Chen, C.&lt;/author&gt;&lt;author&gt;Xu, B. D.&lt;/author&gt;&lt;author&gt;Wu, S. L.&lt;/author&gt;&lt;/authors&gt;&lt;/contributors&gt;&lt;titles&gt;&lt;title&gt;Comparative Analysis of Chinese HJ-1 CCD, GF-1 WFV and ZY-3 MUX Sensor Data for Leaf Area Index Estimations for Maize&lt;/title&gt;&lt;secondary-title&gt;Remote Sensing&lt;/secondary-title&gt;&lt;/titles&gt;&lt;periodical&gt;&lt;full-title&gt;Remote Sensing&lt;/full-title&gt;&lt;/periodical&gt;&lt;volume&gt;10&lt;/volume&gt;&lt;number&gt;1&lt;/number&gt;&lt;keywords&gt;&lt;keyword&gt;LAI&lt;/keyword&gt;&lt;keyword&gt;ZY-3 MUX&lt;/keyword&gt;&lt;keyword&gt;GF-1 WFV&lt;/keyword&gt;&lt;keyword&gt;HJ-1 CCD&lt;/keyword&gt;&lt;keyword&gt;maize&lt;/keyword&gt;&lt;keyword&gt;PROSPECT-5B+SAILH (PROSAIL)&lt;/keyword&gt;&lt;keyword&gt;model&lt;/keyword&gt;&lt;keyword&gt;active-optical sensors&lt;/keyword&gt;&lt;keyword&gt;modis-lai product&lt;/keyword&gt;&lt;keyword&gt;landsat data&lt;/keyword&gt;&lt;keyword&gt;biophysical&lt;/keyword&gt;&lt;keyword&gt;variables&lt;/keyword&gt;&lt;keyword&gt;sampling strategy&lt;/keyword&gt;&lt;keyword&gt;satellite data&lt;/keyword&gt;&lt;keyword&gt;etm+ data&lt;/keyword&gt;&lt;keyword&gt;forest&lt;/keyword&gt;&lt;keyword&gt;retrieval&lt;/keyword&gt;&lt;keyword&gt;canopy&lt;/keyword&gt;&lt;/keywords&gt;&lt;dates&gt;&lt;year&gt;2018&lt;/year&gt;&lt;pub-dates&gt;&lt;date&gt;Jan&lt;/date&gt;&lt;/pub-dates&gt;&lt;/dates&gt;&lt;isbn&gt;2072-4292&lt;/isbn&gt;&lt;accession-num&gt;WOS:000424092300067&lt;/accession-num&gt;&lt;urls&gt;&lt;related-urls&gt;&lt;url&gt;&amp;lt;Go to ISI&amp;gt;://WOS:000424092300067&lt;/url&gt;&lt;url&gt;https://res.mdpi.com/remotesensing/remotesensing-10-00068/article_deploy/remotesensing-10-00068.pdf?filename=&amp;amp;attachment=1&lt;/url&gt;&lt;/related-urls&gt;&lt;/urls&gt;&lt;custom7&gt;68&lt;/custom7&gt;&lt;electronic-resource-num&gt;10.3390/rs10010068&lt;/electronic-resource-num&gt;&lt;/record&gt;&lt;/Cite&gt;&lt;/EndNote&gt;</w:instrText>
            </w:r>
            <w:r>
              <w:rPr>
                <w:sz w:val="16"/>
                <w:szCs w:val="16"/>
                <w:lang w:val="en-US"/>
              </w:rPr>
              <w:fldChar w:fldCharType="separate"/>
            </w:r>
            <w:r>
              <w:rPr>
                <w:noProof/>
                <w:sz w:val="16"/>
                <w:szCs w:val="16"/>
                <w:lang w:val="en-US"/>
              </w:rPr>
              <w:t>(Zhao et al., 2018)</w:t>
            </w:r>
            <w:r>
              <w:rPr>
                <w:sz w:val="16"/>
                <w:szCs w:val="16"/>
                <w:lang w:val="en-US"/>
              </w:rPr>
              <w:fldChar w:fldCharType="end"/>
            </w:r>
          </w:p>
        </w:tc>
      </w:tr>
      <w:tr w:rsidR="008106B0" w:rsidRPr="007E102D" w14:paraId="755001FB" w14:textId="77777777" w:rsidTr="007E102D">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B6CB2" w14:textId="77777777" w:rsidR="007E102D" w:rsidRPr="007E102D" w:rsidRDefault="007E102D" w:rsidP="007E102D">
            <w:pPr>
              <w:spacing w:after="0" w:line="240" w:lineRule="auto"/>
              <w:jc w:val="both"/>
              <w:rPr>
                <w:sz w:val="16"/>
                <w:szCs w:val="16"/>
              </w:rPr>
            </w:pPr>
            <w:r w:rsidRPr="007E102D">
              <w:rPr>
                <w:sz w:val="16"/>
                <w:szCs w:val="16"/>
              </w:rPr>
              <w:t>UAV</w:t>
            </w:r>
          </w:p>
          <w:p w14:paraId="4485B384" w14:textId="77777777" w:rsidR="007E102D" w:rsidRPr="007E102D" w:rsidRDefault="007E102D" w:rsidP="007E102D">
            <w:pPr>
              <w:spacing w:after="0" w:line="240" w:lineRule="auto"/>
              <w:jc w:val="both"/>
              <w:rPr>
                <w:sz w:val="16"/>
                <w:szCs w:val="16"/>
              </w:rPr>
            </w:pPr>
            <w:r w:rsidRPr="007E102D">
              <w:rPr>
                <w:sz w:val="16"/>
                <w:szCs w:val="16"/>
              </w:rPr>
              <w:t xml:space="preserve">(air-borne data + </w:t>
            </w:r>
            <w:r w:rsidRPr="007E102D">
              <w:rPr>
                <w:sz w:val="16"/>
                <w:szCs w:val="16"/>
                <w:lang w:val="en-US"/>
              </w:rPr>
              <w:t>manual</w:t>
            </w:r>
            <w:r w:rsidRPr="007E102D">
              <w:rPr>
                <w:sz w:val="16"/>
                <w:szCs w:val="16"/>
              </w:rPr>
              <w:t xml:space="preserve"> measurements)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44BA66" w14:textId="77777777" w:rsidR="007E102D" w:rsidRPr="007E102D" w:rsidRDefault="007E102D" w:rsidP="007E102D">
            <w:pPr>
              <w:spacing w:after="0" w:line="240" w:lineRule="auto"/>
              <w:jc w:val="both"/>
              <w:rPr>
                <w:sz w:val="16"/>
                <w:szCs w:val="16"/>
              </w:rPr>
            </w:pPr>
            <w:r w:rsidRPr="007E102D">
              <w:rPr>
                <w:sz w:val="16"/>
                <w:szCs w:val="16"/>
              </w:rPr>
              <w:t>5m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FC706" w14:textId="77777777" w:rsidR="007E102D" w:rsidRPr="007E102D" w:rsidRDefault="007E102D" w:rsidP="007E102D">
            <w:pPr>
              <w:spacing w:after="0" w:line="240" w:lineRule="auto"/>
              <w:jc w:val="both"/>
              <w:rPr>
                <w:sz w:val="16"/>
                <w:szCs w:val="16"/>
              </w:rPr>
            </w:pPr>
            <w:r w:rsidRPr="007E102D">
              <w:rPr>
                <w:sz w:val="16"/>
                <w:szCs w:val="16"/>
              </w:rPr>
              <w:t>500.2 (25.6)</w:t>
            </w:r>
          </w:p>
          <w:p w14:paraId="75732790" w14:textId="77777777" w:rsidR="007E102D" w:rsidRPr="007E102D" w:rsidRDefault="007E102D" w:rsidP="007E102D">
            <w:pPr>
              <w:spacing w:after="0" w:line="240" w:lineRule="auto"/>
              <w:jc w:val="both"/>
              <w:rPr>
                <w:sz w:val="16"/>
                <w:szCs w:val="16"/>
              </w:rPr>
            </w:pPr>
            <w:r w:rsidRPr="007E102D">
              <w:rPr>
                <w:sz w:val="16"/>
                <w:szCs w:val="16"/>
              </w:rPr>
              <w:t>547.0 (26.4)</w:t>
            </w:r>
          </w:p>
          <w:p w14:paraId="5DC1BF37" w14:textId="77777777" w:rsidR="007E102D" w:rsidRPr="007E102D" w:rsidRDefault="007E102D" w:rsidP="007E102D">
            <w:pPr>
              <w:spacing w:after="0" w:line="240" w:lineRule="auto"/>
              <w:jc w:val="both"/>
              <w:rPr>
                <w:sz w:val="16"/>
                <w:szCs w:val="16"/>
              </w:rPr>
            </w:pPr>
            <w:r w:rsidRPr="007E102D">
              <w:rPr>
                <w:sz w:val="16"/>
                <w:szCs w:val="16"/>
              </w:rPr>
              <w:t>558.8 (26)</w:t>
            </w:r>
          </w:p>
          <w:p w14:paraId="6CD17D37" w14:textId="77777777" w:rsidR="007E102D" w:rsidRPr="007E102D" w:rsidRDefault="007E102D" w:rsidP="007E102D">
            <w:pPr>
              <w:spacing w:after="0" w:line="240" w:lineRule="auto"/>
              <w:jc w:val="both"/>
              <w:rPr>
                <w:sz w:val="16"/>
                <w:szCs w:val="16"/>
              </w:rPr>
            </w:pPr>
            <w:r w:rsidRPr="007E102D">
              <w:rPr>
                <w:sz w:val="16"/>
                <w:szCs w:val="16"/>
              </w:rPr>
              <w:t>568.8 (25.8)</w:t>
            </w:r>
          </w:p>
          <w:p w14:paraId="3BBD97D3" w14:textId="77777777" w:rsidR="007E102D" w:rsidRPr="007E102D" w:rsidRDefault="007E102D" w:rsidP="007E102D">
            <w:pPr>
              <w:spacing w:after="0" w:line="240" w:lineRule="auto"/>
              <w:jc w:val="both"/>
              <w:rPr>
                <w:sz w:val="16"/>
                <w:szCs w:val="16"/>
              </w:rPr>
            </w:pPr>
            <w:r w:rsidRPr="007E102D">
              <w:rPr>
                <w:sz w:val="16"/>
                <w:szCs w:val="16"/>
              </w:rPr>
              <w:t>657.6 (26)</w:t>
            </w:r>
          </w:p>
          <w:p w14:paraId="73764268" w14:textId="77777777" w:rsidR="007E102D" w:rsidRPr="007E102D" w:rsidRDefault="007E102D" w:rsidP="007E102D">
            <w:pPr>
              <w:spacing w:after="0" w:line="240" w:lineRule="auto"/>
              <w:jc w:val="both"/>
              <w:rPr>
                <w:sz w:val="16"/>
                <w:szCs w:val="16"/>
              </w:rPr>
            </w:pPr>
            <w:r w:rsidRPr="007E102D">
              <w:rPr>
                <w:sz w:val="16"/>
                <w:szCs w:val="16"/>
              </w:rPr>
              <w:t>673.6 (26.4)</w:t>
            </w:r>
          </w:p>
          <w:p w14:paraId="1ADE77EF" w14:textId="77777777" w:rsidR="007E102D" w:rsidRPr="007E102D" w:rsidRDefault="007E102D" w:rsidP="007E102D">
            <w:pPr>
              <w:spacing w:after="0" w:line="240" w:lineRule="auto"/>
              <w:jc w:val="both"/>
              <w:rPr>
                <w:sz w:val="16"/>
                <w:szCs w:val="16"/>
              </w:rPr>
            </w:pPr>
            <w:r w:rsidRPr="007E102D">
              <w:rPr>
                <w:sz w:val="16"/>
                <w:szCs w:val="16"/>
              </w:rPr>
              <w:t>705.8 (26.2)</w:t>
            </w:r>
          </w:p>
          <w:p w14:paraId="63ABD1E1" w14:textId="77777777" w:rsidR="007E102D" w:rsidRPr="007E102D" w:rsidRDefault="007E102D" w:rsidP="007E102D">
            <w:pPr>
              <w:spacing w:after="0" w:line="240" w:lineRule="auto"/>
              <w:jc w:val="both"/>
              <w:rPr>
                <w:sz w:val="16"/>
                <w:szCs w:val="16"/>
              </w:rPr>
            </w:pPr>
            <w:r w:rsidRPr="007E102D">
              <w:rPr>
                <w:sz w:val="16"/>
                <w:szCs w:val="16"/>
              </w:rPr>
              <w:t>739.0 (38.8)</w:t>
            </w:r>
          </w:p>
          <w:p w14:paraId="519F9E92" w14:textId="77777777" w:rsidR="007E102D" w:rsidRPr="007E102D" w:rsidRDefault="007E102D" w:rsidP="007E102D">
            <w:pPr>
              <w:spacing w:after="0" w:line="240" w:lineRule="auto"/>
              <w:jc w:val="both"/>
              <w:rPr>
                <w:sz w:val="16"/>
                <w:szCs w:val="16"/>
              </w:rPr>
            </w:pPr>
            <w:r w:rsidRPr="007E102D">
              <w:rPr>
                <w:sz w:val="16"/>
                <w:szCs w:val="16"/>
              </w:rPr>
              <w:t>782.8 (37)</w:t>
            </w:r>
          </w:p>
          <w:p w14:paraId="73932E36" w14:textId="77777777" w:rsidR="007E102D" w:rsidRPr="007E102D" w:rsidRDefault="007E102D" w:rsidP="007E102D">
            <w:pPr>
              <w:spacing w:after="0" w:line="240" w:lineRule="auto"/>
              <w:jc w:val="both"/>
              <w:rPr>
                <w:sz w:val="16"/>
                <w:szCs w:val="16"/>
              </w:rPr>
            </w:pPr>
            <w:r w:rsidRPr="007E102D">
              <w:rPr>
                <w:sz w:val="16"/>
                <w:szCs w:val="16"/>
              </w:rPr>
              <w:t>791.6 (36.8)</w:t>
            </w:r>
          </w:p>
          <w:p w14:paraId="7060D263" w14:textId="77777777" w:rsidR="007E102D" w:rsidRPr="007E102D" w:rsidRDefault="007E102D" w:rsidP="007E102D">
            <w:pPr>
              <w:spacing w:after="0" w:line="240" w:lineRule="auto"/>
              <w:jc w:val="both"/>
              <w:rPr>
                <w:sz w:val="16"/>
                <w:szCs w:val="16"/>
              </w:rPr>
            </w:pPr>
            <w:r w:rsidRPr="007E102D">
              <w:rPr>
                <w:sz w:val="16"/>
                <w:szCs w:val="16"/>
              </w:rPr>
              <w:t>810.3 (36.2)</w:t>
            </w:r>
          </w:p>
          <w:p w14:paraId="4D741B12" w14:textId="77777777" w:rsidR="007E102D" w:rsidRPr="007E102D" w:rsidRDefault="007E102D" w:rsidP="007E102D">
            <w:pPr>
              <w:spacing w:after="0" w:line="240" w:lineRule="auto"/>
              <w:jc w:val="both"/>
              <w:rPr>
                <w:sz w:val="16"/>
                <w:szCs w:val="16"/>
              </w:rPr>
            </w:pPr>
            <w:r w:rsidRPr="007E102D">
              <w:rPr>
                <w:sz w:val="16"/>
                <w:szCs w:val="16"/>
              </w:rPr>
              <w:t>829.0 (35.6)</w:t>
            </w:r>
          </w:p>
          <w:p w14:paraId="7A3F6C29" w14:textId="77777777" w:rsidR="007E102D" w:rsidRPr="007E102D" w:rsidRDefault="007E102D" w:rsidP="007E102D">
            <w:pPr>
              <w:spacing w:after="0" w:line="240" w:lineRule="auto"/>
              <w:jc w:val="both"/>
              <w:rPr>
                <w:sz w:val="16"/>
                <w:szCs w:val="16"/>
              </w:rPr>
            </w:pPr>
            <w:r w:rsidRPr="007E102D">
              <w:rPr>
                <w:sz w:val="16"/>
                <w:szCs w:val="16"/>
              </w:rPr>
              <w:t>847.8 (35.2)</w:t>
            </w:r>
          </w:p>
          <w:p w14:paraId="6E254CF0" w14:textId="77777777" w:rsidR="007E102D" w:rsidRPr="007E102D" w:rsidRDefault="007E102D" w:rsidP="007E102D">
            <w:pPr>
              <w:spacing w:after="0" w:line="240" w:lineRule="auto"/>
              <w:jc w:val="both"/>
              <w:rPr>
                <w:sz w:val="16"/>
                <w:szCs w:val="16"/>
              </w:rPr>
            </w:pPr>
            <w:r w:rsidRPr="007E102D">
              <w:rPr>
                <w:sz w:val="16"/>
                <w:szCs w:val="16"/>
              </w:rPr>
              <w:t>864.7 (34.8)</w:t>
            </w:r>
          </w:p>
          <w:p w14:paraId="280590B2" w14:textId="77777777" w:rsidR="007E102D" w:rsidRPr="007E102D" w:rsidRDefault="007E102D" w:rsidP="007E102D">
            <w:pPr>
              <w:spacing w:after="0" w:line="240" w:lineRule="auto"/>
              <w:jc w:val="both"/>
              <w:rPr>
                <w:sz w:val="16"/>
                <w:szCs w:val="16"/>
              </w:rPr>
            </w:pPr>
            <w:r w:rsidRPr="007E102D">
              <w:rPr>
                <w:sz w:val="16"/>
                <w:szCs w:val="16"/>
              </w:rPr>
              <w:t>878.7 (35.6)</w:t>
            </w:r>
          </w:p>
          <w:p w14:paraId="788CB9BA" w14:textId="77777777" w:rsidR="007E102D" w:rsidRPr="007E102D" w:rsidRDefault="007E102D" w:rsidP="007E102D">
            <w:pPr>
              <w:spacing w:after="0" w:line="240" w:lineRule="auto"/>
              <w:jc w:val="both"/>
              <w:rPr>
                <w:sz w:val="16"/>
                <w:szCs w:val="16"/>
              </w:rPr>
            </w:pPr>
            <w:r w:rsidRPr="007E102D">
              <w:rPr>
                <w:sz w:val="16"/>
                <w:szCs w:val="16"/>
              </w:rPr>
              <w:t>894.7 (34.2)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E1632" w14:textId="77777777" w:rsidR="007E102D" w:rsidRPr="007E102D" w:rsidRDefault="007E102D" w:rsidP="007E102D">
            <w:pPr>
              <w:spacing w:after="0" w:line="240" w:lineRule="auto"/>
              <w:jc w:val="both"/>
              <w:rPr>
                <w:sz w:val="16"/>
                <w:szCs w:val="16"/>
              </w:rPr>
            </w:pPr>
            <w:r w:rsidRPr="007E102D">
              <w:rPr>
                <w:sz w:val="16"/>
                <w:szCs w:val="16"/>
              </w:rPr>
              <w:t>PROSECT + SAIL</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65F4C" w14:textId="77777777" w:rsidR="007E102D" w:rsidRPr="007E102D" w:rsidRDefault="007E102D" w:rsidP="007E102D">
            <w:pPr>
              <w:spacing w:after="0" w:line="240" w:lineRule="auto"/>
              <w:jc w:val="both"/>
              <w:rPr>
                <w:sz w:val="16"/>
                <w:szCs w:val="16"/>
              </w:rPr>
            </w:pPr>
            <w:r w:rsidRPr="007E102D">
              <w:rPr>
                <w:sz w:val="16"/>
                <w:szCs w:val="16"/>
              </w:rPr>
              <w:t>multiple</w:t>
            </w:r>
          </w:p>
          <w:p w14:paraId="1E62A600" w14:textId="77777777" w:rsidR="007E102D" w:rsidRPr="007E102D" w:rsidRDefault="007E102D" w:rsidP="007E102D">
            <w:pPr>
              <w:spacing w:after="0" w:line="240" w:lineRule="auto"/>
              <w:jc w:val="both"/>
              <w:rPr>
                <w:sz w:val="16"/>
                <w:szCs w:val="16"/>
              </w:rPr>
            </w:pPr>
            <w:r w:rsidRPr="007E102D">
              <w:rPr>
                <w:sz w:val="16"/>
                <w:szCs w:val="16"/>
              </w:rPr>
              <w:t>(two schemes)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71B1A" w14:textId="77777777" w:rsidR="007E102D" w:rsidRPr="007E102D" w:rsidRDefault="007E102D" w:rsidP="007E102D">
            <w:pPr>
              <w:spacing w:after="0" w:line="240" w:lineRule="auto"/>
              <w:jc w:val="both"/>
              <w:rPr>
                <w:sz w:val="16"/>
                <w:szCs w:val="16"/>
                <w:lang w:val="en-US"/>
              </w:rPr>
            </w:pPr>
            <w:r w:rsidRPr="007E102D">
              <w:rPr>
                <w:sz w:val="16"/>
                <w:szCs w:val="16"/>
                <w:lang w:val="en-US"/>
              </w:rPr>
              <w:t>potato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78AC3" w14:textId="77777777" w:rsidR="007E102D" w:rsidRPr="007E102D" w:rsidRDefault="007E102D" w:rsidP="007E102D">
            <w:pPr>
              <w:spacing w:after="0" w:line="240" w:lineRule="auto"/>
              <w:jc w:val="both"/>
              <w:rPr>
                <w:sz w:val="16"/>
                <w:szCs w:val="16"/>
                <w:lang w:val="en-US"/>
              </w:rPr>
            </w:pPr>
            <w:r w:rsidRPr="007E102D">
              <w:rPr>
                <w:sz w:val="16"/>
                <w:szCs w:val="16"/>
                <w:lang w:val="en-US"/>
              </w:rPr>
              <w:t>LAI, LCC</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033E46" w14:textId="77777777" w:rsidR="007E102D" w:rsidRPr="007E102D" w:rsidRDefault="007E102D" w:rsidP="007E102D">
            <w:pPr>
              <w:spacing w:after="0" w:line="240" w:lineRule="auto"/>
              <w:jc w:val="both"/>
              <w:rPr>
                <w:sz w:val="16"/>
                <w:szCs w:val="16"/>
                <w:lang w:val="en-US"/>
              </w:rPr>
            </w:pPr>
            <w:r w:rsidRPr="007E102D">
              <w:rPr>
                <w:sz w:val="16"/>
                <w:szCs w:val="16"/>
                <w:lang w:val="en-US"/>
              </w:rPr>
              <w:t>Numeric optimization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74CF4" w14:textId="7F974923" w:rsidR="007E102D" w:rsidRPr="007E102D" w:rsidRDefault="00983380" w:rsidP="007E102D">
            <w:pPr>
              <w:spacing w:after="0" w:line="240" w:lineRule="auto"/>
              <w:jc w:val="both"/>
              <w:rPr>
                <w:sz w:val="16"/>
                <w:szCs w:val="16"/>
              </w:rPr>
            </w:pPr>
            <w:r>
              <w:rPr>
                <w:sz w:val="16"/>
                <w:szCs w:val="16"/>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16"/>
                <w:szCs w:val="16"/>
              </w:rPr>
              <w:instrText xml:space="preserve"> ADDIN EN.CITE </w:instrText>
            </w:r>
            <w:r>
              <w:rPr>
                <w:sz w:val="16"/>
                <w:szCs w:val="16"/>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16"/>
                <w:szCs w:val="16"/>
              </w:rPr>
              <w:instrText xml:space="preserve"> ADDIN EN.CITE.DATA </w:instrText>
            </w:r>
            <w:r>
              <w:rPr>
                <w:sz w:val="16"/>
                <w:szCs w:val="16"/>
              </w:rPr>
            </w:r>
            <w:r>
              <w:rPr>
                <w:sz w:val="16"/>
                <w:szCs w:val="16"/>
              </w:rPr>
              <w:fldChar w:fldCharType="end"/>
            </w:r>
            <w:r>
              <w:rPr>
                <w:sz w:val="16"/>
                <w:szCs w:val="16"/>
              </w:rPr>
            </w:r>
            <w:r>
              <w:rPr>
                <w:sz w:val="16"/>
                <w:szCs w:val="16"/>
              </w:rPr>
              <w:fldChar w:fldCharType="separate"/>
            </w:r>
            <w:r>
              <w:rPr>
                <w:noProof/>
                <w:sz w:val="16"/>
                <w:szCs w:val="16"/>
              </w:rPr>
              <w:t>(Roosjen et al., 2018)</w:t>
            </w:r>
            <w:r>
              <w:rPr>
                <w:sz w:val="16"/>
                <w:szCs w:val="16"/>
              </w:rPr>
              <w:fldChar w:fldCharType="end"/>
            </w:r>
          </w:p>
        </w:tc>
      </w:tr>
      <w:tr w:rsidR="008106B0" w:rsidRPr="007E102D" w14:paraId="411159DC" w14:textId="77777777" w:rsidTr="007E102D">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F61E" w14:textId="77777777" w:rsidR="007E102D" w:rsidRPr="007E102D" w:rsidRDefault="007E102D" w:rsidP="007E102D">
            <w:pPr>
              <w:spacing w:after="0" w:line="240" w:lineRule="auto"/>
              <w:jc w:val="both"/>
              <w:rPr>
                <w:sz w:val="16"/>
                <w:szCs w:val="16"/>
              </w:rPr>
            </w:pPr>
            <w:r w:rsidRPr="007E102D">
              <w:rPr>
                <w:sz w:val="16"/>
                <w:szCs w:val="16"/>
              </w:rPr>
              <w:lastRenderedPageBreak/>
              <w:t>Sentinel-2A</w:t>
            </w:r>
          </w:p>
          <w:p w14:paraId="6AB6A128" w14:textId="77777777" w:rsidR="007E102D" w:rsidRPr="007E102D" w:rsidRDefault="007E102D" w:rsidP="007E102D">
            <w:pPr>
              <w:spacing w:after="0" w:line="240" w:lineRule="auto"/>
              <w:jc w:val="both"/>
              <w:rPr>
                <w:sz w:val="16"/>
                <w:szCs w:val="16"/>
              </w:rPr>
            </w:pPr>
            <w:r w:rsidRPr="007E102D">
              <w:rPr>
                <w:sz w:val="16"/>
                <w:szCs w:val="16"/>
              </w:rPr>
              <w:t>(space-borne data +</w:t>
            </w:r>
            <w:r w:rsidRPr="007E102D">
              <w:rPr>
                <w:sz w:val="16"/>
                <w:szCs w:val="16"/>
                <w:lang w:val="en-US"/>
              </w:rPr>
              <w:t xml:space="preserve"> manual</w:t>
            </w:r>
            <w:r w:rsidRPr="007E102D">
              <w:rPr>
                <w:sz w:val="16"/>
                <w:szCs w:val="16"/>
              </w:rPr>
              <w:t xml:space="preserve"> measurements) </w:t>
            </w:r>
          </w:p>
          <w:p w14:paraId="7B516793" w14:textId="77777777" w:rsidR="007E102D" w:rsidRPr="007E102D" w:rsidRDefault="007E102D" w:rsidP="007E102D">
            <w:pPr>
              <w:spacing w:after="0" w:line="240" w:lineRule="auto"/>
              <w:jc w:val="both"/>
              <w:rPr>
                <w:sz w:val="16"/>
                <w:szCs w:val="16"/>
              </w:rPr>
            </w:pPr>
            <w:r w:rsidRPr="007E102D">
              <w:rPr>
                <w:sz w:val="16"/>
                <w:szCs w:val="16"/>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F6FC1" w14:textId="77777777" w:rsidR="007E102D" w:rsidRPr="007E102D" w:rsidRDefault="007E102D" w:rsidP="007E102D">
            <w:pPr>
              <w:spacing w:after="0" w:line="240" w:lineRule="auto"/>
              <w:jc w:val="both"/>
              <w:rPr>
                <w:sz w:val="16"/>
                <w:szCs w:val="16"/>
              </w:rPr>
            </w:pPr>
            <w:r w:rsidRPr="007E102D">
              <w:rPr>
                <w:sz w:val="16"/>
                <w:szCs w:val="16"/>
              </w:rPr>
              <w:t>10m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F3AF8" w14:textId="77777777" w:rsidR="007E102D" w:rsidRPr="007E102D" w:rsidRDefault="007E102D" w:rsidP="007E102D">
            <w:pPr>
              <w:spacing w:after="0" w:line="240" w:lineRule="auto"/>
              <w:jc w:val="both"/>
              <w:rPr>
                <w:sz w:val="16"/>
                <w:szCs w:val="16"/>
              </w:rPr>
            </w:pPr>
            <w:r w:rsidRPr="007E102D">
              <w:rPr>
                <w:sz w:val="16"/>
                <w:szCs w:val="16"/>
              </w:rPr>
              <w:t>490,</w:t>
            </w:r>
          </w:p>
          <w:p w14:paraId="3C361FAD" w14:textId="77777777" w:rsidR="007E102D" w:rsidRPr="007E102D" w:rsidRDefault="007E102D" w:rsidP="007E102D">
            <w:pPr>
              <w:spacing w:after="0" w:line="240" w:lineRule="auto"/>
              <w:jc w:val="both"/>
              <w:rPr>
                <w:sz w:val="16"/>
                <w:szCs w:val="16"/>
              </w:rPr>
            </w:pPr>
            <w:r w:rsidRPr="007E102D">
              <w:rPr>
                <w:sz w:val="16"/>
                <w:szCs w:val="16"/>
              </w:rPr>
              <w:t>560,</w:t>
            </w:r>
          </w:p>
          <w:p w14:paraId="0369F2C3" w14:textId="77777777" w:rsidR="007E102D" w:rsidRPr="007E102D" w:rsidRDefault="007E102D" w:rsidP="007E102D">
            <w:pPr>
              <w:spacing w:after="0" w:line="240" w:lineRule="auto"/>
              <w:jc w:val="both"/>
              <w:rPr>
                <w:sz w:val="16"/>
                <w:szCs w:val="16"/>
              </w:rPr>
            </w:pPr>
            <w:r w:rsidRPr="007E102D">
              <w:rPr>
                <w:sz w:val="16"/>
                <w:szCs w:val="16"/>
              </w:rPr>
              <w:t>665,</w:t>
            </w:r>
          </w:p>
          <w:p w14:paraId="1292DE30" w14:textId="77777777" w:rsidR="007E102D" w:rsidRPr="007E102D" w:rsidRDefault="007E102D" w:rsidP="007E102D">
            <w:pPr>
              <w:spacing w:after="0" w:line="240" w:lineRule="auto"/>
              <w:jc w:val="both"/>
              <w:rPr>
                <w:sz w:val="16"/>
                <w:szCs w:val="16"/>
              </w:rPr>
            </w:pPr>
            <w:r w:rsidRPr="007E102D">
              <w:rPr>
                <w:sz w:val="16"/>
                <w:szCs w:val="16"/>
              </w:rPr>
              <w:t>842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28585" w14:textId="77777777" w:rsidR="007E102D" w:rsidRPr="007E102D" w:rsidRDefault="007E102D" w:rsidP="007E102D">
            <w:pPr>
              <w:spacing w:after="0" w:line="240" w:lineRule="auto"/>
              <w:jc w:val="both"/>
              <w:rPr>
                <w:sz w:val="16"/>
                <w:szCs w:val="16"/>
              </w:rPr>
            </w:pPr>
            <w:r w:rsidRPr="007E102D">
              <w:rPr>
                <w:sz w:val="16"/>
                <w:szCs w:val="16"/>
              </w:rPr>
              <w:t>PROSECT + SAIL</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90DFF" w14:textId="77777777" w:rsidR="007E102D" w:rsidRPr="007E102D" w:rsidRDefault="007E102D" w:rsidP="007E102D">
            <w:pPr>
              <w:spacing w:after="0" w:line="240" w:lineRule="auto"/>
              <w:jc w:val="both"/>
              <w:rPr>
                <w:sz w:val="16"/>
                <w:szCs w:val="16"/>
              </w:rPr>
            </w:pPr>
            <w:r w:rsidRPr="007E102D">
              <w:rPr>
                <w:sz w:val="16"/>
                <w:szCs w:val="16"/>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A9879" w14:textId="77777777" w:rsidR="007E102D" w:rsidRPr="007E102D" w:rsidRDefault="007E102D" w:rsidP="007E102D">
            <w:pPr>
              <w:spacing w:after="0" w:line="240" w:lineRule="auto"/>
              <w:jc w:val="both"/>
              <w:rPr>
                <w:sz w:val="16"/>
                <w:szCs w:val="16"/>
                <w:lang w:val="en-US"/>
              </w:rPr>
            </w:pPr>
            <w:r w:rsidRPr="007E102D">
              <w:rPr>
                <w:sz w:val="16"/>
                <w:szCs w:val="16"/>
                <w:lang w:val="en-US"/>
              </w:rPr>
              <w:t>pasture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083393" w14:textId="77777777" w:rsidR="007E102D" w:rsidRPr="007E102D" w:rsidRDefault="007E102D" w:rsidP="007E102D">
            <w:pPr>
              <w:spacing w:after="0" w:line="240" w:lineRule="auto"/>
              <w:jc w:val="both"/>
              <w:rPr>
                <w:sz w:val="16"/>
                <w:szCs w:val="16"/>
                <w:lang w:val="en-US"/>
              </w:rPr>
            </w:pPr>
            <w:r w:rsidRPr="007E102D">
              <w:rPr>
                <w:sz w:val="16"/>
                <w:szCs w:val="16"/>
                <w:lang w:val="en-US"/>
              </w:rPr>
              <w:t>LAI, biomass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AF4B2B" w14:textId="77777777" w:rsidR="007E102D" w:rsidRPr="007E102D" w:rsidRDefault="007E102D" w:rsidP="007E102D">
            <w:pPr>
              <w:spacing w:after="0" w:line="240" w:lineRule="auto"/>
              <w:jc w:val="both"/>
              <w:rPr>
                <w:sz w:val="16"/>
                <w:szCs w:val="16"/>
                <w:lang w:val="en-US"/>
              </w:rPr>
            </w:pPr>
            <w:r w:rsidRPr="007E102D">
              <w:rPr>
                <w:sz w:val="16"/>
                <w:szCs w:val="16"/>
                <w:lang w:val="en-US"/>
              </w:rPr>
              <w:t>Look-up table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CC655" w14:textId="34155CA1" w:rsidR="007E102D" w:rsidRPr="007E102D" w:rsidRDefault="00983380" w:rsidP="007E102D">
            <w:pPr>
              <w:spacing w:after="0" w:line="240" w:lineRule="auto"/>
              <w:jc w:val="both"/>
              <w:rPr>
                <w:sz w:val="16"/>
                <w:szCs w:val="16"/>
              </w:rPr>
            </w:pPr>
            <w:r>
              <w:rPr>
                <w:sz w:val="16"/>
                <w:szCs w:val="16"/>
              </w:rPr>
              <w:fldChar w:fldCharType="begin"/>
            </w:r>
            <w:r>
              <w:rPr>
                <w:sz w:val="16"/>
                <w:szCs w:val="16"/>
              </w:rPr>
              <w:instrText xml:space="preserve"> ADDIN EN.CITE &lt;EndNote&gt;&lt;Cite&gt;&lt;Author&gt;Punalekar&lt;/Author&gt;&lt;Year&gt;2018&lt;/Year&gt;&lt;RecNum&gt;58&lt;/RecNum&gt;&lt;DisplayText&gt;(Punalekar et al., 2018)&lt;/DisplayText&gt;&lt;record&gt;&lt;rec-number&gt;58&lt;/rec-number&gt;&lt;foreign-keys&gt;&lt;key app="EN" db-id="pp0e2awt95tf07ezrp95p20yw9drxa5zr920" timestamp="1547170411"&gt;58&lt;/key&gt;&lt;/foreign-keys&gt;&lt;ref-type name="Journal Article"&gt;17&lt;/ref-type&gt;&lt;contributors&gt;&lt;authors&gt;&lt;author&gt;Punalekar, S. M.&lt;/author&gt;&lt;author&gt;Verhoef, A.&lt;/author&gt;&lt;author&gt;Quaife, T. L.&lt;/author&gt;&lt;author&gt;Humphries, D.&lt;/author&gt;&lt;author&gt;Bermingham, L.&lt;/author&gt;&lt;author&gt;Reynolds, C. K.&lt;/author&gt;&lt;/authors&gt;&lt;/contributors&gt;&lt;titles&gt;&lt;title&gt;Application of Sentinel-2A data for pasture biomass monitoring using a physically based radiative transfer model&lt;/title&gt;&lt;secondary-title&gt;Remote Sensing of Environment&lt;/secondary-title&gt;&lt;/titles&gt;&lt;periodical&gt;&lt;full-title&gt;Remote Sensing of Environment&lt;/full-title&gt;&lt;/periodical&gt;&lt;pages&gt;207-220&lt;/pages&gt;&lt;volume&gt;218&lt;/volume&gt;&lt;keywords&gt;&lt;keyword&gt;Sentinel 2A&lt;/keyword&gt;&lt;keyword&gt;Leaf Area Index&lt;/keyword&gt;&lt;keyword&gt;Pasture&lt;/keyword&gt;&lt;keyword&gt;Grassland&lt;/keyword&gt;&lt;keyword&gt;Radiative transfer&lt;/keyword&gt;&lt;keyword&gt;Model inversion&lt;/keyword&gt;&lt;keyword&gt;Satellite retrieval&lt;/keyword&gt;&lt;keyword&gt;leaf-area index&lt;/keyword&gt;&lt;keyword&gt;red-edge bands&lt;/keyword&gt;&lt;keyword&gt;biophysical parameters&lt;/keyword&gt;&lt;keyword&gt;imaging&lt;/keyword&gt;&lt;keyword&gt;spectroscopy&lt;/keyword&gt;&lt;keyword&gt;green lai&lt;/keyword&gt;&lt;keyword&gt;inversion&lt;/keyword&gt;&lt;keyword&gt;grassland&lt;/keyword&gt;&lt;keyword&gt;canopy&lt;/keyword&gt;&lt;keyword&gt;reflectance&lt;/keyword&gt;&lt;keyword&gt;chlorophyll&lt;/keyword&gt;&lt;/keywords&gt;&lt;dates&gt;&lt;year&gt;2018&lt;/year&gt;&lt;pub-dates&gt;&lt;date&gt;Dec&lt;/date&gt;&lt;/pub-dates&gt;&lt;/dates&gt;&lt;isbn&gt;0034-4257&lt;/isbn&gt;&lt;accession-num&gt;WOS:000449449800016&lt;/accession-num&gt;&lt;urls&gt;&lt;related-urls&gt;&lt;url&gt;&amp;lt;Go to ISI&amp;gt;://WOS:000449449800016&lt;/url&gt;&lt;url&gt;https://ac.els-cdn.com/S0034425718304486/1-s2.0-S0034425718304486-main.pdf?_tid=364be831-3cf5-49ec-91d7-b2f04714676e&amp;amp;acdnat=1547170722_d0626920b0a04b693e072996d3c633af&lt;/url&gt;&lt;/related-urls&gt;&lt;/urls&gt;&lt;electronic-resource-num&gt;10.1016/j.rse.2018.09.028&lt;/electronic-resource-num&gt;&lt;/record&gt;&lt;/Cite&gt;&lt;/EndNote&gt;</w:instrText>
            </w:r>
            <w:r>
              <w:rPr>
                <w:sz w:val="16"/>
                <w:szCs w:val="16"/>
              </w:rPr>
              <w:fldChar w:fldCharType="separate"/>
            </w:r>
            <w:r>
              <w:rPr>
                <w:noProof/>
                <w:sz w:val="16"/>
                <w:szCs w:val="16"/>
              </w:rPr>
              <w:t>(Punalekar et al., 2018)</w:t>
            </w:r>
            <w:r>
              <w:rPr>
                <w:sz w:val="16"/>
                <w:szCs w:val="16"/>
              </w:rPr>
              <w:fldChar w:fldCharType="end"/>
            </w:r>
          </w:p>
        </w:tc>
      </w:tr>
      <w:tr w:rsidR="008106B0" w:rsidRPr="007E102D" w14:paraId="4006EDD9" w14:textId="77777777" w:rsidTr="007E102D">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1227D" w14:textId="77777777" w:rsidR="007E102D" w:rsidRPr="007E102D" w:rsidRDefault="007E102D" w:rsidP="007E102D">
            <w:pPr>
              <w:spacing w:after="0" w:line="240" w:lineRule="auto"/>
              <w:jc w:val="both"/>
              <w:rPr>
                <w:sz w:val="16"/>
                <w:szCs w:val="16"/>
              </w:rPr>
            </w:pPr>
            <w:r w:rsidRPr="007E102D">
              <w:rPr>
                <w:sz w:val="16"/>
                <w:szCs w:val="16"/>
              </w:rPr>
              <w:t xml:space="preserve">Only </w:t>
            </w:r>
            <w:r w:rsidRPr="007E102D">
              <w:rPr>
                <w:sz w:val="16"/>
                <w:szCs w:val="16"/>
                <w:lang w:val="en-US"/>
              </w:rPr>
              <w:t>manual</w:t>
            </w:r>
            <w:r w:rsidRPr="007E102D">
              <w:rPr>
                <w:sz w:val="16"/>
                <w:szCs w:val="16"/>
              </w:rPr>
              <w:t xml:space="preserve"> measurements at multiple growth stages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4FFE3" w14:textId="77777777" w:rsidR="007E102D" w:rsidRPr="007E102D" w:rsidRDefault="007E102D" w:rsidP="007E102D">
            <w:pPr>
              <w:spacing w:after="0" w:line="240" w:lineRule="auto"/>
              <w:jc w:val="both"/>
              <w:rPr>
                <w:sz w:val="16"/>
                <w:szCs w:val="16"/>
              </w:rPr>
            </w:pPr>
            <w:r w:rsidRPr="007E102D">
              <w:rPr>
                <w:sz w:val="16"/>
                <w:szCs w:val="16"/>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595F35" w14:textId="77777777" w:rsidR="007E102D" w:rsidRPr="007E102D" w:rsidRDefault="007E102D" w:rsidP="007E102D">
            <w:pPr>
              <w:spacing w:after="0" w:line="240" w:lineRule="auto"/>
              <w:jc w:val="both"/>
              <w:rPr>
                <w:sz w:val="16"/>
                <w:szCs w:val="16"/>
              </w:rPr>
            </w:pPr>
            <w:r w:rsidRPr="007E102D">
              <w:rPr>
                <w:sz w:val="16"/>
                <w:szCs w:val="16"/>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679DA" w14:textId="77777777" w:rsidR="007E102D" w:rsidRPr="007E102D" w:rsidRDefault="007E102D" w:rsidP="007E102D">
            <w:pPr>
              <w:spacing w:after="0" w:line="240" w:lineRule="auto"/>
              <w:jc w:val="both"/>
              <w:rPr>
                <w:sz w:val="16"/>
                <w:szCs w:val="16"/>
              </w:rPr>
            </w:pPr>
            <w:r w:rsidRPr="007E102D">
              <w:rPr>
                <w:sz w:val="16"/>
                <w:szCs w:val="16"/>
              </w:rPr>
              <w:t>N-PROSECT + SAIL</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D74F1" w14:textId="77777777" w:rsidR="007E102D" w:rsidRPr="007E102D" w:rsidRDefault="007E102D" w:rsidP="007E102D">
            <w:pPr>
              <w:spacing w:after="0" w:line="240" w:lineRule="auto"/>
              <w:jc w:val="both"/>
              <w:rPr>
                <w:sz w:val="16"/>
                <w:szCs w:val="16"/>
              </w:rPr>
            </w:pPr>
            <w:r w:rsidRPr="007E102D">
              <w:rPr>
                <w:sz w:val="16"/>
                <w:szCs w:val="16"/>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9C05BC" w14:textId="77777777" w:rsidR="007E102D" w:rsidRPr="007E102D" w:rsidRDefault="007E102D" w:rsidP="007E102D">
            <w:pPr>
              <w:spacing w:after="0" w:line="240" w:lineRule="auto"/>
              <w:jc w:val="both"/>
              <w:rPr>
                <w:sz w:val="16"/>
                <w:szCs w:val="16"/>
                <w:lang w:val="en-US"/>
              </w:rPr>
            </w:pPr>
            <w:r w:rsidRPr="007E102D">
              <w:rPr>
                <w:sz w:val="16"/>
                <w:szCs w:val="16"/>
                <w:lang w:val="en-US"/>
              </w:rPr>
              <w:t>wheat</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4E261" w14:textId="77777777" w:rsidR="007E102D" w:rsidRPr="007E102D" w:rsidRDefault="007E102D" w:rsidP="007E102D">
            <w:pPr>
              <w:spacing w:after="0" w:line="240" w:lineRule="auto"/>
              <w:jc w:val="both"/>
              <w:rPr>
                <w:sz w:val="16"/>
                <w:szCs w:val="16"/>
                <w:lang w:val="en-US"/>
              </w:rPr>
            </w:pPr>
            <w:r w:rsidRPr="007E102D">
              <w:rPr>
                <w:sz w:val="16"/>
                <w:szCs w:val="16"/>
                <w:lang w:val="en-US"/>
              </w:rPr>
              <w:t>Leaf nitrogen concentration (LNC), canopy nitrogen density (CND)</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D57FD" w14:textId="77777777" w:rsidR="007E102D" w:rsidRPr="007E102D" w:rsidRDefault="007E102D" w:rsidP="007E102D">
            <w:pPr>
              <w:spacing w:after="0" w:line="240" w:lineRule="auto"/>
              <w:jc w:val="both"/>
              <w:rPr>
                <w:sz w:val="16"/>
                <w:szCs w:val="16"/>
                <w:lang w:val="en-US"/>
              </w:rPr>
            </w:pPr>
            <w:r w:rsidRPr="007E102D">
              <w:rPr>
                <w:sz w:val="16"/>
                <w:szCs w:val="16"/>
                <w:lang w:val="en-US"/>
              </w:rPr>
              <w:t>Numeric optimization</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19325" w14:textId="2DA717FD" w:rsidR="007E102D" w:rsidRPr="007E102D" w:rsidRDefault="00983380" w:rsidP="007E102D">
            <w:pPr>
              <w:spacing w:after="0" w:line="240" w:lineRule="auto"/>
              <w:jc w:val="both"/>
              <w:rPr>
                <w:sz w:val="16"/>
                <w:szCs w:val="16"/>
              </w:rPr>
            </w:pPr>
            <w:r>
              <w:rPr>
                <w:sz w:val="16"/>
                <w:szCs w:val="16"/>
              </w:rPr>
              <w:fldChar w:fldCharType="begin"/>
            </w:r>
            <w:r>
              <w:rPr>
                <w:sz w:val="16"/>
                <w:szCs w:val="16"/>
              </w:rPr>
              <w:instrText xml:space="preserve"> ADDIN EN.CITE &lt;EndNote&gt;&lt;Cite&gt;&lt;Author&gt;Li&lt;/Author&gt;&lt;Year&gt;2018&lt;/Year&gt;&lt;RecNum&gt;60&lt;/RecNum&gt;&lt;DisplayText&gt;(Z. H. Li et al., 2018)&lt;/DisplayText&gt;&lt;record&gt;&lt;rec-number&gt;60&lt;/rec-number&gt;&lt;foreign-keys&gt;&lt;key app="EN" db-id="pp0e2awt95tf07ezrp95p20yw9drxa5zr920" timestamp="1547170412"&gt;60&lt;/key&gt;&lt;/foreign-keys&gt;&lt;ref-type name="Journal Article"&gt;17&lt;/ref-type&gt;&lt;contributors&gt;&lt;authors&gt;&lt;author&gt;Li, Z. H.&lt;/author&gt;&lt;author&gt;Jin, X. L.&lt;/author&gt;&lt;author&gt;Yang, G. J.&lt;/author&gt;&lt;author&gt;Drummond, J.&lt;/author&gt;&lt;author&gt;Yang, H.&lt;/author&gt;&lt;author&gt;Clark, B.&lt;/author&gt;&lt;author&gt;Li, Z. H.&lt;/author&gt;&lt;author&gt;Zhao, C. J.&lt;/author&gt;&lt;/authors&gt;&lt;/contributors&gt;&lt;titles&gt;&lt;title&gt;Remote Sensing of Leaf and Canopy Nitrogen Status in Winter Wheat (Triticum aestivum L.) Based on N-PROSAIL Model&lt;/title&gt;&lt;secondary-title&gt;Remote Sensing&lt;/secondary-title&gt;&lt;/titles&gt;&lt;periodical&gt;&lt;full-title&gt;Remote Sensing&lt;/full-title&gt;&lt;/periodical&gt;&lt;volume&gt;10&lt;/volume&gt;&lt;number&gt;9&lt;/number&gt;&lt;keywords&gt;&lt;keyword&gt;leaf nitrogen concentration&lt;/keyword&gt;&lt;keyword&gt;canopy nitrogen density&lt;/keyword&gt;&lt;keyword&gt;radiative transfer&lt;/keyword&gt;&lt;keyword&gt;model&lt;/keyword&gt;&lt;keyword&gt;hyperspectral&lt;/keyword&gt;&lt;keyword&gt;winter wheat&lt;/keyword&gt;&lt;keyword&gt;radiative-transfer models&lt;/keyword&gt;&lt;keyword&gt;content index ccci&lt;/keyword&gt;&lt;keyword&gt;chlorophyll content&lt;/keyword&gt;&lt;keyword&gt;vegetation indexes&lt;/keyword&gt;&lt;keyword&gt;hyperspectral measurements&lt;/keyword&gt;&lt;keyword&gt;area-index&lt;/keyword&gt;&lt;keyword&gt;reflectance&lt;/keyword&gt;&lt;keyword&gt;lai&lt;/keyword&gt;&lt;keyword&gt;plant&lt;/keyword&gt;&lt;keyword&gt;spectroscopy&lt;/keyword&gt;&lt;/keywords&gt;&lt;dates&gt;&lt;year&gt;2018&lt;/year&gt;&lt;pub-dates&gt;&lt;date&gt;Sep&lt;/date&gt;&lt;/pub-dates&gt;&lt;/dates&gt;&lt;isbn&gt;2072-4292&lt;/isbn&gt;&lt;accession-num&gt;WOS:000449993800143&lt;/accession-num&gt;&lt;urls&gt;&lt;related-urls&gt;&lt;url&gt;&amp;lt;Go to ISI&amp;gt;://WOS:000449993800143&lt;/url&gt;&lt;url&gt;https://res.mdpi.com/remotesensing/remotesensing-10-01463/article_deploy/remotesensing-10-01463.pdf?filename=&amp;amp;attachment=1&lt;/url&gt;&lt;/related-urls&gt;&lt;/urls&gt;&lt;custom7&gt;1463&lt;/custom7&gt;&lt;electronic-resource-num&gt;10.3390/rs10091463&lt;/electronic-resource-num&gt;&lt;/record&gt;&lt;/Cite&gt;&lt;/EndNote&gt;</w:instrText>
            </w:r>
            <w:r>
              <w:rPr>
                <w:sz w:val="16"/>
                <w:szCs w:val="16"/>
              </w:rPr>
              <w:fldChar w:fldCharType="separate"/>
            </w:r>
            <w:r>
              <w:rPr>
                <w:noProof/>
                <w:sz w:val="16"/>
                <w:szCs w:val="16"/>
              </w:rPr>
              <w:t>(Z. H. Li et al., 2018)</w:t>
            </w:r>
            <w:r>
              <w:rPr>
                <w:sz w:val="16"/>
                <w:szCs w:val="16"/>
              </w:rPr>
              <w:fldChar w:fldCharType="end"/>
            </w:r>
          </w:p>
        </w:tc>
      </w:tr>
      <w:tr w:rsidR="008106B0" w:rsidRPr="007E102D" w14:paraId="77A6E3DC" w14:textId="77777777" w:rsidTr="007E102D">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F7DE3" w14:textId="77777777" w:rsidR="007E102D" w:rsidRPr="007E102D" w:rsidRDefault="007E102D" w:rsidP="007E102D">
            <w:pPr>
              <w:spacing w:after="0" w:line="240" w:lineRule="auto"/>
              <w:jc w:val="both"/>
              <w:rPr>
                <w:sz w:val="16"/>
                <w:szCs w:val="16"/>
              </w:rPr>
            </w:pPr>
            <w:r w:rsidRPr="007E102D">
              <w:rPr>
                <w:sz w:val="16"/>
                <w:szCs w:val="16"/>
              </w:rPr>
              <w:t>GF-1 WFV</w:t>
            </w:r>
          </w:p>
          <w:p w14:paraId="6CED686B" w14:textId="77777777" w:rsidR="007E102D" w:rsidRPr="007E102D" w:rsidRDefault="007E102D" w:rsidP="007E102D">
            <w:pPr>
              <w:spacing w:after="0" w:line="240" w:lineRule="auto"/>
              <w:jc w:val="both"/>
              <w:rPr>
                <w:sz w:val="16"/>
                <w:szCs w:val="16"/>
              </w:rPr>
            </w:pPr>
            <w:r w:rsidRPr="007E102D">
              <w:rPr>
                <w:sz w:val="16"/>
                <w:szCs w:val="16"/>
              </w:rPr>
              <w:t>(space-borne data +</w:t>
            </w:r>
            <w:r w:rsidRPr="007E102D">
              <w:rPr>
                <w:sz w:val="16"/>
                <w:szCs w:val="16"/>
                <w:lang w:val="en-US"/>
              </w:rPr>
              <w:t xml:space="preserve"> manual</w:t>
            </w:r>
            <w:r w:rsidRPr="007E102D">
              <w:rPr>
                <w:sz w:val="16"/>
                <w:szCs w:val="16"/>
              </w:rPr>
              <w:t xml:space="preserve"> measurements)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BD3D8" w14:textId="77777777" w:rsidR="007E102D" w:rsidRPr="007E102D" w:rsidRDefault="007E102D" w:rsidP="007E102D">
            <w:pPr>
              <w:spacing w:after="0" w:line="240" w:lineRule="auto"/>
              <w:jc w:val="both"/>
              <w:rPr>
                <w:sz w:val="16"/>
                <w:szCs w:val="16"/>
              </w:rPr>
            </w:pPr>
            <w:r w:rsidRPr="007E102D">
              <w:rPr>
                <w:sz w:val="16"/>
                <w:szCs w:val="16"/>
              </w:rPr>
              <w:t>16m</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AF2CA" w14:textId="77777777" w:rsidR="007E102D" w:rsidRPr="007E102D" w:rsidRDefault="007E102D" w:rsidP="007E102D">
            <w:pPr>
              <w:spacing w:after="0" w:line="240" w:lineRule="auto"/>
              <w:jc w:val="both"/>
              <w:rPr>
                <w:sz w:val="16"/>
                <w:szCs w:val="16"/>
              </w:rPr>
            </w:pPr>
            <w:r w:rsidRPr="007E102D">
              <w:rPr>
                <w:sz w:val="16"/>
                <w:szCs w:val="16"/>
              </w:rPr>
              <w:t>450-520(B),</w:t>
            </w:r>
          </w:p>
          <w:p w14:paraId="759109D1" w14:textId="77777777" w:rsidR="007E102D" w:rsidRPr="007E102D" w:rsidRDefault="007E102D" w:rsidP="007E102D">
            <w:pPr>
              <w:spacing w:after="0" w:line="240" w:lineRule="auto"/>
              <w:jc w:val="both"/>
              <w:rPr>
                <w:sz w:val="16"/>
                <w:szCs w:val="16"/>
              </w:rPr>
            </w:pPr>
            <w:r w:rsidRPr="007E102D">
              <w:rPr>
                <w:sz w:val="16"/>
                <w:szCs w:val="16"/>
              </w:rPr>
              <w:t>520-590(G),</w:t>
            </w:r>
          </w:p>
          <w:p w14:paraId="5832A058" w14:textId="77777777" w:rsidR="007E102D" w:rsidRPr="007E102D" w:rsidRDefault="007E102D" w:rsidP="007E102D">
            <w:pPr>
              <w:spacing w:after="0" w:line="240" w:lineRule="auto"/>
              <w:jc w:val="both"/>
              <w:rPr>
                <w:sz w:val="16"/>
                <w:szCs w:val="16"/>
              </w:rPr>
            </w:pPr>
            <w:r w:rsidRPr="007E102D">
              <w:rPr>
                <w:sz w:val="16"/>
                <w:szCs w:val="16"/>
              </w:rPr>
              <w:t>630-690(R),</w:t>
            </w:r>
          </w:p>
          <w:p w14:paraId="293E2EE8" w14:textId="77777777" w:rsidR="007E102D" w:rsidRPr="007E102D" w:rsidRDefault="007E102D" w:rsidP="007E102D">
            <w:pPr>
              <w:spacing w:after="0" w:line="240" w:lineRule="auto"/>
              <w:jc w:val="both"/>
              <w:rPr>
                <w:sz w:val="16"/>
                <w:szCs w:val="16"/>
              </w:rPr>
            </w:pPr>
            <w:r w:rsidRPr="007E102D">
              <w:rPr>
                <w:sz w:val="16"/>
                <w:szCs w:val="16"/>
              </w:rPr>
              <w:t>770-890(NIR)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A3313" w14:textId="4C83C5A3" w:rsidR="007E102D" w:rsidRPr="007E102D" w:rsidRDefault="007E102D" w:rsidP="007E102D">
            <w:pPr>
              <w:spacing w:after="0" w:line="240" w:lineRule="auto"/>
              <w:jc w:val="both"/>
              <w:rPr>
                <w:sz w:val="16"/>
                <w:szCs w:val="16"/>
              </w:rPr>
            </w:pPr>
            <w:r w:rsidRPr="007E102D">
              <w:rPr>
                <w:sz w:val="16"/>
                <w:szCs w:val="16"/>
              </w:rPr>
              <w:t>PROSECT + SAI</w:t>
            </w:r>
            <w:r>
              <w:rPr>
                <w:sz w:val="16"/>
                <w:szCs w:val="16"/>
              </w:rPr>
              <w:t>L</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653F8" w14:textId="77777777" w:rsidR="007E102D" w:rsidRPr="007E102D" w:rsidRDefault="007E102D" w:rsidP="007E102D">
            <w:pPr>
              <w:spacing w:after="0" w:line="240" w:lineRule="auto"/>
              <w:jc w:val="both"/>
              <w:rPr>
                <w:sz w:val="16"/>
                <w:szCs w:val="16"/>
              </w:rPr>
            </w:pPr>
            <w:r w:rsidRPr="007E102D">
              <w:rPr>
                <w:sz w:val="16"/>
                <w:szCs w:val="16"/>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0126E" w14:textId="77777777" w:rsidR="007E102D" w:rsidRPr="007E102D" w:rsidRDefault="007E102D" w:rsidP="007E102D">
            <w:pPr>
              <w:spacing w:after="0" w:line="240" w:lineRule="auto"/>
              <w:jc w:val="both"/>
              <w:rPr>
                <w:sz w:val="16"/>
                <w:szCs w:val="16"/>
                <w:lang w:val="en-US"/>
              </w:rPr>
            </w:pPr>
            <w:r w:rsidRPr="007E102D">
              <w:rPr>
                <w:sz w:val="16"/>
                <w:szCs w:val="16"/>
                <w:lang w:val="en-US"/>
              </w:rPr>
              <w:t>wheat</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FEECA" w14:textId="77777777" w:rsidR="007E102D" w:rsidRPr="007E102D" w:rsidRDefault="007E102D" w:rsidP="007E102D">
            <w:pPr>
              <w:spacing w:after="0" w:line="240" w:lineRule="auto"/>
              <w:jc w:val="both"/>
              <w:rPr>
                <w:sz w:val="16"/>
                <w:szCs w:val="16"/>
                <w:lang w:val="en-US"/>
              </w:rPr>
            </w:pPr>
            <w:r w:rsidRPr="007E102D">
              <w:rPr>
                <w:sz w:val="16"/>
                <w:szCs w:val="16"/>
                <w:lang w:val="en-US"/>
              </w:rPr>
              <w:t>LAI</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87347" w14:textId="77777777" w:rsidR="007E102D" w:rsidRPr="007E102D" w:rsidRDefault="007E102D" w:rsidP="007E102D">
            <w:pPr>
              <w:spacing w:after="0" w:line="240" w:lineRule="auto"/>
              <w:jc w:val="both"/>
              <w:rPr>
                <w:sz w:val="16"/>
                <w:szCs w:val="16"/>
                <w:lang w:val="en-US"/>
              </w:rPr>
            </w:pPr>
            <w:r w:rsidRPr="007E102D">
              <w:rPr>
                <w:sz w:val="16"/>
                <w:szCs w:val="16"/>
                <w:lang w:val="en-US"/>
              </w:rPr>
              <w:t>Look-up table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BCE4EA" w14:textId="37F950A1" w:rsidR="007E102D" w:rsidRPr="007E102D" w:rsidRDefault="00983380" w:rsidP="007E102D">
            <w:pPr>
              <w:spacing w:after="0" w:line="240" w:lineRule="auto"/>
              <w:jc w:val="both"/>
              <w:rPr>
                <w:sz w:val="16"/>
                <w:szCs w:val="16"/>
              </w:rPr>
            </w:pPr>
            <w:r>
              <w:rPr>
                <w:sz w:val="16"/>
                <w:szCs w:val="16"/>
              </w:rPr>
              <w:fldChar w:fldCharType="begin"/>
            </w:r>
            <w:r>
              <w:rPr>
                <w:sz w:val="16"/>
                <w:szCs w:val="16"/>
              </w:rPr>
              <w:instrText xml:space="preserve"> ADDIN EN.CITE &lt;EndNote&gt;&lt;Cite&gt;&lt;Author&gt;Li&lt;/Author&gt;&lt;Year&gt;2018&lt;/Year&gt;&lt;RecNum&gt;64&lt;/RecNum&gt;&lt;DisplayText&gt;(Li, Liu, Liu, Chen, &amp;amp; Huang, 2018)&lt;/DisplayText&gt;&lt;record&gt;&lt;rec-number&gt;64&lt;/rec-number&gt;&lt;foreign-keys&gt;&lt;key app="EN" db-id="pp0e2awt95tf07ezrp95p20yw9drxa5zr920" timestamp="1547170412"&gt;64&lt;/key&gt;&lt;/foreign-keys&gt;&lt;ref-type name="Journal Article"&gt;17&lt;/ref-type&gt;&lt;contributors&gt;&lt;authors&gt;&lt;author&gt;Li, H.&lt;/author&gt;&lt;author&gt;Liu, G. H.&lt;/author&gt;&lt;author&gt;Liu, Q. S.&lt;/author&gt;&lt;author&gt;Chen, Z. X.&lt;/author&gt;&lt;author&gt;Huang, C.&lt;/author&gt;&lt;/authors&gt;&lt;/contributors&gt;&lt;titles&gt;&lt;title&gt;Retrieval of Winter Wheat Leaf Area Index from Chinese GF-1 Satellite Data Using the PROSAIL Model&lt;/title&gt;&lt;secondary-title&gt;Sensors&lt;/secondary-title&gt;&lt;/titles&gt;&lt;periodical&gt;&lt;full-title&gt;Sensors&lt;/full-title&gt;&lt;/periodical&gt;&lt;volume&gt;18&lt;/volume&gt;&lt;number&gt;4&lt;/number&gt;&lt;keywords&gt;&lt;keyword&gt;leaf area index&lt;/keyword&gt;&lt;keyword&gt;PROSAIL&lt;/keyword&gt;&lt;keyword&gt;look-up table&lt;/keyword&gt;&lt;keyword&gt;GF-1&lt;/keyword&gt;&lt;keyword&gt;winter wheat&lt;/keyword&gt;&lt;keyword&gt;radiative-transfer model&lt;/keyword&gt;&lt;keyword&gt;vegetation biophysical parameters&lt;/keyword&gt;&lt;keyword&gt;neural-network estimation&lt;/keyword&gt;&lt;keyword&gt;canopy reflectance data&lt;/keyword&gt;&lt;keyword&gt;chlorophyll content&lt;/keyword&gt;&lt;keyword&gt;spectral reflectance&lt;/keyword&gt;&lt;keyword&gt;hyperspectral data&lt;/keyword&gt;&lt;keyword&gt;global products&lt;/keyword&gt;&lt;keyword&gt;lai&lt;/keyword&gt;&lt;keyword&gt;estimation&lt;/keyword&gt;&lt;keyword&gt;modis data&lt;/keyword&gt;&lt;/keywords&gt;&lt;dates&gt;&lt;year&gt;2018&lt;/year&gt;&lt;pub-dates&gt;&lt;date&gt;Apr&lt;/date&gt;&lt;/pub-dates&gt;&lt;/dates&gt;&lt;isbn&gt;1424-8220&lt;/isbn&gt;&lt;accession-num&gt;WOS:000435574800192&lt;/accession-num&gt;&lt;urls&gt;&lt;related-urls&gt;&lt;url&gt;&amp;lt;Go to ISI&amp;gt;://WOS:000435574800192&lt;/url&gt;&lt;url&gt;https://res.mdpi.com/sensors/sensors-18-01120/article_deploy/sensors-18-01120.pdf?filename=&amp;amp;attachment=1&lt;/url&gt;&lt;/related-urls&gt;&lt;/urls&gt;&lt;custom7&gt;1120&lt;/custom7&gt;&lt;electronic-resource-num&gt;10.3390/s18041120&lt;/electronic-resource-num&gt;&lt;/record&gt;&lt;/Cite&gt;&lt;/EndNote&gt;</w:instrText>
            </w:r>
            <w:r>
              <w:rPr>
                <w:sz w:val="16"/>
                <w:szCs w:val="16"/>
              </w:rPr>
              <w:fldChar w:fldCharType="separate"/>
            </w:r>
            <w:r>
              <w:rPr>
                <w:noProof/>
                <w:sz w:val="16"/>
                <w:szCs w:val="16"/>
              </w:rPr>
              <w:t>(Li, Liu, Liu, Chen, &amp; Huang, 2018)</w:t>
            </w:r>
            <w:r>
              <w:rPr>
                <w:sz w:val="16"/>
                <w:szCs w:val="16"/>
              </w:rPr>
              <w:fldChar w:fldCharType="end"/>
            </w:r>
          </w:p>
        </w:tc>
      </w:tr>
    </w:tbl>
    <w:p w14:paraId="63262B76" w14:textId="409C9CD1" w:rsidR="007E102D" w:rsidRDefault="007E102D" w:rsidP="00373876">
      <w:pPr>
        <w:jc w:val="both"/>
        <w:rPr>
          <w:sz w:val="24"/>
          <w:szCs w:val="24"/>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959"/>
        <w:gridCol w:w="3685"/>
        <w:gridCol w:w="1362"/>
      </w:tblGrid>
      <w:tr w:rsidR="007E102D" w:rsidRPr="007E102D" w14:paraId="0E521096" w14:textId="77777777" w:rsidTr="008106B0">
        <w:tc>
          <w:tcPr>
            <w:tcW w:w="219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47392" w14:textId="77777777" w:rsidR="007E102D" w:rsidRPr="007E102D" w:rsidRDefault="007E102D" w:rsidP="007E102D">
            <w:pPr>
              <w:spacing w:after="0" w:line="240" w:lineRule="auto"/>
              <w:jc w:val="both"/>
              <w:rPr>
                <w:sz w:val="16"/>
                <w:szCs w:val="16"/>
              </w:rPr>
            </w:pPr>
            <w:r w:rsidRPr="007E102D">
              <w:rPr>
                <w:sz w:val="16"/>
                <w:szCs w:val="16"/>
                <w:lang w:val="en-US"/>
              </w:rPr>
              <w:t>Main re</w:t>
            </w:r>
            <w:proofErr w:type="spellStart"/>
            <w:r w:rsidRPr="007E102D">
              <w:rPr>
                <w:sz w:val="16"/>
                <w:szCs w:val="16"/>
              </w:rPr>
              <w:t>sults</w:t>
            </w:r>
            <w:proofErr w:type="spellEnd"/>
            <w:r w:rsidRPr="007E102D">
              <w:rPr>
                <w:sz w:val="16"/>
                <w:szCs w:val="16"/>
              </w:rPr>
              <w:t xml:space="preserve"> about LAI</w:t>
            </w:r>
          </w:p>
        </w:tc>
        <w:tc>
          <w:tcPr>
            <w:tcW w:w="204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829848" w14:textId="77777777" w:rsidR="007E102D" w:rsidRPr="007E102D" w:rsidRDefault="007E102D" w:rsidP="007E102D">
            <w:pPr>
              <w:spacing w:after="0" w:line="240" w:lineRule="auto"/>
              <w:jc w:val="both"/>
              <w:rPr>
                <w:sz w:val="16"/>
                <w:szCs w:val="16"/>
                <w:lang w:val="en-US"/>
              </w:rPr>
            </w:pPr>
            <w:r w:rsidRPr="007E102D">
              <w:rPr>
                <w:sz w:val="16"/>
                <w:szCs w:val="16"/>
                <w:lang w:val="en-US"/>
              </w:rPr>
              <w:t>Key aim</w:t>
            </w:r>
          </w:p>
        </w:tc>
        <w:tc>
          <w:tcPr>
            <w:tcW w:w="75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8DFE5" w14:textId="77777777" w:rsidR="007E102D" w:rsidRPr="007E102D" w:rsidRDefault="007E102D" w:rsidP="007E102D">
            <w:pPr>
              <w:spacing w:after="0" w:line="240" w:lineRule="auto"/>
              <w:jc w:val="both"/>
              <w:rPr>
                <w:sz w:val="16"/>
                <w:szCs w:val="16"/>
              </w:rPr>
            </w:pPr>
            <w:r w:rsidRPr="007E102D">
              <w:rPr>
                <w:sz w:val="16"/>
                <w:szCs w:val="16"/>
                <w:lang w:val="en-US"/>
              </w:rPr>
              <w:t>R</w:t>
            </w:r>
            <w:proofErr w:type="spellStart"/>
            <w:r w:rsidRPr="007E102D">
              <w:rPr>
                <w:sz w:val="16"/>
                <w:szCs w:val="16"/>
              </w:rPr>
              <w:t>eference</w:t>
            </w:r>
            <w:proofErr w:type="spellEnd"/>
          </w:p>
        </w:tc>
      </w:tr>
      <w:tr w:rsidR="008106B0" w:rsidRPr="007E102D" w14:paraId="1CD37438" w14:textId="77777777" w:rsidTr="008106B0">
        <w:tc>
          <w:tcPr>
            <w:tcW w:w="219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30D66" w14:textId="77777777" w:rsidR="008106B0" w:rsidRPr="007E102D" w:rsidRDefault="008106B0" w:rsidP="008106B0">
            <w:pPr>
              <w:spacing w:after="0" w:line="240" w:lineRule="auto"/>
              <w:jc w:val="both"/>
              <w:rPr>
                <w:sz w:val="16"/>
                <w:szCs w:val="16"/>
              </w:rPr>
            </w:pPr>
            <w:r w:rsidRPr="007E102D">
              <w:rPr>
                <w:sz w:val="16"/>
                <w:szCs w:val="16"/>
              </w:rPr>
              <w:t xml:space="preserve"> </w:t>
            </w:r>
          </w:p>
          <w:p w14:paraId="76360A1F" w14:textId="77777777" w:rsidR="008106B0" w:rsidRPr="007E102D" w:rsidRDefault="008106B0" w:rsidP="008106B0">
            <w:pPr>
              <w:spacing w:after="0" w:line="240" w:lineRule="auto"/>
              <w:jc w:val="both"/>
              <w:rPr>
                <w:sz w:val="16"/>
                <w:szCs w:val="16"/>
              </w:rPr>
            </w:pPr>
            <w:r w:rsidRPr="007E102D">
              <w:rPr>
                <w:sz w:val="16"/>
                <w:szCs w:val="16"/>
                <w:lang w:val="en-US"/>
              </w:rPr>
              <w:t>Reversion results (</w:t>
            </w:r>
            <w:r w:rsidRPr="007E102D">
              <w:rPr>
                <w:sz w:val="16"/>
                <w:szCs w:val="16"/>
              </w:rPr>
              <w:t>June 12 to 14</w:t>
            </w:r>
            <w:proofErr w:type="gramStart"/>
            <w:r w:rsidRPr="007E102D">
              <w:rPr>
                <w:sz w:val="16"/>
                <w:szCs w:val="16"/>
                <w:lang w:val="en-US"/>
              </w:rPr>
              <w:t>)  are</w:t>
            </w:r>
            <w:proofErr w:type="gramEnd"/>
            <w:r w:rsidRPr="007E102D">
              <w:rPr>
                <w:sz w:val="16"/>
                <w:szCs w:val="16"/>
                <w:lang w:val="en-US"/>
              </w:rPr>
              <w:t xml:space="preserve"> </w:t>
            </w:r>
            <w:r w:rsidRPr="007E102D">
              <w:rPr>
                <w:sz w:val="16"/>
                <w:szCs w:val="16"/>
              </w:rPr>
              <w:t xml:space="preserve">suitable for crop LAI estimation, with a root mean square error (RMSE) of </w:t>
            </w:r>
            <w:r w:rsidRPr="007E102D">
              <w:rPr>
                <w:rFonts w:ascii="Cambria Math" w:hAnsi="Cambria Math" w:cs="Cambria Math"/>
                <w:sz w:val="16"/>
                <w:szCs w:val="16"/>
              </w:rPr>
              <w:t>∼</w:t>
            </w:r>
            <w:r w:rsidRPr="007E102D">
              <w:rPr>
                <w:sz w:val="16"/>
                <w:szCs w:val="16"/>
              </w:rPr>
              <w:t>0.31m2∕m2 and determination</w:t>
            </w:r>
          </w:p>
          <w:p w14:paraId="122F4213" w14:textId="77777777" w:rsidR="008106B0" w:rsidRPr="007E102D" w:rsidRDefault="008106B0" w:rsidP="008106B0">
            <w:pPr>
              <w:spacing w:after="0" w:line="240" w:lineRule="auto"/>
              <w:jc w:val="both"/>
              <w:rPr>
                <w:sz w:val="16"/>
                <w:szCs w:val="16"/>
              </w:rPr>
            </w:pPr>
            <w:r w:rsidRPr="007E102D">
              <w:rPr>
                <w:rFonts w:hint="eastAsia"/>
                <w:sz w:val="16"/>
                <w:szCs w:val="16"/>
              </w:rPr>
              <w:t>coefficient (R2) of 0.65</w:t>
            </w:r>
            <w:r w:rsidRPr="007E102D">
              <w:rPr>
                <w:sz w:val="16"/>
                <w:szCs w:val="16"/>
                <w:lang w:val="en-US"/>
              </w:rPr>
              <w:t>.</w:t>
            </w:r>
          </w:p>
        </w:tc>
        <w:tc>
          <w:tcPr>
            <w:tcW w:w="204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67B4A" w14:textId="77777777" w:rsidR="008106B0" w:rsidRPr="007E102D" w:rsidRDefault="008106B0" w:rsidP="008106B0">
            <w:pPr>
              <w:spacing w:after="0" w:line="240" w:lineRule="auto"/>
              <w:jc w:val="both"/>
              <w:rPr>
                <w:sz w:val="16"/>
                <w:szCs w:val="16"/>
              </w:rPr>
            </w:pPr>
            <w:r w:rsidRPr="007E102D">
              <w:rPr>
                <w:sz w:val="16"/>
                <w:szCs w:val="16"/>
              </w:rPr>
              <w:t>whether it is suitable to retrieve LAI from SPOT image based on look-up-table which is generated by the PROSAIL model.</w:t>
            </w:r>
          </w:p>
        </w:tc>
        <w:tc>
          <w:tcPr>
            <w:tcW w:w="75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49C0D" w14:textId="042C2B38" w:rsidR="008106B0" w:rsidRPr="007E102D" w:rsidRDefault="00983380" w:rsidP="008106B0">
            <w:pPr>
              <w:spacing w:after="0" w:line="240" w:lineRule="auto"/>
              <w:jc w:val="both"/>
              <w:rPr>
                <w:sz w:val="16"/>
                <w:szCs w:val="16"/>
                <w:lang w:val="en-US"/>
              </w:rPr>
            </w:pPr>
            <w:r>
              <w:rPr>
                <w:sz w:val="16"/>
                <w:szCs w:val="16"/>
                <w:lang w:val="en-US"/>
              </w:rPr>
              <w:fldChar w:fldCharType="begin"/>
            </w:r>
            <w:r>
              <w:rPr>
                <w:sz w:val="16"/>
                <w:szCs w:val="16"/>
                <w:lang w:val="en-US"/>
              </w:rPr>
              <w:instrText xml:space="preserve"> ADDIN EN.CITE &lt;EndNote&gt;&lt;Cite&gt;&lt;Author&gt;Zhu&lt;/Author&gt;&lt;Year&gt;2018&lt;/Year&gt;&lt;RecNum&gt;67&lt;/RecNum&gt;&lt;DisplayText&gt;(Zhu et al., 2018)&lt;/DisplayText&gt;&lt;record&gt;&lt;rec-number&gt;67&lt;/rec-number&gt;&lt;foreign-keys&gt;&lt;key app="EN" db-id="pp0e2awt95tf07ezrp95p20yw9drxa5zr920" timestamp="1547170412"&gt;67&lt;/key&gt;&lt;/foreign-keys&gt;&lt;ref-type name="Journal Article"&gt;17&lt;/ref-type&gt;&lt;contributors&gt;&lt;authors&gt;&lt;author&gt;Zhu, X. H.&lt;/author&gt;&lt;author&gt;Li, C. R.&lt;/author&gt;&lt;author&gt;Tang, L. L.&lt;/author&gt;&lt;/authors&gt;&lt;/contributors&gt;&lt;titles&gt;&lt;title&gt;Look-up-table approach for leaf area index retrieval from remotely sensed data based on scale information&lt;/title&gt;&lt;secondary-title&gt;Optical Engineering&lt;/secondary-title&gt;&lt;/titles&gt;&lt;periodical&gt;&lt;full-title&gt;Optical Engineering&lt;/full-title&gt;&lt;/periodical&gt;&lt;volume&gt;57&lt;/volume&gt;&lt;number&gt;3&lt;/number&gt;&lt;keywords&gt;&lt;keyword&gt;remotely sensed data&lt;/keyword&gt;&lt;keyword&gt;leaf area index&lt;/keyword&gt;&lt;keyword&gt;scale information&lt;/keyword&gt;&lt;keyword&gt;look-up-table&lt;/keyword&gt;&lt;keyword&gt;approach&lt;/keyword&gt;&lt;keyword&gt;PROSAIL&lt;/keyword&gt;&lt;keyword&gt;quantitative inversion&lt;/keyword&gt;&lt;keyword&gt;radiative-transfer models&lt;/keyword&gt;&lt;keyword&gt;chlorophyll content&lt;/keyword&gt;&lt;keyword&gt;vegetation indexes&lt;/keyword&gt;&lt;keyword&gt;sensing data&lt;/keyword&gt;&lt;keyword&gt;canopy&lt;/keyword&gt;&lt;keyword&gt;reflectance&lt;/keyword&gt;&lt;keyword&gt;inversion&lt;/keyword&gt;&lt;keyword&gt;lai&lt;/keyword&gt;&lt;keyword&gt;heterogeneity&lt;/keyword&gt;&lt;keyword&gt;agriculture&lt;/keyword&gt;&lt;/keywords&gt;&lt;dates&gt;&lt;year&gt;2018&lt;/year&gt;&lt;pub-dates&gt;&lt;date&gt;Mar&lt;/date&gt;&lt;/pub-dates&gt;&lt;/dates&gt;&lt;isbn&gt;0091-3286&lt;/isbn&gt;&lt;accession-num&gt;WOS:000429265500013&lt;/accession-num&gt;&lt;urls&gt;&lt;related-urls&gt;&lt;url&gt;&lt;style face="underline" font="default" size="100%"&gt;&amp;lt;Go to ISI&amp;gt;://WOS:000429265500013&lt;/style&gt;&lt;/url&gt;&lt;url&gt;https://www.spiedigitallibrary.org/journals/Optical-Engineering/volume-57/issue-3/033104/Look-up-table-approach-for-leaf-area-index-retrieval-from/10.1117/1.OE.57.3.033104.short?SSO=1&lt;/url&gt;&lt;/related-urls&gt;&lt;/urls&gt;&lt;custom7&gt;033104&lt;/custom7&gt;&lt;electronic-resource-num&gt;10.1117/1.Oe.57.3.033104&lt;/electronic-resource-num&gt;&lt;/record&gt;&lt;/Cite&gt;&lt;/EndNote&gt;</w:instrText>
            </w:r>
            <w:r>
              <w:rPr>
                <w:sz w:val="16"/>
                <w:szCs w:val="16"/>
                <w:lang w:val="en-US"/>
              </w:rPr>
              <w:fldChar w:fldCharType="separate"/>
            </w:r>
            <w:r>
              <w:rPr>
                <w:noProof/>
                <w:sz w:val="16"/>
                <w:szCs w:val="16"/>
                <w:lang w:val="en-US"/>
              </w:rPr>
              <w:t>(Zhu et al., 2018)</w:t>
            </w:r>
            <w:r>
              <w:rPr>
                <w:sz w:val="16"/>
                <w:szCs w:val="16"/>
                <w:lang w:val="en-US"/>
              </w:rPr>
              <w:fldChar w:fldCharType="end"/>
            </w:r>
          </w:p>
        </w:tc>
      </w:tr>
      <w:tr w:rsidR="008106B0" w:rsidRPr="007E102D" w14:paraId="180DC0BB" w14:textId="77777777" w:rsidTr="008106B0">
        <w:tc>
          <w:tcPr>
            <w:tcW w:w="219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1E457B" w14:textId="77777777" w:rsidR="008106B0" w:rsidRPr="007E102D" w:rsidRDefault="008106B0" w:rsidP="008106B0">
            <w:pPr>
              <w:spacing w:after="0" w:line="240" w:lineRule="auto"/>
              <w:jc w:val="both"/>
              <w:rPr>
                <w:sz w:val="16"/>
                <w:szCs w:val="16"/>
                <w:lang w:val="en-US"/>
              </w:rPr>
            </w:pPr>
            <w:r w:rsidRPr="007E102D">
              <w:rPr>
                <w:sz w:val="16"/>
                <w:szCs w:val="16"/>
                <w:lang w:val="en-US"/>
              </w:rPr>
              <w:t>ZY-3 MUX is the best one for estimating LAI.</w:t>
            </w:r>
          </w:p>
        </w:tc>
        <w:tc>
          <w:tcPr>
            <w:tcW w:w="204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5C8847" w14:textId="77777777" w:rsidR="008106B0" w:rsidRPr="007E102D" w:rsidRDefault="008106B0" w:rsidP="008106B0">
            <w:pPr>
              <w:spacing w:after="0" w:line="240" w:lineRule="auto"/>
              <w:jc w:val="both"/>
              <w:rPr>
                <w:sz w:val="16"/>
                <w:szCs w:val="16"/>
                <w:lang w:val="en-US"/>
              </w:rPr>
            </w:pPr>
            <w:r w:rsidRPr="007E102D">
              <w:rPr>
                <w:sz w:val="16"/>
                <w:szCs w:val="16"/>
                <w:lang w:val="en-US"/>
              </w:rPr>
              <w:t>Compare the accuracy of three data for estimating LAI based on the relationship of VI and LAI values that were generated from LUT inverted from PROSAIL model.</w:t>
            </w:r>
          </w:p>
        </w:tc>
        <w:tc>
          <w:tcPr>
            <w:tcW w:w="75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4EAB9" w14:textId="2B2854ED" w:rsidR="008106B0" w:rsidRPr="007E102D" w:rsidRDefault="00983380" w:rsidP="008106B0">
            <w:pPr>
              <w:spacing w:after="0" w:line="240" w:lineRule="auto"/>
              <w:jc w:val="both"/>
              <w:rPr>
                <w:sz w:val="16"/>
                <w:szCs w:val="16"/>
                <w:lang w:val="en-US"/>
              </w:rPr>
            </w:pPr>
            <w:r>
              <w:rPr>
                <w:sz w:val="16"/>
                <w:szCs w:val="16"/>
                <w:lang w:val="en-US"/>
              </w:rPr>
              <w:fldChar w:fldCharType="begin"/>
            </w:r>
            <w:r>
              <w:rPr>
                <w:sz w:val="16"/>
                <w:szCs w:val="16"/>
                <w:lang w:val="en-US"/>
              </w:rPr>
              <w:instrText xml:space="preserve"> ADDIN EN.CITE &lt;EndNote&gt;&lt;Cite&gt;&lt;Author&gt;Zhao&lt;/Author&gt;&lt;Year&gt;2018&lt;/Year&gt;&lt;RecNum&gt;73&lt;/RecNum&gt;&lt;DisplayText&gt;(Zhao et al., 2018)&lt;/DisplayText&gt;&lt;record&gt;&lt;rec-number&gt;73&lt;/rec-number&gt;&lt;foreign-keys&gt;&lt;key app="EN" db-id="pp0e2awt95tf07ezrp95p20yw9drxa5zr920" timestamp="1547170412"&gt;73&lt;/key&gt;&lt;/foreign-keys&gt;&lt;ref-type name="Journal Article"&gt;17&lt;/ref-type&gt;&lt;contributors&gt;&lt;authors&gt;&lt;author&gt;Zhao, J.&lt;/author&gt;&lt;author&gt;Li, J.&lt;/author&gt;&lt;author&gt;Liu, Q. H.&lt;/author&gt;&lt;author&gt;Wang, H. Y.&lt;/author&gt;&lt;author&gt;Chen, C.&lt;/author&gt;&lt;author&gt;Xu, B. D.&lt;/author&gt;&lt;author&gt;Wu, S. L.&lt;/author&gt;&lt;/authors&gt;&lt;/contributors&gt;&lt;titles&gt;&lt;title&gt;Comparative Analysis of Chinese HJ-1 CCD, GF-1 WFV and ZY-3 MUX Sensor Data for Leaf Area Index Estimations for Maize&lt;/title&gt;&lt;secondary-title&gt;Remote Sensing&lt;/secondary-title&gt;&lt;/titles&gt;&lt;periodical&gt;&lt;full-title&gt;Remote Sensing&lt;/full-title&gt;&lt;/periodical&gt;&lt;volume&gt;10&lt;/volume&gt;&lt;number&gt;1&lt;/number&gt;&lt;keywords&gt;&lt;keyword&gt;LAI&lt;/keyword&gt;&lt;keyword&gt;ZY-3 MUX&lt;/keyword&gt;&lt;keyword&gt;GF-1 WFV&lt;/keyword&gt;&lt;keyword&gt;HJ-1 CCD&lt;/keyword&gt;&lt;keyword&gt;maize&lt;/keyword&gt;&lt;keyword&gt;PROSPECT-5B+SAILH (PROSAIL)&lt;/keyword&gt;&lt;keyword&gt;model&lt;/keyword&gt;&lt;keyword&gt;active-optical sensors&lt;/keyword&gt;&lt;keyword&gt;modis-lai product&lt;/keyword&gt;&lt;keyword&gt;landsat data&lt;/keyword&gt;&lt;keyword&gt;biophysical&lt;/keyword&gt;&lt;keyword&gt;variables&lt;/keyword&gt;&lt;keyword&gt;sampling strategy&lt;/keyword&gt;&lt;keyword&gt;satellite data&lt;/keyword&gt;&lt;keyword&gt;etm+ data&lt;/keyword&gt;&lt;keyword&gt;forest&lt;/keyword&gt;&lt;keyword&gt;retrieval&lt;/keyword&gt;&lt;keyword&gt;canopy&lt;/keyword&gt;&lt;/keywords&gt;&lt;dates&gt;&lt;year&gt;2018&lt;/year&gt;&lt;pub-dates&gt;&lt;date&gt;Jan&lt;/date&gt;&lt;/pub-dates&gt;&lt;/dates&gt;&lt;isbn&gt;2072-4292&lt;/isbn&gt;&lt;accession-num&gt;WOS:000424092300067&lt;/accession-num&gt;&lt;urls&gt;&lt;related-urls&gt;&lt;url&gt;&amp;lt;Go to ISI&amp;gt;://WOS:000424092300067&lt;/url&gt;&lt;url&gt;https://res.mdpi.com/remotesensing/remotesensing-10-00068/article_deploy/remotesensing-10-00068.pdf?filename=&amp;amp;attachment=1&lt;/url&gt;&lt;/related-urls&gt;&lt;/urls&gt;&lt;custom7&gt;68&lt;/custom7&gt;&lt;electronic-resource-num&gt;10.3390/rs10010068&lt;/electronic-resource-num&gt;&lt;/record&gt;&lt;/Cite&gt;&lt;/EndNote&gt;</w:instrText>
            </w:r>
            <w:r>
              <w:rPr>
                <w:sz w:val="16"/>
                <w:szCs w:val="16"/>
                <w:lang w:val="en-US"/>
              </w:rPr>
              <w:fldChar w:fldCharType="separate"/>
            </w:r>
            <w:r>
              <w:rPr>
                <w:noProof/>
                <w:sz w:val="16"/>
                <w:szCs w:val="16"/>
                <w:lang w:val="en-US"/>
              </w:rPr>
              <w:t>(Zhao et al., 2018)</w:t>
            </w:r>
            <w:r>
              <w:rPr>
                <w:sz w:val="16"/>
                <w:szCs w:val="16"/>
                <w:lang w:val="en-US"/>
              </w:rPr>
              <w:fldChar w:fldCharType="end"/>
            </w:r>
          </w:p>
        </w:tc>
      </w:tr>
      <w:tr w:rsidR="008106B0" w:rsidRPr="007E102D" w14:paraId="20C5EA07" w14:textId="77777777" w:rsidTr="008106B0">
        <w:tc>
          <w:tcPr>
            <w:tcW w:w="219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A793C8" w14:textId="77777777" w:rsidR="008106B0" w:rsidRPr="007E102D" w:rsidRDefault="008106B0" w:rsidP="008106B0">
            <w:pPr>
              <w:spacing w:after="0" w:line="240" w:lineRule="auto"/>
              <w:jc w:val="both"/>
              <w:rPr>
                <w:sz w:val="16"/>
                <w:szCs w:val="16"/>
                <w:lang w:val="en-US"/>
              </w:rPr>
            </w:pPr>
            <w:r w:rsidRPr="007E102D">
              <w:rPr>
                <w:sz w:val="16"/>
                <w:szCs w:val="16"/>
                <w:lang w:val="en-US"/>
              </w:rPr>
              <w:t>Multi-angular observations can improve the estimation of LAI and LCC by inversion of PROSAIL model</w:t>
            </w:r>
          </w:p>
        </w:tc>
        <w:tc>
          <w:tcPr>
            <w:tcW w:w="204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D554B" w14:textId="77777777" w:rsidR="008106B0" w:rsidRPr="007E102D" w:rsidRDefault="008106B0" w:rsidP="008106B0">
            <w:pPr>
              <w:spacing w:after="0" w:line="240" w:lineRule="auto"/>
              <w:jc w:val="both"/>
              <w:rPr>
                <w:sz w:val="16"/>
                <w:szCs w:val="16"/>
                <w:lang w:val="en-US"/>
              </w:rPr>
            </w:pPr>
            <w:r w:rsidRPr="007E102D">
              <w:rPr>
                <w:sz w:val="16"/>
                <w:szCs w:val="16"/>
                <w:lang w:val="en-US"/>
              </w:rPr>
              <w:t>Study the potential of multi-angular measurements collected by UAVs for the retrieval of LAI and LCC by inversion of PROSAIL model</w:t>
            </w:r>
          </w:p>
        </w:tc>
        <w:tc>
          <w:tcPr>
            <w:tcW w:w="75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DFED4" w14:textId="748FB428" w:rsidR="008106B0" w:rsidRPr="007E102D" w:rsidRDefault="00983380" w:rsidP="008106B0">
            <w:pPr>
              <w:spacing w:after="0" w:line="240" w:lineRule="auto"/>
              <w:jc w:val="both"/>
              <w:rPr>
                <w:sz w:val="16"/>
                <w:szCs w:val="16"/>
              </w:rPr>
            </w:pPr>
            <w:r>
              <w:rPr>
                <w:sz w:val="16"/>
                <w:szCs w:val="16"/>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16"/>
                <w:szCs w:val="16"/>
              </w:rPr>
              <w:instrText xml:space="preserve"> ADDIN EN.CITE </w:instrText>
            </w:r>
            <w:r>
              <w:rPr>
                <w:sz w:val="16"/>
                <w:szCs w:val="16"/>
              </w:rPr>
              <w:fldChar w:fldCharType="begin">
                <w:fldData xml:space="preserve">PEVuZE5vdGU+PENpdGU+PEF1dGhvcj5Sb29zamVuPC9BdXRob3I+PFllYXI+MjAxODwvWWVhcj48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</w:fldData>
              </w:fldChar>
            </w:r>
            <w:r>
              <w:rPr>
                <w:sz w:val="16"/>
                <w:szCs w:val="16"/>
              </w:rPr>
              <w:instrText xml:space="preserve"> ADDIN EN.CITE.DATA </w:instrText>
            </w:r>
            <w:r>
              <w:rPr>
                <w:sz w:val="16"/>
                <w:szCs w:val="16"/>
              </w:rPr>
            </w:r>
            <w:r>
              <w:rPr>
                <w:sz w:val="16"/>
                <w:szCs w:val="16"/>
              </w:rPr>
              <w:fldChar w:fldCharType="end"/>
            </w:r>
            <w:r>
              <w:rPr>
                <w:sz w:val="16"/>
                <w:szCs w:val="16"/>
              </w:rPr>
            </w:r>
            <w:r>
              <w:rPr>
                <w:sz w:val="16"/>
                <w:szCs w:val="16"/>
              </w:rPr>
              <w:fldChar w:fldCharType="separate"/>
            </w:r>
            <w:r>
              <w:rPr>
                <w:noProof/>
                <w:sz w:val="16"/>
                <w:szCs w:val="16"/>
              </w:rPr>
              <w:t>(Roosjen et al., 2018)</w:t>
            </w:r>
            <w:r>
              <w:rPr>
                <w:sz w:val="16"/>
                <w:szCs w:val="16"/>
              </w:rPr>
              <w:fldChar w:fldCharType="end"/>
            </w:r>
          </w:p>
        </w:tc>
      </w:tr>
      <w:tr w:rsidR="008106B0" w:rsidRPr="007E102D" w14:paraId="29C56A35" w14:textId="77777777" w:rsidTr="008106B0">
        <w:tc>
          <w:tcPr>
            <w:tcW w:w="219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FCE4E" w14:textId="77777777" w:rsidR="008106B0" w:rsidRPr="007E102D" w:rsidRDefault="008106B0" w:rsidP="008106B0">
            <w:pPr>
              <w:spacing w:after="0" w:line="240" w:lineRule="auto"/>
              <w:jc w:val="both"/>
              <w:rPr>
                <w:sz w:val="16"/>
                <w:szCs w:val="16"/>
                <w:lang w:val="en-US"/>
              </w:rPr>
            </w:pPr>
            <w:r w:rsidRPr="007E102D">
              <w:rPr>
                <w:sz w:val="16"/>
                <w:szCs w:val="16"/>
                <w:lang w:val="en-US"/>
              </w:rPr>
              <w:t xml:space="preserve">For LAI, </w:t>
            </w:r>
          </w:p>
          <w:p w14:paraId="6A8A7647" w14:textId="77777777" w:rsidR="008106B0" w:rsidRPr="007E102D" w:rsidRDefault="008106B0" w:rsidP="008106B0">
            <w:pPr>
              <w:spacing w:after="0" w:line="240" w:lineRule="auto"/>
              <w:jc w:val="both"/>
              <w:rPr>
                <w:sz w:val="16"/>
                <w:szCs w:val="16"/>
                <w:lang w:val="en-US"/>
              </w:rPr>
            </w:pPr>
            <w:r w:rsidRPr="007E102D">
              <w:rPr>
                <w:sz w:val="16"/>
                <w:szCs w:val="16"/>
                <w:lang w:val="en-US"/>
              </w:rPr>
              <w:t>RMSE 0.55- 1.19 m2 m</w:t>
            </w:r>
            <w:r w:rsidRPr="007E102D">
              <w:rPr>
                <w:sz w:val="16"/>
                <w:szCs w:val="16"/>
                <w:vertAlign w:val="superscript"/>
                <w:lang w:val="en-US"/>
              </w:rPr>
              <w:t>-2</w:t>
            </w:r>
            <w:r w:rsidRPr="007E102D">
              <w:rPr>
                <w:sz w:val="16"/>
                <w:szCs w:val="16"/>
                <w:lang w:val="en-US"/>
              </w:rPr>
              <w:t xml:space="preserve">; </w:t>
            </w:r>
          </w:p>
          <w:p w14:paraId="5CE869DE" w14:textId="77777777" w:rsidR="008106B0" w:rsidRPr="007E102D" w:rsidRDefault="008106B0" w:rsidP="008106B0">
            <w:pPr>
              <w:spacing w:after="0" w:line="240" w:lineRule="auto"/>
              <w:jc w:val="both"/>
              <w:rPr>
                <w:sz w:val="16"/>
                <w:szCs w:val="16"/>
                <w:lang w:val="en-US"/>
              </w:rPr>
            </w:pPr>
            <w:r w:rsidRPr="007E102D">
              <w:rPr>
                <w:sz w:val="16"/>
                <w:szCs w:val="16"/>
                <w:lang w:val="en-US"/>
              </w:rPr>
              <w:t>R2 0.56-0.87</w:t>
            </w:r>
          </w:p>
        </w:tc>
        <w:tc>
          <w:tcPr>
            <w:tcW w:w="204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24EF3" w14:textId="77777777" w:rsidR="008106B0" w:rsidRPr="007E102D" w:rsidRDefault="008106B0" w:rsidP="008106B0">
            <w:pPr>
              <w:spacing w:after="0" w:line="240" w:lineRule="auto"/>
              <w:jc w:val="both"/>
              <w:rPr>
                <w:sz w:val="16"/>
                <w:szCs w:val="16"/>
              </w:rPr>
            </w:pPr>
            <w:r w:rsidRPr="007E102D">
              <w:rPr>
                <w:sz w:val="16"/>
                <w:szCs w:val="16"/>
              </w:rPr>
              <w:t>whether a Look Up Table (LUT) based</w:t>
            </w:r>
          </w:p>
          <w:p w14:paraId="340BB04C" w14:textId="77777777" w:rsidR="008106B0" w:rsidRPr="007E102D" w:rsidRDefault="008106B0" w:rsidP="008106B0">
            <w:pPr>
              <w:spacing w:after="0" w:line="240" w:lineRule="auto"/>
              <w:jc w:val="both"/>
              <w:rPr>
                <w:sz w:val="16"/>
                <w:szCs w:val="16"/>
              </w:rPr>
            </w:pPr>
            <w:r w:rsidRPr="007E102D">
              <w:rPr>
                <w:sz w:val="16"/>
                <w:szCs w:val="16"/>
              </w:rPr>
              <w:t xml:space="preserve">radiative transfer model inversion algorithm </w:t>
            </w:r>
            <w:proofErr w:type="gramStart"/>
            <w:r w:rsidRPr="007E102D">
              <w:rPr>
                <w:sz w:val="16"/>
                <w:szCs w:val="16"/>
              </w:rPr>
              <w:t>is able to</w:t>
            </w:r>
            <w:proofErr w:type="gramEnd"/>
            <w:r w:rsidRPr="007E102D">
              <w:rPr>
                <w:sz w:val="16"/>
                <w:szCs w:val="16"/>
              </w:rPr>
              <w:t xml:space="preserve"> reliably estimate</w:t>
            </w:r>
          </w:p>
          <w:p w14:paraId="3F771C4A" w14:textId="77777777" w:rsidR="008106B0" w:rsidRPr="007E102D" w:rsidRDefault="008106B0" w:rsidP="008106B0">
            <w:pPr>
              <w:spacing w:after="0" w:line="240" w:lineRule="auto"/>
              <w:jc w:val="both"/>
              <w:rPr>
                <w:sz w:val="16"/>
                <w:szCs w:val="16"/>
              </w:rPr>
            </w:pPr>
            <w:r w:rsidRPr="007E102D">
              <w:rPr>
                <w:sz w:val="16"/>
                <w:szCs w:val="16"/>
              </w:rPr>
              <w:t>LAI over diﬀerent types of pastures</w:t>
            </w:r>
          </w:p>
        </w:tc>
        <w:tc>
          <w:tcPr>
            <w:tcW w:w="75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52410" w14:textId="0D22AD1B" w:rsidR="008106B0" w:rsidRPr="007E102D" w:rsidRDefault="00983380" w:rsidP="008106B0">
            <w:pPr>
              <w:spacing w:after="0" w:line="240" w:lineRule="auto"/>
              <w:jc w:val="both"/>
              <w:rPr>
                <w:sz w:val="16"/>
                <w:szCs w:val="16"/>
              </w:rPr>
            </w:pPr>
            <w:r>
              <w:rPr>
                <w:sz w:val="16"/>
                <w:szCs w:val="16"/>
              </w:rPr>
              <w:fldChar w:fldCharType="begin"/>
            </w:r>
            <w:r>
              <w:rPr>
                <w:sz w:val="16"/>
                <w:szCs w:val="16"/>
              </w:rPr>
              <w:instrText xml:space="preserve"> ADDIN EN.CITE &lt;EndNote&gt;&lt;Cite&gt;&lt;Author&gt;Punalekar&lt;/Author&gt;&lt;Year&gt;2018&lt;/Year&gt;&lt;RecNum&gt;58&lt;/RecNum&gt;&lt;DisplayText&gt;(Punalekar et al., 2018)&lt;/DisplayText&gt;&lt;record&gt;&lt;rec-number&gt;58&lt;/rec-number&gt;&lt;foreign-keys&gt;&lt;key app="EN" db-id="pp0e2awt95tf07ezrp95p20yw9drxa5zr920" timestamp="1547170411"&gt;58&lt;/key&gt;&lt;/foreign-keys&gt;&lt;ref-type name="Journal Article"&gt;17&lt;/ref-type&gt;&lt;contributors&gt;&lt;authors&gt;&lt;author&gt;Punalekar, S. M.&lt;/author&gt;&lt;author&gt;Verhoef, A.&lt;/author&gt;&lt;author&gt;Quaife, T. L.&lt;/author&gt;&lt;author&gt;Humphries, D.&lt;/author&gt;&lt;author&gt;Bermingham, L.&lt;/author&gt;&lt;author&gt;Reynolds, C. K.&lt;/author&gt;&lt;/authors&gt;&lt;/contributors&gt;&lt;titles&gt;&lt;title&gt;Application of Sentinel-2A data for pasture biomass monitoring using a physically based radiative transfer model&lt;/title&gt;&lt;secondary-title&gt;Remote Sensing of Environment&lt;/secondary-title&gt;&lt;/titles&gt;&lt;periodical&gt;&lt;full-title&gt;Remote Sensing of Environment&lt;/full-title&gt;&lt;/periodical&gt;&lt;pages&gt;207-220&lt;/pages&gt;&lt;volume&gt;218&lt;/volume&gt;&lt;keywords&gt;&lt;keyword&gt;Sentinel 2A&lt;/keyword&gt;&lt;keyword&gt;Leaf Area Index&lt;/keyword&gt;&lt;keyword&gt;Pasture&lt;/keyword&gt;&lt;keyword&gt;Grassland&lt;/keyword&gt;&lt;keyword&gt;Radiative transfer&lt;/keyword&gt;&lt;keyword&gt;Model inversion&lt;/keyword&gt;&lt;keyword&gt;Satellite retrieval&lt;/keyword&gt;&lt;keyword&gt;leaf-area index&lt;/keyword&gt;&lt;keyword&gt;red-edge bands&lt;/keyword&gt;&lt;keyword&gt;biophysical parameters&lt;/keyword&gt;&lt;keyword&gt;imaging&lt;/keyword&gt;&lt;keyword&gt;spectroscopy&lt;/keyword&gt;&lt;keyword&gt;green lai&lt;/keyword&gt;&lt;keyword&gt;inversion&lt;/keyword&gt;&lt;keyword&gt;grassland&lt;/keyword&gt;&lt;keyword&gt;canopy&lt;/keyword&gt;&lt;keyword&gt;reflectance&lt;/keyword&gt;&lt;keyword&gt;chlorophyll&lt;/keyword&gt;&lt;/keywords&gt;&lt;dates&gt;&lt;year&gt;2018&lt;/year&gt;&lt;pub-dates&gt;&lt;date&gt;Dec&lt;/date&gt;&lt;/pub-dates&gt;&lt;/dates&gt;&lt;isbn&gt;0034-4257&lt;/isbn&gt;&lt;accession-num&gt;WOS:000449449800016&lt;/accession-num&gt;&lt;urls&gt;&lt;related-urls&gt;&lt;url&gt;&amp;lt;Go to ISI&amp;gt;://WOS:000449449800016&lt;/url&gt;&lt;url&gt;https://ac.els-cdn.com/S0034425718304486/1-s2.0-S0034425718304486-main.pdf?_tid=364be831-3cf5-49ec-91d7-b2f04714676e&amp;amp;acdnat=1547170722_d0626920b0a04b693e072996d3c633af&lt;/url&gt;&lt;/related-urls&gt;&lt;/urls&gt;&lt;electronic-resource-num&gt;10.1016/j.rse.2018.09.028&lt;/electronic-resource-num&gt;&lt;/record&gt;&lt;/Cite&gt;&lt;/EndNote&gt;</w:instrText>
            </w:r>
            <w:r>
              <w:rPr>
                <w:sz w:val="16"/>
                <w:szCs w:val="16"/>
              </w:rPr>
              <w:fldChar w:fldCharType="separate"/>
            </w:r>
            <w:r>
              <w:rPr>
                <w:noProof/>
                <w:sz w:val="16"/>
                <w:szCs w:val="16"/>
              </w:rPr>
              <w:t>(Punalekar et al., 2018)</w:t>
            </w:r>
            <w:r>
              <w:rPr>
                <w:sz w:val="16"/>
                <w:szCs w:val="16"/>
              </w:rPr>
              <w:fldChar w:fldCharType="end"/>
            </w:r>
          </w:p>
        </w:tc>
      </w:tr>
      <w:tr w:rsidR="008106B0" w:rsidRPr="007E102D" w14:paraId="7FDEE4F5" w14:textId="77777777" w:rsidTr="008106B0">
        <w:tc>
          <w:tcPr>
            <w:tcW w:w="219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8386A" w14:textId="77777777" w:rsidR="008106B0" w:rsidRPr="007E102D" w:rsidRDefault="008106B0" w:rsidP="008106B0">
            <w:pPr>
              <w:spacing w:after="0" w:line="240" w:lineRule="auto"/>
              <w:jc w:val="both"/>
              <w:rPr>
                <w:sz w:val="16"/>
                <w:szCs w:val="16"/>
                <w:lang w:val="en-US"/>
              </w:rPr>
            </w:pPr>
            <w:r w:rsidRPr="007E102D">
              <w:rPr>
                <w:sz w:val="16"/>
                <w:szCs w:val="16"/>
                <w:lang w:val="en-US"/>
              </w:rPr>
              <w:t>For LNC, R2 = 0.75, RMSE = 0.38%;</w:t>
            </w:r>
          </w:p>
          <w:p w14:paraId="25E90716" w14:textId="77777777" w:rsidR="008106B0" w:rsidRPr="007E102D" w:rsidRDefault="008106B0" w:rsidP="008106B0">
            <w:pPr>
              <w:spacing w:after="0" w:line="240" w:lineRule="auto"/>
              <w:jc w:val="both"/>
              <w:rPr>
                <w:sz w:val="16"/>
                <w:szCs w:val="16"/>
                <w:lang w:val="en-US"/>
              </w:rPr>
            </w:pPr>
            <w:r w:rsidRPr="007E102D">
              <w:rPr>
                <w:sz w:val="16"/>
                <w:szCs w:val="16"/>
                <w:lang w:val="en-US"/>
              </w:rPr>
              <w:t>For LNC, R2 = 0.82, RMSE = 0.95 g m</w:t>
            </w:r>
            <w:r w:rsidRPr="007E102D">
              <w:rPr>
                <w:sz w:val="16"/>
                <w:szCs w:val="16"/>
                <w:vertAlign w:val="superscript"/>
                <w:lang w:val="en-US"/>
              </w:rPr>
              <w:t>-2</w:t>
            </w:r>
            <w:r w:rsidRPr="007E102D">
              <w:rPr>
                <w:sz w:val="16"/>
                <w:szCs w:val="16"/>
                <w:lang w:val="en-US"/>
              </w:rPr>
              <w:t>.</w:t>
            </w:r>
          </w:p>
          <w:p w14:paraId="77C1A2E4" w14:textId="77777777" w:rsidR="008106B0" w:rsidRPr="007E102D" w:rsidRDefault="008106B0" w:rsidP="008106B0">
            <w:pPr>
              <w:spacing w:after="0" w:line="240" w:lineRule="auto"/>
              <w:jc w:val="both"/>
              <w:rPr>
                <w:sz w:val="16"/>
                <w:szCs w:val="16"/>
              </w:rPr>
            </w:pPr>
            <w:r w:rsidRPr="007E102D">
              <w:rPr>
                <w:sz w:val="16"/>
                <w:szCs w:val="16"/>
              </w:rPr>
              <w:t>(</w:t>
            </w:r>
            <w:r w:rsidRPr="007E102D">
              <w:rPr>
                <w:i/>
                <w:iCs/>
                <w:sz w:val="16"/>
                <w:szCs w:val="16"/>
              </w:rPr>
              <w:t>LNC, leaf nitrogen concentration;</w:t>
            </w:r>
          </w:p>
          <w:p w14:paraId="5A93051B" w14:textId="77777777" w:rsidR="008106B0" w:rsidRPr="007E102D" w:rsidRDefault="008106B0" w:rsidP="008106B0">
            <w:pPr>
              <w:spacing w:after="0" w:line="240" w:lineRule="auto"/>
              <w:jc w:val="both"/>
              <w:rPr>
                <w:sz w:val="16"/>
                <w:szCs w:val="16"/>
              </w:rPr>
            </w:pPr>
            <w:r w:rsidRPr="007E102D">
              <w:rPr>
                <w:i/>
                <w:iCs/>
                <w:sz w:val="16"/>
                <w:szCs w:val="16"/>
              </w:rPr>
              <w:t xml:space="preserve">CND, canopy nitrogen density) </w:t>
            </w:r>
          </w:p>
        </w:tc>
        <w:tc>
          <w:tcPr>
            <w:tcW w:w="204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7B573" w14:textId="77777777" w:rsidR="008106B0" w:rsidRPr="007E102D" w:rsidRDefault="008106B0" w:rsidP="008106B0">
            <w:pPr>
              <w:spacing w:after="0" w:line="240" w:lineRule="auto"/>
              <w:jc w:val="both"/>
              <w:rPr>
                <w:sz w:val="16"/>
                <w:szCs w:val="16"/>
              </w:rPr>
            </w:pPr>
            <w:r w:rsidRPr="007E102D">
              <w:rPr>
                <w:sz w:val="16"/>
                <w:szCs w:val="16"/>
              </w:rPr>
              <w:t xml:space="preserve">Try to retrieve crop N status both at leaf and canopy scales by reversion of N-PROSAIL model. </w:t>
            </w:r>
          </w:p>
        </w:tc>
        <w:tc>
          <w:tcPr>
            <w:tcW w:w="75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8D20B" w14:textId="656D0D7E" w:rsidR="008106B0" w:rsidRPr="007E102D" w:rsidRDefault="00983380" w:rsidP="008106B0">
            <w:pPr>
              <w:spacing w:after="0" w:line="240" w:lineRule="auto"/>
              <w:jc w:val="both"/>
              <w:rPr>
                <w:sz w:val="16"/>
                <w:szCs w:val="16"/>
              </w:rPr>
            </w:pPr>
            <w:r>
              <w:rPr>
                <w:sz w:val="16"/>
                <w:szCs w:val="16"/>
              </w:rPr>
              <w:fldChar w:fldCharType="begin"/>
            </w:r>
            <w:r>
              <w:rPr>
                <w:sz w:val="16"/>
                <w:szCs w:val="16"/>
              </w:rPr>
              <w:instrText xml:space="preserve"> ADDIN EN.CITE &lt;EndNote&gt;&lt;Cite&gt;&lt;Author&gt;Li&lt;/Author&gt;&lt;Year&gt;2018&lt;/Year&gt;&lt;RecNum&gt;60&lt;/RecNum&gt;&lt;DisplayText&gt;(Z. H. Li et al., 2018)&lt;/DisplayText&gt;&lt;record&gt;&lt;rec-number&gt;60&lt;/rec-number&gt;&lt;foreign-keys&gt;&lt;key app="EN" db-id="pp0e2awt95tf07ezrp95p20yw9drxa5zr920" timestamp="1547170412"&gt;60&lt;/key&gt;&lt;/foreign-keys&gt;&lt;ref-type name="Journal Article"&gt;17&lt;/ref-type&gt;&lt;contributors&gt;&lt;authors&gt;&lt;author&gt;Li, Z. H.&lt;/author&gt;&lt;author&gt;Jin, X. L.&lt;/author&gt;&lt;author&gt;Yang, G. J.&lt;/author&gt;&lt;author&gt;Drummond, J.&lt;/author&gt;&lt;author&gt;Yang, H.&lt;/author&gt;&lt;author&gt;Clark, B.&lt;/author&gt;&lt;author&gt;Li, Z. H.&lt;/author&gt;&lt;author&gt;Zhao, C. J.&lt;/author&gt;&lt;/authors&gt;&lt;/contributors&gt;&lt;titles&gt;&lt;title&gt;Remote Sensing of Leaf and Canopy Nitrogen Status in Winter Wheat (Triticum aestivum L.) Based on N-PROSAIL Model&lt;/title&gt;&lt;secondary-title&gt;Remote Sensing&lt;/secondary-title&gt;&lt;/titles&gt;&lt;periodical&gt;&lt;full-title&gt;Remote Sensing&lt;/full-title&gt;&lt;/periodical&gt;&lt;volume&gt;10&lt;/volume&gt;&lt;number&gt;9&lt;/number&gt;&lt;keywords&gt;&lt;keyword&gt;leaf nitrogen concentration&lt;/keyword&gt;&lt;keyword&gt;canopy nitrogen density&lt;/keyword&gt;&lt;keyword&gt;radiative transfer&lt;/keyword&gt;&lt;keyword&gt;model&lt;/keyword&gt;&lt;keyword&gt;hyperspectral&lt;/keyword&gt;&lt;keyword&gt;winter wheat&lt;/keyword&gt;&lt;keyword&gt;radiative-transfer models&lt;/keyword&gt;&lt;keyword&gt;content index ccci&lt;/keyword&gt;&lt;keyword&gt;chlorophyll content&lt;/keyword&gt;&lt;keyword&gt;vegetation indexes&lt;/keyword&gt;&lt;keyword&gt;hyperspectral measurements&lt;/keyword&gt;&lt;keyword&gt;area-index&lt;/keyword&gt;&lt;keyword&gt;reflectance&lt;/keyword&gt;&lt;keyword&gt;lai&lt;/keyword&gt;&lt;keyword&gt;plant&lt;/keyword&gt;&lt;keyword&gt;spectroscopy&lt;/keyword&gt;&lt;/keywords&gt;&lt;dates&gt;&lt;year&gt;2018&lt;/year&gt;&lt;pub-dates&gt;&lt;date&gt;Sep&lt;/date&gt;&lt;/pub-dates&gt;&lt;/dates&gt;&lt;isbn&gt;2072-4292&lt;/isbn&gt;&lt;accession-num&gt;WOS:000449993800143&lt;/accession-num&gt;&lt;urls&gt;&lt;related-urls&gt;&lt;url&gt;&amp;lt;Go to ISI&amp;gt;://WOS:000449993800143&lt;/url&gt;&lt;url&gt;https://res.mdpi.com/remotesensing/remotesensing-10-01463/article_deploy/remotesensing-10-01463.pdf?filename=&amp;amp;attachment=1&lt;/url&gt;&lt;/related-urls&gt;&lt;/urls&gt;&lt;custom7&gt;1463&lt;/custom7&gt;&lt;electronic-resource-num&gt;10.3390/rs10091463&lt;/electronic-resource-num&gt;&lt;/record&gt;&lt;/Cite&gt;&lt;/EndNote&gt;</w:instrText>
            </w:r>
            <w:r>
              <w:rPr>
                <w:sz w:val="16"/>
                <w:szCs w:val="16"/>
              </w:rPr>
              <w:fldChar w:fldCharType="separate"/>
            </w:r>
            <w:r>
              <w:rPr>
                <w:noProof/>
                <w:sz w:val="16"/>
                <w:szCs w:val="16"/>
              </w:rPr>
              <w:t>(Z. H. Li et al., 2018)</w:t>
            </w:r>
            <w:r>
              <w:rPr>
                <w:sz w:val="16"/>
                <w:szCs w:val="16"/>
              </w:rPr>
              <w:fldChar w:fldCharType="end"/>
            </w:r>
          </w:p>
        </w:tc>
      </w:tr>
      <w:tr w:rsidR="008106B0" w:rsidRPr="007E102D" w14:paraId="6189566B" w14:textId="77777777" w:rsidTr="008106B0">
        <w:tc>
          <w:tcPr>
            <w:tcW w:w="2198"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2799A" w14:textId="77777777" w:rsidR="008106B0" w:rsidRPr="007E102D" w:rsidRDefault="008106B0" w:rsidP="008106B0">
            <w:pPr>
              <w:spacing w:after="0" w:line="240" w:lineRule="auto"/>
              <w:jc w:val="both"/>
              <w:rPr>
                <w:sz w:val="16"/>
                <w:szCs w:val="16"/>
              </w:rPr>
            </w:pPr>
            <w:r w:rsidRPr="007E102D">
              <w:rPr>
                <w:sz w:val="16"/>
                <w:szCs w:val="16"/>
              </w:rPr>
              <w:t>Best strategy during different stages:</w:t>
            </w:r>
          </w:p>
          <w:p w14:paraId="6AFFC051" w14:textId="77777777" w:rsidR="008106B0" w:rsidRPr="007E102D" w:rsidRDefault="008106B0" w:rsidP="008106B0">
            <w:pPr>
              <w:spacing w:after="0" w:line="240" w:lineRule="auto"/>
              <w:jc w:val="both"/>
              <w:rPr>
                <w:sz w:val="16"/>
                <w:szCs w:val="16"/>
              </w:rPr>
            </w:pPr>
            <w:r w:rsidRPr="007E102D">
              <w:rPr>
                <w:sz w:val="16"/>
                <w:szCs w:val="16"/>
              </w:rPr>
              <w:t xml:space="preserve">(1) Elongation stage: the LUT strategies of LAI-GNDVI (RMSE=0.34, R2=0.61) </w:t>
            </w:r>
          </w:p>
          <w:p w14:paraId="7081C62E" w14:textId="77777777" w:rsidR="008106B0" w:rsidRPr="007E102D" w:rsidRDefault="008106B0" w:rsidP="008106B0">
            <w:pPr>
              <w:spacing w:after="0" w:line="240" w:lineRule="auto"/>
              <w:jc w:val="both"/>
              <w:rPr>
                <w:sz w:val="16"/>
                <w:szCs w:val="16"/>
              </w:rPr>
            </w:pPr>
            <w:r w:rsidRPr="007E102D">
              <w:rPr>
                <w:sz w:val="16"/>
                <w:szCs w:val="16"/>
              </w:rPr>
              <w:t>(2) Grain-filling stages: LAI-Green (RMSE = 0.74,</w:t>
            </w:r>
          </w:p>
          <w:p w14:paraId="3D9CBC23" w14:textId="77777777" w:rsidR="008106B0" w:rsidRPr="007E102D" w:rsidRDefault="008106B0" w:rsidP="008106B0">
            <w:pPr>
              <w:spacing w:after="0" w:line="240" w:lineRule="auto"/>
              <w:jc w:val="both"/>
              <w:rPr>
                <w:sz w:val="16"/>
                <w:szCs w:val="16"/>
              </w:rPr>
            </w:pPr>
            <w:r w:rsidRPr="007E102D">
              <w:rPr>
                <w:sz w:val="16"/>
                <w:szCs w:val="16"/>
              </w:rPr>
              <w:t>R2 = 0.20)</w:t>
            </w:r>
          </w:p>
        </w:tc>
        <w:tc>
          <w:tcPr>
            <w:tcW w:w="204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A5412" w14:textId="77777777" w:rsidR="008106B0" w:rsidRPr="007E102D" w:rsidRDefault="008106B0" w:rsidP="008106B0">
            <w:pPr>
              <w:spacing w:after="0" w:line="240" w:lineRule="auto"/>
              <w:jc w:val="both"/>
              <w:rPr>
                <w:sz w:val="16"/>
                <w:szCs w:val="16"/>
              </w:rPr>
            </w:pPr>
            <w:r w:rsidRPr="007E102D">
              <w:rPr>
                <w:sz w:val="16"/>
                <w:szCs w:val="16"/>
              </w:rPr>
              <w:t xml:space="preserve">Compare the performances of LAI-LUT strategies with different bands of reflectance to estimate LAI </w:t>
            </w:r>
          </w:p>
        </w:tc>
        <w:tc>
          <w:tcPr>
            <w:tcW w:w="756"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809B5" w14:textId="6EECC7ED" w:rsidR="008106B0" w:rsidRPr="007E102D" w:rsidRDefault="00983380" w:rsidP="008106B0">
            <w:pPr>
              <w:spacing w:after="0" w:line="240" w:lineRule="auto"/>
              <w:jc w:val="both"/>
              <w:rPr>
                <w:sz w:val="16"/>
                <w:szCs w:val="16"/>
              </w:rPr>
            </w:pPr>
            <w:r>
              <w:rPr>
                <w:sz w:val="16"/>
                <w:szCs w:val="16"/>
              </w:rPr>
              <w:fldChar w:fldCharType="begin"/>
            </w:r>
            <w:r>
              <w:rPr>
                <w:sz w:val="16"/>
                <w:szCs w:val="16"/>
              </w:rPr>
              <w:instrText xml:space="preserve"> ADDIN EN.CITE &lt;EndNote&gt;&lt;Cite&gt;&lt;Author&gt;Li&lt;/Author&gt;&lt;Year&gt;2018&lt;/Year&gt;&lt;RecNum&gt;64&lt;/RecNum&gt;&lt;DisplayText&gt;(H. Li et al., 2018)&lt;/DisplayText&gt;&lt;record&gt;&lt;rec-number&gt;64&lt;/rec-number&gt;&lt;foreign-keys&gt;&lt;key app="EN" db-id="pp0e2awt95tf07ezrp95p20yw9drxa5zr920" timestamp="1547170412"&gt;64&lt;/key&gt;&lt;/foreign-keys&gt;&lt;ref-type name="Journal Article"&gt;17&lt;/ref-type&gt;&lt;contributors&gt;&lt;authors&gt;&lt;author&gt;Li, H.&lt;/author&gt;&lt;author&gt;Liu, G. H.&lt;/author&gt;&lt;author&gt;Liu, Q. S.&lt;/author&gt;&lt;author&gt;Chen, Z. X.&lt;/author&gt;&lt;author&gt;Huang, C.&lt;/author&gt;&lt;/authors&gt;&lt;/contributors&gt;&lt;titles&gt;&lt;title&gt;Retrieval of Winter Wheat Leaf Area Index from Chinese GF-1 Satellite Data Using the PROSAIL Model&lt;/title&gt;&lt;secondary-title&gt;Sensors&lt;/secondary-title&gt;&lt;/titles&gt;&lt;periodical&gt;&lt;full-title&gt;Sensors&lt;/full-title&gt;&lt;/periodical&gt;&lt;volume&gt;18&lt;/volume&gt;&lt;number&gt;4&lt;/number&gt;&lt;keywords&gt;&lt;keyword&gt;leaf area index&lt;/keyword&gt;&lt;keyword&gt;PROSAIL&lt;/keyword&gt;&lt;keyword&gt;look-up table&lt;/keyword&gt;&lt;keyword&gt;GF-1&lt;/keyword&gt;&lt;keyword&gt;winter wheat&lt;/keyword&gt;&lt;keyword&gt;radiative-transfer model&lt;/keyword&gt;&lt;keyword&gt;vegetation biophysical parameters&lt;/keyword&gt;&lt;keyword&gt;neural-network estimation&lt;/keyword&gt;&lt;keyword&gt;canopy reflectance data&lt;/keyword&gt;&lt;keyword&gt;chlorophyll content&lt;/keyword&gt;&lt;keyword&gt;spectral reflectance&lt;/keyword&gt;&lt;keyword&gt;hyperspectral data&lt;/keyword&gt;&lt;keyword&gt;global products&lt;/keyword&gt;&lt;keyword&gt;lai&lt;/keyword&gt;&lt;keyword&gt;estimation&lt;/keyword&gt;&lt;keyword&gt;modis data&lt;/keyword&gt;&lt;/keywords&gt;&lt;dates&gt;&lt;year&gt;2018&lt;/year&gt;&lt;pub-dates&gt;&lt;date&gt;Apr&lt;/date&gt;&lt;/pub-dates&gt;&lt;/dates&gt;&lt;isbn&gt;1424-8220&lt;/isbn&gt;&lt;accession-num&gt;WOS:000435574800192&lt;/accession-num&gt;&lt;urls&gt;&lt;related-urls&gt;&lt;url&gt;&amp;lt;Go to ISI&amp;gt;://WOS:000435574800192&lt;/url&gt;&lt;url&gt;https://res.mdpi.com/sensors/sensors-18-01120/article_deploy/sensors-18-01120.pdf?filename=&amp;amp;attachment=1&lt;/url&gt;&lt;/related-urls&gt;&lt;/urls&gt;&lt;custom7&gt;1120&lt;/custom7&gt;&lt;electronic-resource-num&gt;10.3390/s18041120&lt;/electronic-resource-num&gt;&lt;/record&gt;&lt;/Cite&gt;&lt;/EndNote&gt;</w:instrText>
            </w:r>
            <w:r>
              <w:rPr>
                <w:sz w:val="16"/>
                <w:szCs w:val="16"/>
              </w:rPr>
              <w:fldChar w:fldCharType="separate"/>
            </w:r>
            <w:r>
              <w:rPr>
                <w:noProof/>
                <w:sz w:val="16"/>
                <w:szCs w:val="16"/>
              </w:rPr>
              <w:t>(H. Li et al., 2018)</w:t>
            </w:r>
            <w:r>
              <w:rPr>
                <w:sz w:val="16"/>
                <w:szCs w:val="16"/>
              </w:rPr>
              <w:fldChar w:fldCharType="end"/>
            </w:r>
          </w:p>
        </w:tc>
      </w:tr>
    </w:tbl>
    <w:p w14:paraId="5338D644" w14:textId="47A9BAC6" w:rsidR="007E102D" w:rsidRDefault="007E102D" w:rsidP="00373876">
      <w:pPr>
        <w:jc w:val="both"/>
        <w:rPr>
          <w:sz w:val="24"/>
          <w:szCs w:val="24"/>
        </w:rPr>
      </w:pPr>
    </w:p>
    <w:p w14:paraId="556F0AE1" w14:textId="77777777" w:rsidR="007E102D" w:rsidRPr="00E63CCB" w:rsidRDefault="007E102D" w:rsidP="00373876">
      <w:pPr>
        <w:jc w:val="both"/>
        <w:rPr>
          <w:sz w:val="24"/>
          <w:szCs w:val="24"/>
        </w:rPr>
      </w:pPr>
    </w:p>
    <w:p w14:paraId="64FB429A" w14:textId="10172DC6" w:rsidR="003B0129" w:rsidRPr="00621700" w:rsidRDefault="003B0129" w:rsidP="00621700">
      <w:pPr>
        <w:jc w:val="both"/>
        <w:rPr>
          <w:sz w:val="24"/>
          <w:szCs w:val="24"/>
        </w:rPr>
      </w:pPr>
    </w:p>
    <w:p w14:paraId="6D39C71B" w14:textId="29E523E3" w:rsidR="00983380" w:rsidRDefault="00805531" w:rsidP="00621700">
      <w:pPr>
        <w:pStyle w:val="Heading1"/>
      </w:pPr>
      <w:r w:rsidRPr="00983380">
        <w:t>References</w:t>
      </w:r>
    </w:p>
    <w:p w14:paraId="569E8FE8" w14:textId="40BD2D63" w:rsidR="00A27A86" w:rsidRDefault="0011164E" w:rsidP="0011164E">
      <w:pPr>
        <w:spacing w:after="0" w:line="240" w:lineRule="auto"/>
        <w:ind w:left="720" w:hanging="720"/>
        <w:jc w:val="both"/>
      </w:pPr>
      <w:proofErr w:type="spellStart"/>
      <w:r w:rsidRPr="0011164E">
        <w:t>Verhoef</w:t>
      </w:r>
      <w:proofErr w:type="spellEnd"/>
      <w:r w:rsidR="00D208C8">
        <w:t>,</w:t>
      </w:r>
      <w:r w:rsidRPr="0011164E">
        <w:t xml:space="preserve"> W. (1984). Light scattering by leaf layers with application to canopy reflectance modelling: The SAIL model. </w:t>
      </w:r>
      <w:r w:rsidRPr="0011164E">
        <w:rPr>
          <w:i/>
        </w:rPr>
        <w:t>Remote Sensing of Environment</w:t>
      </w:r>
      <w:r w:rsidRPr="0011164E">
        <w:t>, 16:125-141.</w:t>
      </w:r>
    </w:p>
    <w:p w14:paraId="79981B90" w14:textId="4467DDA6" w:rsidR="0011164E" w:rsidRDefault="0011164E" w:rsidP="0011164E">
      <w:pPr>
        <w:spacing w:after="0" w:line="240" w:lineRule="auto"/>
        <w:ind w:left="720" w:hanging="720"/>
        <w:jc w:val="both"/>
      </w:pPr>
      <w:proofErr w:type="spellStart"/>
      <w:r w:rsidRPr="0011164E">
        <w:t>Verhoef</w:t>
      </w:r>
      <w:proofErr w:type="spellEnd"/>
      <w:r w:rsidRPr="0011164E">
        <w:t>, W. (2002). Improved modelling of multiple scattering in leaf canopies: The model SAIL++. In Proceedings of the First Symposium on Recent Advances in Quantitative Remote Sensing, Torrent, Spain (pp. 11-20). Valencia, Spain: Univ. of Valencia.</w:t>
      </w:r>
    </w:p>
    <w:p w14:paraId="5FAF11FA" w14:textId="360E65C4" w:rsidR="0079479E" w:rsidRDefault="0079479E" w:rsidP="0011164E">
      <w:pPr>
        <w:spacing w:after="0" w:line="240" w:lineRule="auto"/>
        <w:ind w:left="720" w:hanging="720"/>
        <w:jc w:val="both"/>
      </w:pPr>
      <w:proofErr w:type="spellStart"/>
      <w:r w:rsidRPr="0079479E">
        <w:lastRenderedPageBreak/>
        <w:t>Verhoef</w:t>
      </w:r>
      <w:proofErr w:type="spellEnd"/>
      <w:r w:rsidRPr="0079479E">
        <w:t>, W., &amp; Bach, H. (2007). Coupled soil–leaf-canopy and atmosphere radiative transfer mode</w:t>
      </w:r>
      <w:r>
        <w:t>l</w:t>
      </w:r>
      <w:r w:rsidRPr="0079479E">
        <w:t>ling to simulate hyperspectral multi-angular surface reflectance and TOA radiance data. Remote Sensing of Environment, 109(2), 166-182.</w:t>
      </w:r>
    </w:p>
    <w:p w14:paraId="553C4349" w14:textId="3482F9E5" w:rsidR="00D208C8" w:rsidRDefault="00D208C8" w:rsidP="0011164E">
      <w:pPr>
        <w:spacing w:after="0" w:line="240" w:lineRule="auto"/>
        <w:ind w:left="720" w:hanging="720"/>
        <w:jc w:val="both"/>
      </w:pPr>
      <w:proofErr w:type="spellStart"/>
      <w:r w:rsidRPr="00D208C8">
        <w:t>Jacquemoud</w:t>
      </w:r>
      <w:proofErr w:type="spellEnd"/>
      <w:r w:rsidRPr="00D208C8">
        <w:t xml:space="preserve">, S., &amp; </w:t>
      </w:r>
      <w:proofErr w:type="spellStart"/>
      <w:r w:rsidRPr="00D208C8">
        <w:t>Baret</w:t>
      </w:r>
      <w:proofErr w:type="spellEnd"/>
      <w:r w:rsidRPr="00D208C8">
        <w:t>, F. (1990). PROSPECT: A model of leaf optical properties spectra. Remote sensing of environment, 34(2), 75-91.</w:t>
      </w:r>
    </w:p>
    <w:p w14:paraId="1FB9923F" w14:textId="52AFF05C" w:rsidR="00D208C8" w:rsidRPr="0011164E" w:rsidRDefault="00D208C8" w:rsidP="0011164E">
      <w:pPr>
        <w:spacing w:after="0" w:line="240" w:lineRule="auto"/>
        <w:ind w:left="720" w:hanging="720"/>
        <w:jc w:val="both"/>
      </w:pPr>
      <w:proofErr w:type="spellStart"/>
      <w:r w:rsidRPr="00D208C8">
        <w:t>Feret</w:t>
      </w:r>
      <w:proofErr w:type="spellEnd"/>
      <w:r w:rsidRPr="00D208C8">
        <w:t xml:space="preserve">, J. B., François, C., Asner, G. P., </w:t>
      </w:r>
      <w:r>
        <w:t>et al</w:t>
      </w:r>
      <w:r w:rsidRPr="00D208C8">
        <w:t>. (2008). PROSPECT-4 and 5: Advances in the leaf optical properties model separating photosynthetic pigments. Remote sensing of environment, 112(6), 3030-3043.</w:t>
      </w:r>
    </w:p>
    <w:p w14:paraId="35558859" w14:textId="77777777" w:rsidR="00983380" w:rsidRPr="00983380" w:rsidRDefault="00983380" w:rsidP="004D0550">
      <w:pPr>
        <w:pStyle w:val="EndNoteBibliography"/>
        <w:spacing w:after="0"/>
        <w:ind w:left="720" w:hanging="720"/>
        <w:jc w:val="center"/>
      </w:pPr>
      <w:r>
        <w:rPr>
          <w:sz w:val="24"/>
          <w:szCs w:val="24"/>
        </w:rPr>
        <w:fldChar w:fldCharType="begin"/>
      </w:r>
      <w:r>
        <w:rPr>
          <w:sz w:val="24"/>
          <w:szCs w:val="24"/>
        </w:rPr>
        <w:instrText xml:space="preserve"> ADDIN EN.REFLIST </w:instrText>
      </w:r>
      <w:r>
        <w:rPr>
          <w:sz w:val="24"/>
          <w:szCs w:val="24"/>
        </w:rPr>
        <w:fldChar w:fldCharType="separate"/>
      </w:r>
      <w:r w:rsidRPr="00983380">
        <w:t xml:space="preserve">Bacour, C., Jacquemoud, S., Leroy, M., et al. (2002). Reliability of the estimation of vegetation characteristics by inversion of three canopy reflectance models on airborne POLDER data. </w:t>
      </w:r>
      <w:r w:rsidRPr="00983380">
        <w:rPr>
          <w:i/>
        </w:rPr>
        <w:t>Agronomie: Agriculture and Environmental, 22</w:t>
      </w:r>
      <w:r w:rsidRPr="00983380">
        <w:t>(6), 555-565. doi:10.1051/agro:2002039</w:t>
      </w:r>
    </w:p>
    <w:p w14:paraId="5260D783" w14:textId="0A07B29D" w:rsidR="00983380" w:rsidRPr="00983380" w:rsidRDefault="00983380" w:rsidP="004D0550">
      <w:pPr>
        <w:pStyle w:val="EndNoteBibliography"/>
        <w:spacing w:after="0"/>
        <w:ind w:left="720" w:hanging="720"/>
        <w:jc w:val="center"/>
      </w:pPr>
      <w:r w:rsidRPr="00983380">
        <w:t xml:space="preserve">Bacour, C., Jacquemoud, S., Tourbier, Y., et al. (2002). Design and analysis of numerical experiments to compare four canopy reflectance models. </w:t>
      </w:r>
      <w:r w:rsidRPr="00983380">
        <w:rPr>
          <w:i/>
        </w:rPr>
        <w:t>Remote Sensing of Environment, 79</w:t>
      </w:r>
      <w:r w:rsidRPr="00983380">
        <w:t>(1), 72-83.</w:t>
      </w:r>
    </w:p>
    <w:p w14:paraId="45781142" w14:textId="35DAB7EE" w:rsidR="00983380" w:rsidRPr="00983380" w:rsidRDefault="00983380" w:rsidP="004D0550">
      <w:pPr>
        <w:pStyle w:val="EndNoteBibliography"/>
        <w:spacing w:after="0"/>
        <w:ind w:left="720" w:hanging="720"/>
        <w:jc w:val="center"/>
      </w:pPr>
      <w:r w:rsidRPr="00983380">
        <w:t xml:space="preserve">Jacquemoud, S., Verhoef, W., Baret, F., et al. (2009). PROSPECT+SAIL models: A review of use for vegetation characterization. </w:t>
      </w:r>
      <w:r w:rsidRPr="00983380">
        <w:rPr>
          <w:i/>
        </w:rPr>
        <w:t>Remote Sensing of Environment, 113</w:t>
      </w:r>
      <w:r w:rsidRPr="00983380">
        <w:t>, S56-S66. doi:</w:t>
      </w:r>
      <w:hyperlink r:id="rId8" w:history="1">
        <w:r w:rsidRPr="00983380">
          <w:rPr>
            <w:rStyle w:val="Hyperlink"/>
          </w:rPr>
          <w:t>https://doi.org/10.1016/j.rse.2008.01.026</w:t>
        </w:r>
      </w:hyperlink>
    </w:p>
    <w:p w14:paraId="3A251503" w14:textId="77777777" w:rsidR="00983380" w:rsidRPr="00983380" w:rsidRDefault="00983380" w:rsidP="004D0550">
      <w:pPr>
        <w:pStyle w:val="EndNoteBibliography"/>
        <w:spacing w:after="0"/>
        <w:ind w:left="720" w:hanging="720"/>
        <w:jc w:val="center"/>
      </w:pPr>
      <w:r w:rsidRPr="00983380">
        <w:t xml:space="preserve">Li, H., Liu, G. H., Liu, Q. S., et al. (2018). Retrieval of Winter Wheat Leaf Area Index from Chinese GF-1 Satellite Data Using the PROSAIL Model. </w:t>
      </w:r>
      <w:r w:rsidRPr="00983380">
        <w:rPr>
          <w:i/>
        </w:rPr>
        <w:t>Sensors, 18</w:t>
      </w:r>
      <w:r w:rsidRPr="00983380">
        <w:t>(4). doi:10.3390/s18041120</w:t>
      </w:r>
    </w:p>
    <w:p w14:paraId="4949B6D8" w14:textId="77777777" w:rsidR="00983380" w:rsidRPr="00983380" w:rsidRDefault="00983380" w:rsidP="004D0550">
      <w:pPr>
        <w:pStyle w:val="EndNoteBibliography"/>
        <w:spacing w:after="0"/>
        <w:ind w:left="720" w:hanging="720"/>
        <w:jc w:val="center"/>
      </w:pPr>
      <w:r w:rsidRPr="00983380">
        <w:t xml:space="preserve">Li, Z. H., Jin, X. L., Yang, G. J., et al. (2018). Remote Sensing of Leaf and Canopy Nitrogen Status in Winter Wheat (Triticum aestivum L.) Based on N-PROSAIL Model. </w:t>
      </w:r>
      <w:r w:rsidRPr="00983380">
        <w:rPr>
          <w:i/>
        </w:rPr>
        <w:t>Remote Sensing, 10</w:t>
      </w:r>
      <w:r w:rsidRPr="00983380">
        <w:t>(9). doi:10.3390/rs10091463</w:t>
      </w:r>
    </w:p>
    <w:p w14:paraId="21164B69" w14:textId="77777777" w:rsidR="00983380" w:rsidRPr="00983380" w:rsidRDefault="00983380" w:rsidP="004D0550">
      <w:pPr>
        <w:pStyle w:val="EndNoteBibliography"/>
        <w:spacing w:after="0"/>
        <w:ind w:left="720" w:hanging="720"/>
        <w:jc w:val="center"/>
      </w:pPr>
      <w:r w:rsidRPr="00983380">
        <w:t xml:space="preserve">Punalekar, S. M., Verhoef, A., Quaife, T. L., et al. (2018). Application of Sentinel-2A data for pasture biomass monitoring using a physically based radiative transfer model. </w:t>
      </w:r>
      <w:r w:rsidRPr="00983380">
        <w:rPr>
          <w:i/>
        </w:rPr>
        <w:t>Remote Sensing of Environment, 218</w:t>
      </w:r>
      <w:r w:rsidRPr="00983380">
        <w:t>, 207-220. doi:10.1016/j.rse.2018.09.028</w:t>
      </w:r>
    </w:p>
    <w:p w14:paraId="7218D512" w14:textId="77777777" w:rsidR="00983380" w:rsidRPr="00983380" w:rsidRDefault="00983380" w:rsidP="004D0550">
      <w:pPr>
        <w:pStyle w:val="EndNoteBibliography"/>
        <w:spacing w:after="0"/>
        <w:ind w:left="720" w:hanging="720"/>
        <w:jc w:val="center"/>
      </w:pPr>
      <w:r w:rsidRPr="00983380">
        <w:t xml:space="preserve">Roosjen, P. P. J., Brede, B., Suomalainen, J. M., et al. (2018). Improved estimation of leaf area index and leaf chlorophyll content of a potato crop using multi-angle spectral data - potential of unmanned aerial vehicle imagery. </w:t>
      </w:r>
      <w:r w:rsidRPr="00983380">
        <w:rPr>
          <w:i/>
        </w:rPr>
        <w:t>International Journal of Applied Earth Observation and Geoinformation, 66</w:t>
      </w:r>
      <w:r w:rsidRPr="00983380">
        <w:t>, 14-26. doi:10.1016/j.jag.2017.10.012</w:t>
      </w:r>
    </w:p>
    <w:p w14:paraId="4A37C978" w14:textId="77777777" w:rsidR="00983380" w:rsidRPr="00983380" w:rsidRDefault="00983380" w:rsidP="004D0550">
      <w:pPr>
        <w:pStyle w:val="EndNoteBibliography"/>
        <w:spacing w:after="0"/>
        <w:ind w:left="720" w:hanging="720"/>
        <w:jc w:val="center"/>
      </w:pPr>
      <w:r w:rsidRPr="00983380">
        <w:t xml:space="preserve">Wu, Z. H., &amp; Qin, Q. M. (2018). Retrieving LAI and LCC simultaneously from SENTINEL-2 data using PROSAIL and PSO-coupled BI-LUT. In </w:t>
      </w:r>
      <w:r w:rsidRPr="00983380">
        <w:rPr>
          <w:i/>
        </w:rPr>
        <w:t>IGARSS 2018 - 2018 IEEE International Geoscience and Remote Sensing Symposium</w:t>
      </w:r>
      <w:r w:rsidRPr="00983380">
        <w:t xml:space="preserve"> (pp. 2895-2897). New York: IEEE.</w:t>
      </w:r>
    </w:p>
    <w:p w14:paraId="27CDF560" w14:textId="77777777" w:rsidR="00983380" w:rsidRPr="00983380" w:rsidRDefault="00983380" w:rsidP="004D0550">
      <w:pPr>
        <w:pStyle w:val="EndNoteBibliography"/>
        <w:spacing w:after="0"/>
        <w:ind w:left="720" w:hanging="720"/>
        <w:jc w:val="center"/>
      </w:pPr>
      <w:r w:rsidRPr="00983380">
        <w:t xml:space="preserve">Zhao, J., Li, J., Liu, Q. H., et al. (2018). Comparative Analysis of Chinese HJ-1 CCD, GF-1 WFV and ZY-3 MUX Sensor Data for Leaf Area Index Estimations for Maize. </w:t>
      </w:r>
      <w:r w:rsidRPr="00983380">
        <w:rPr>
          <w:i/>
        </w:rPr>
        <w:t>Remote Sensing, 10</w:t>
      </w:r>
      <w:r w:rsidRPr="00983380">
        <w:t>(1). doi:10.3390/rs10010068</w:t>
      </w:r>
    </w:p>
    <w:p w14:paraId="1816671C" w14:textId="03BDAEC7" w:rsidR="00983380" w:rsidRDefault="00983380" w:rsidP="004D0550">
      <w:pPr>
        <w:pStyle w:val="EndNoteBibliography"/>
        <w:ind w:left="720" w:hanging="720"/>
        <w:jc w:val="center"/>
      </w:pPr>
      <w:r w:rsidRPr="00983380">
        <w:t xml:space="preserve">Zhu, X. H., Li, C. R., &amp; Tang, L. L. (2018). Look-up-table approach for leaf area index retrieval from remotely sensed data based on scale information. </w:t>
      </w:r>
      <w:r w:rsidRPr="00983380">
        <w:rPr>
          <w:i/>
        </w:rPr>
        <w:t>Optical Engineering, 57</w:t>
      </w:r>
      <w:r w:rsidRPr="00983380">
        <w:t>(3). doi:10.1117/1.Oe.57.3.033104</w:t>
      </w:r>
    </w:p>
    <w:p w14:paraId="1EE6CBA8" w14:textId="171FAAD3" w:rsidR="006C7704" w:rsidRDefault="006C7704" w:rsidP="004D0550">
      <w:pPr>
        <w:pStyle w:val="EndNoteBibliography"/>
        <w:ind w:left="720" w:hanging="720"/>
        <w:jc w:val="center"/>
      </w:pPr>
    </w:p>
    <w:p w14:paraId="009237C3" w14:textId="77777777" w:rsidR="006C7704" w:rsidRDefault="006C7704" w:rsidP="004D0550">
      <w:pPr>
        <w:pStyle w:val="EndNoteBibliography"/>
        <w:jc w:val="center"/>
        <w:sectPr w:rsidR="006C7704">
          <w:pgSz w:w="11906" w:h="16838"/>
          <w:pgMar w:top="1440" w:right="1440" w:bottom="1440" w:left="1440" w:header="708" w:footer="708" w:gutter="0"/>
          <w:cols w:space="708"/>
          <w:docGrid w:linePitch="360"/>
        </w:sectPr>
      </w:pPr>
    </w:p>
    <w:p w14:paraId="250E0B3A" w14:textId="055ADE1D" w:rsidR="004D0550" w:rsidRDefault="00983380" w:rsidP="004D0550">
      <w:pPr>
        <w:pStyle w:val="Heading1"/>
      </w:pPr>
      <w:r>
        <w:lastRenderedPageBreak/>
        <w:fldChar w:fldCharType="end"/>
      </w:r>
      <w:r w:rsidR="004D0550">
        <w:t>Appendix</w:t>
      </w:r>
    </w:p>
    <w:p w14:paraId="255B2DEE" w14:textId="4914264C" w:rsidR="006A7D1B" w:rsidRDefault="004D0550" w:rsidP="00373876">
      <w:pPr>
        <w:jc w:val="both"/>
        <w:rPr>
          <w:sz w:val="24"/>
          <w:szCs w:val="24"/>
        </w:rPr>
      </w:pPr>
      <w:r>
        <w:rPr>
          <w:sz w:val="24"/>
          <w:szCs w:val="24"/>
        </w:rPr>
        <w:t xml:space="preserve">Table A1 </w:t>
      </w:r>
      <w:r w:rsidR="00725CE7">
        <w:rPr>
          <w:sz w:val="24"/>
          <w:szCs w:val="24"/>
        </w:rPr>
        <w:t>Summary of inputs and outputs of SAIL model</w:t>
      </w:r>
    </w:p>
    <w:tbl>
      <w:tblPr>
        <w:tblStyle w:val="TableGrid"/>
        <w:tblW w:w="0" w:type="auto"/>
        <w:tblLook w:val="04A0" w:firstRow="1" w:lastRow="0" w:firstColumn="1" w:lastColumn="0" w:noHBand="0" w:noVBand="1"/>
      </w:tblPr>
      <w:tblGrid>
        <w:gridCol w:w="723"/>
        <w:gridCol w:w="2424"/>
        <w:gridCol w:w="2338"/>
        <w:gridCol w:w="1973"/>
        <w:gridCol w:w="2170"/>
        <w:gridCol w:w="2983"/>
        <w:gridCol w:w="1337"/>
      </w:tblGrid>
      <w:tr w:rsidR="00221D4E" w:rsidRPr="0000704A" w14:paraId="1A478FEE" w14:textId="77777777" w:rsidTr="0033322D">
        <w:tc>
          <w:tcPr>
            <w:tcW w:w="3147" w:type="dxa"/>
            <w:gridSpan w:val="2"/>
          </w:tcPr>
          <w:p w14:paraId="169217FA" w14:textId="26A750C3" w:rsidR="00221D4E" w:rsidRPr="0000704A" w:rsidRDefault="00221D4E" w:rsidP="000C2E6C">
            <w:pPr>
              <w:jc w:val="both"/>
              <w:rPr>
                <w:sz w:val="16"/>
                <w:szCs w:val="16"/>
              </w:rPr>
            </w:pPr>
            <w:r w:rsidRPr="0000704A">
              <w:rPr>
                <w:sz w:val="16"/>
                <w:szCs w:val="16"/>
              </w:rPr>
              <w:t>Model</w:t>
            </w:r>
          </w:p>
        </w:tc>
        <w:tc>
          <w:tcPr>
            <w:tcW w:w="2338" w:type="dxa"/>
          </w:tcPr>
          <w:p w14:paraId="4CCE8D25" w14:textId="39F8BDB2" w:rsidR="00221D4E" w:rsidRPr="0000704A" w:rsidRDefault="00221D4E" w:rsidP="000C2E6C">
            <w:pPr>
              <w:jc w:val="both"/>
              <w:rPr>
                <w:sz w:val="16"/>
                <w:szCs w:val="16"/>
              </w:rPr>
            </w:pPr>
            <w:r w:rsidRPr="0000704A">
              <w:rPr>
                <w:sz w:val="16"/>
                <w:szCs w:val="16"/>
              </w:rPr>
              <w:t>SAIL</w:t>
            </w:r>
          </w:p>
        </w:tc>
        <w:tc>
          <w:tcPr>
            <w:tcW w:w="1973" w:type="dxa"/>
          </w:tcPr>
          <w:p w14:paraId="2B09A207" w14:textId="77777777" w:rsidR="00221D4E" w:rsidRPr="0000704A" w:rsidRDefault="00221D4E" w:rsidP="000C2E6C">
            <w:pPr>
              <w:jc w:val="both"/>
              <w:rPr>
                <w:sz w:val="16"/>
                <w:szCs w:val="16"/>
              </w:rPr>
            </w:pPr>
            <w:r w:rsidRPr="0000704A">
              <w:rPr>
                <w:sz w:val="16"/>
                <w:szCs w:val="16"/>
              </w:rPr>
              <w:t>SAILH</w:t>
            </w:r>
          </w:p>
        </w:tc>
        <w:tc>
          <w:tcPr>
            <w:tcW w:w="2170" w:type="dxa"/>
          </w:tcPr>
          <w:p w14:paraId="2B99BB5D" w14:textId="77777777" w:rsidR="00221D4E" w:rsidRPr="0000704A" w:rsidRDefault="00221D4E" w:rsidP="000C2E6C">
            <w:pPr>
              <w:jc w:val="both"/>
              <w:rPr>
                <w:sz w:val="16"/>
                <w:szCs w:val="16"/>
              </w:rPr>
            </w:pPr>
            <w:r w:rsidRPr="0000704A">
              <w:rPr>
                <w:sz w:val="16"/>
                <w:szCs w:val="16"/>
              </w:rPr>
              <w:t>SAIL++</w:t>
            </w:r>
          </w:p>
        </w:tc>
        <w:tc>
          <w:tcPr>
            <w:tcW w:w="2983" w:type="dxa"/>
          </w:tcPr>
          <w:p w14:paraId="43B5A9F0" w14:textId="77777777" w:rsidR="00221D4E" w:rsidRPr="0000704A" w:rsidRDefault="00221D4E" w:rsidP="000C2E6C">
            <w:pPr>
              <w:jc w:val="both"/>
              <w:rPr>
                <w:sz w:val="16"/>
                <w:szCs w:val="16"/>
              </w:rPr>
            </w:pPr>
            <w:r w:rsidRPr="0000704A">
              <w:rPr>
                <w:sz w:val="16"/>
                <w:szCs w:val="16"/>
              </w:rPr>
              <w:t>4SAIL2</w:t>
            </w:r>
          </w:p>
        </w:tc>
        <w:tc>
          <w:tcPr>
            <w:tcW w:w="1337" w:type="dxa"/>
          </w:tcPr>
          <w:p w14:paraId="2B453D25" w14:textId="77777777" w:rsidR="00221D4E" w:rsidRPr="0000704A" w:rsidRDefault="00221D4E" w:rsidP="000C2E6C">
            <w:pPr>
              <w:jc w:val="both"/>
              <w:rPr>
                <w:sz w:val="16"/>
                <w:szCs w:val="16"/>
              </w:rPr>
            </w:pPr>
            <w:r w:rsidRPr="0000704A">
              <w:rPr>
                <w:sz w:val="16"/>
                <w:szCs w:val="16"/>
              </w:rPr>
              <w:t>4SAIL</w:t>
            </w:r>
          </w:p>
        </w:tc>
      </w:tr>
      <w:tr w:rsidR="00221D4E" w:rsidRPr="0000704A" w14:paraId="360FEDB2" w14:textId="77777777" w:rsidTr="0033322D">
        <w:tc>
          <w:tcPr>
            <w:tcW w:w="3147" w:type="dxa"/>
            <w:gridSpan w:val="2"/>
          </w:tcPr>
          <w:p w14:paraId="2F8F347E" w14:textId="24377E0A" w:rsidR="00221D4E" w:rsidRPr="0000704A" w:rsidRDefault="00221D4E" w:rsidP="000C2E6C">
            <w:pPr>
              <w:jc w:val="both"/>
              <w:rPr>
                <w:sz w:val="16"/>
                <w:szCs w:val="16"/>
              </w:rPr>
            </w:pPr>
            <w:r w:rsidRPr="0000704A">
              <w:rPr>
                <w:sz w:val="16"/>
                <w:szCs w:val="16"/>
              </w:rPr>
              <w:t>Reference</w:t>
            </w:r>
          </w:p>
        </w:tc>
        <w:tc>
          <w:tcPr>
            <w:tcW w:w="2338" w:type="dxa"/>
          </w:tcPr>
          <w:p w14:paraId="55D38500" w14:textId="7DAEA224" w:rsidR="00221D4E" w:rsidRPr="0000704A" w:rsidRDefault="00221D4E" w:rsidP="000C2E6C">
            <w:pPr>
              <w:jc w:val="both"/>
              <w:rPr>
                <w:sz w:val="16"/>
                <w:szCs w:val="16"/>
              </w:rPr>
            </w:pPr>
            <w:proofErr w:type="spellStart"/>
            <w:r w:rsidRPr="0000704A">
              <w:rPr>
                <w:sz w:val="16"/>
                <w:szCs w:val="16"/>
              </w:rPr>
              <w:t>Verhoef</w:t>
            </w:r>
            <w:proofErr w:type="spellEnd"/>
            <w:r w:rsidRPr="0000704A">
              <w:rPr>
                <w:sz w:val="16"/>
                <w:szCs w:val="16"/>
              </w:rPr>
              <w:t>, 1984, 1998</w:t>
            </w:r>
          </w:p>
        </w:tc>
        <w:tc>
          <w:tcPr>
            <w:tcW w:w="1973" w:type="dxa"/>
          </w:tcPr>
          <w:p w14:paraId="2EA22778" w14:textId="77777777" w:rsidR="00221D4E" w:rsidRPr="0000704A" w:rsidRDefault="00221D4E" w:rsidP="000C2E6C">
            <w:pPr>
              <w:jc w:val="both"/>
              <w:rPr>
                <w:sz w:val="16"/>
                <w:szCs w:val="16"/>
              </w:rPr>
            </w:pPr>
            <w:proofErr w:type="spellStart"/>
            <w:r w:rsidRPr="0000704A">
              <w:rPr>
                <w:sz w:val="16"/>
                <w:szCs w:val="16"/>
              </w:rPr>
              <w:t>Verhoef</w:t>
            </w:r>
            <w:proofErr w:type="spellEnd"/>
            <w:r w:rsidRPr="0000704A">
              <w:rPr>
                <w:sz w:val="16"/>
                <w:szCs w:val="16"/>
              </w:rPr>
              <w:t>, 1998</w:t>
            </w:r>
          </w:p>
        </w:tc>
        <w:tc>
          <w:tcPr>
            <w:tcW w:w="2170" w:type="dxa"/>
          </w:tcPr>
          <w:p w14:paraId="1DD0F199" w14:textId="77777777" w:rsidR="00221D4E" w:rsidRPr="0000704A" w:rsidRDefault="00221D4E" w:rsidP="000C2E6C">
            <w:pPr>
              <w:jc w:val="both"/>
              <w:rPr>
                <w:sz w:val="16"/>
                <w:szCs w:val="16"/>
              </w:rPr>
            </w:pPr>
            <w:proofErr w:type="spellStart"/>
            <w:r w:rsidRPr="0000704A">
              <w:rPr>
                <w:sz w:val="16"/>
                <w:szCs w:val="16"/>
              </w:rPr>
              <w:t>Verhoef</w:t>
            </w:r>
            <w:proofErr w:type="spellEnd"/>
            <w:r w:rsidRPr="0000704A">
              <w:rPr>
                <w:sz w:val="16"/>
                <w:szCs w:val="16"/>
              </w:rPr>
              <w:t>, 2002</w:t>
            </w:r>
          </w:p>
        </w:tc>
        <w:tc>
          <w:tcPr>
            <w:tcW w:w="2983" w:type="dxa"/>
          </w:tcPr>
          <w:p w14:paraId="73D14D9A" w14:textId="77777777" w:rsidR="00221D4E" w:rsidRPr="0000704A" w:rsidRDefault="00221D4E" w:rsidP="000C2E6C">
            <w:pPr>
              <w:jc w:val="both"/>
              <w:rPr>
                <w:sz w:val="16"/>
                <w:szCs w:val="16"/>
              </w:rPr>
            </w:pPr>
            <w:proofErr w:type="spellStart"/>
            <w:r w:rsidRPr="0000704A">
              <w:rPr>
                <w:sz w:val="16"/>
                <w:szCs w:val="16"/>
              </w:rPr>
              <w:t>Verhoef</w:t>
            </w:r>
            <w:proofErr w:type="spellEnd"/>
            <w:r w:rsidRPr="0000704A">
              <w:rPr>
                <w:sz w:val="16"/>
                <w:szCs w:val="16"/>
              </w:rPr>
              <w:t xml:space="preserve"> and Bach, 2007</w:t>
            </w:r>
          </w:p>
        </w:tc>
        <w:tc>
          <w:tcPr>
            <w:tcW w:w="1337" w:type="dxa"/>
          </w:tcPr>
          <w:p w14:paraId="3F9AF0AD" w14:textId="1FA4EC0C" w:rsidR="00221D4E" w:rsidRPr="0033322D" w:rsidRDefault="005E545F" w:rsidP="000C2E6C">
            <w:pPr>
              <w:jc w:val="both"/>
              <w:rPr>
                <w:sz w:val="16"/>
                <w:szCs w:val="16"/>
                <w:highlight w:val="yellow"/>
              </w:rPr>
            </w:pPr>
            <w:proofErr w:type="gramStart"/>
            <w:r w:rsidRPr="005E545F">
              <w:rPr>
                <w:sz w:val="16"/>
                <w:szCs w:val="16"/>
                <w:highlight w:val="yellow"/>
              </w:rPr>
              <w:t>?</w:t>
            </w:r>
            <w:r w:rsidR="00862C9D">
              <w:rPr>
                <w:sz w:val="16"/>
                <w:szCs w:val="16"/>
                <w:highlight w:val="yellow"/>
              </w:rPr>
              <w:t>refer</w:t>
            </w:r>
            <w:proofErr w:type="gramEnd"/>
            <w:r w:rsidR="004C4A58">
              <w:rPr>
                <w:sz w:val="16"/>
                <w:szCs w:val="16"/>
                <w:highlight w:val="yellow"/>
              </w:rPr>
              <w:t xml:space="preserve"> to </w:t>
            </w:r>
            <w:r w:rsidR="0033322D">
              <w:rPr>
                <w:sz w:val="16"/>
                <w:szCs w:val="16"/>
                <w:highlight w:val="yellow"/>
              </w:rPr>
              <w:t>the model available online</w:t>
            </w:r>
          </w:p>
        </w:tc>
      </w:tr>
      <w:tr w:rsidR="00221D4E" w:rsidRPr="0000704A" w14:paraId="0F06AB13" w14:textId="77777777" w:rsidTr="0033322D">
        <w:tc>
          <w:tcPr>
            <w:tcW w:w="3147" w:type="dxa"/>
            <w:gridSpan w:val="2"/>
          </w:tcPr>
          <w:p w14:paraId="0624B406" w14:textId="5FA59115" w:rsidR="00221D4E" w:rsidRPr="0000704A" w:rsidRDefault="00221D4E" w:rsidP="000C2E6C">
            <w:pPr>
              <w:jc w:val="both"/>
              <w:rPr>
                <w:sz w:val="16"/>
                <w:szCs w:val="16"/>
              </w:rPr>
            </w:pPr>
            <w:r w:rsidRPr="0000704A">
              <w:rPr>
                <w:sz w:val="16"/>
                <w:szCs w:val="16"/>
              </w:rPr>
              <w:t>Highlight</w:t>
            </w:r>
          </w:p>
        </w:tc>
        <w:tc>
          <w:tcPr>
            <w:tcW w:w="2338" w:type="dxa"/>
          </w:tcPr>
          <w:p w14:paraId="5DCB8A2E" w14:textId="23DD9187" w:rsidR="00221D4E" w:rsidRPr="0000704A" w:rsidRDefault="00221D4E" w:rsidP="000C2E6C">
            <w:pPr>
              <w:jc w:val="both"/>
              <w:rPr>
                <w:sz w:val="16"/>
                <w:szCs w:val="16"/>
              </w:rPr>
            </w:pPr>
          </w:p>
        </w:tc>
        <w:tc>
          <w:tcPr>
            <w:tcW w:w="1973" w:type="dxa"/>
          </w:tcPr>
          <w:p w14:paraId="6480F4B4" w14:textId="77777777" w:rsidR="00221D4E" w:rsidRPr="0000704A" w:rsidRDefault="00221D4E" w:rsidP="000C2E6C">
            <w:pPr>
              <w:jc w:val="both"/>
              <w:rPr>
                <w:sz w:val="16"/>
                <w:szCs w:val="16"/>
              </w:rPr>
            </w:pPr>
            <w:r>
              <w:rPr>
                <w:sz w:val="16"/>
                <w:szCs w:val="16"/>
              </w:rPr>
              <w:t>Introduce hot spot effect and change LIDF expression to improve its flexibility on the base of SAIL.</w:t>
            </w:r>
          </w:p>
        </w:tc>
        <w:tc>
          <w:tcPr>
            <w:tcW w:w="2170" w:type="dxa"/>
          </w:tcPr>
          <w:p w14:paraId="4238901B" w14:textId="77777777" w:rsidR="00221D4E" w:rsidRPr="0000704A" w:rsidRDefault="00221D4E" w:rsidP="000C2E6C">
            <w:pPr>
              <w:jc w:val="both"/>
              <w:rPr>
                <w:sz w:val="16"/>
                <w:szCs w:val="16"/>
              </w:rPr>
            </w:pPr>
            <w:r>
              <w:rPr>
                <w:sz w:val="16"/>
                <w:szCs w:val="16"/>
              </w:rPr>
              <w:t xml:space="preserve">Introduce the N+2 stream theory to justify the </w:t>
            </w:r>
            <w:proofErr w:type="spellStart"/>
            <w:r>
              <w:rPr>
                <w:sz w:val="16"/>
                <w:szCs w:val="16"/>
              </w:rPr>
              <w:t>simplication</w:t>
            </w:r>
            <w:proofErr w:type="spellEnd"/>
            <w:r>
              <w:rPr>
                <w:sz w:val="16"/>
                <w:szCs w:val="16"/>
              </w:rPr>
              <w:t xml:space="preserve"> of the multiple scattering calculation applied in SAILH.</w:t>
            </w:r>
          </w:p>
        </w:tc>
        <w:tc>
          <w:tcPr>
            <w:tcW w:w="2983" w:type="dxa"/>
          </w:tcPr>
          <w:p w14:paraId="0EFD392C" w14:textId="6C958A0D" w:rsidR="00221D4E" w:rsidRPr="0000704A" w:rsidRDefault="00221D4E" w:rsidP="000C2E6C">
            <w:pPr>
              <w:jc w:val="both"/>
              <w:rPr>
                <w:sz w:val="16"/>
                <w:szCs w:val="16"/>
              </w:rPr>
            </w:pPr>
            <w:r w:rsidRPr="00221D4E">
              <w:rPr>
                <w:sz w:val="16"/>
                <w:szCs w:val="16"/>
              </w:rPr>
              <w:t>Treat soil as non-Lambertian to calculate its reflectance based on BRDF model and introduce clumping effect of forest.</w:t>
            </w:r>
          </w:p>
        </w:tc>
        <w:tc>
          <w:tcPr>
            <w:tcW w:w="1337" w:type="dxa"/>
          </w:tcPr>
          <w:p w14:paraId="23870CE6" w14:textId="3FDE0437" w:rsidR="00221D4E" w:rsidRPr="0000704A" w:rsidRDefault="00221D4E" w:rsidP="000C2E6C">
            <w:pPr>
              <w:jc w:val="both"/>
              <w:rPr>
                <w:sz w:val="16"/>
                <w:szCs w:val="16"/>
              </w:rPr>
            </w:pPr>
            <w:r w:rsidRPr="00221D4E">
              <w:rPr>
                <w:sz w:val="16"/>
                <w:szCs w:val="16"/>
                <w:highlight w:val="yellow"/>
              </w:rPr>
              <w:t>?</w:t>
            </w:r>
          </w:p>
        </w:tc>
      </w:tr>
      <w:tr w:rsidR="006A7D1B" w:rsidRPr="0000704A" w14:paraId="6D98A113" w14:textId="77777777" w:rsidTr="00913742">
        <w:tc>
          <w:tcPr>
            <w:tcW w:w="0" w:type="auto"/>
            <w:vMerge w:val="restart"/>
          </w:tcPr>
          <w:p w14:paraId="0DDDB160" w14:textId="77777777" w:rsidR="006A7D1B" w:rsidRPr="0000704A" w:rsidRDefault="006A7D1B" w:rsidP="000C2E6C">
            <w:pPr>
              <w:jc w:val="both"/>
              <w:rPr>
                <w:sz w:val="16"/>
                <w:szCs w:val="16"/>
              </w:rPr>
            </w:pPr>
            <w:r w:rsidRPr="0000704A">
              <w:rPr>
                <w:sz w:val="16"/>
                <w:szCs w:val="16"/>
              </w:rPr>
              <w:t>inputs</w:t>
            </w:r>
          </w:p>
        </w:tc>
        <w:tc>
          <w:tcPr>
            <w:tcW w:w="0" w:type="auto"/>
            <w:gridSpan w:val="6"/>
          </w:tcPr>
          <w:p w14:paraId="3A51C252" w14:textId="5F66498B" w:rsidR="006A7D1B" w:rsidRPr="0000704A" w:rsidRDefault="006A7D1B" w:rsidP="000C2E6C">
            <w:pPr>
              <w:jc w:val="both"/>
              <w:rPr>
                <w:sz w:val="16"/>
                <w:szCs w:val="16"/>
              </w:rPr>
            </w:pPr>
            <w:r w:rsidRPr="005E545F">
              <w:rPr>
                <w:b/>
                <w:sz w:val="16"/>
                <w:szCs w:val="16"/>
              </w:rPr>
              <w:t>Sun-object-sensor geometry</w:t>
            </w:r>
          </w:p>
        </w:tc>
      </w:tr>
      <w:tr w:rsidR="00862C9D" w:rsidRPr="0000704A" w14:paraId="6AFA135B" w14:textId="77777777" w:rsidTr="0033322D">
        <w:tc>
          <w:tcPr>
            <w:tcW w:w="0" w:type="auto"/>
            <w:vMerge/>
          </w:tcPr>
          <w:p w14:paraId="13683537" w14:textId="77777777" w:rsidR="000C2E6C" w:rsidRPr="0000704A" w:rsidRDefault="000C2E6C" w:rsidP="000C2E6C">
            <w:pPr>
              <w:jc w:val="both"/>
              <w:rPr>
                <w:sz w:val="16"/>
                <w:szCs w:val="16"/>
              </w:rPr>
            </w:pPr>
          </w:p>
        </w:tc>
        <w:tc>
          <w:tcPr>
            <w:tcW w:w="2424" w:type="dxa"/>
          </w:tcPr>
          <w:p w14:paraId="015CE2F2" w14:textId="53B1988C" w:rsidR="000C2E6C" w:rsidRPr="007566F9" w:rsidRDefault="00E86490" w:rsidP="000C2E6C">
            <w:pPr>
              <w:jc w:val="both"/>
              <w:rPr>
                <w:b/>
                <w:color w:val="ED7D31" w:themeColor="accent2"/>
                <w:sz w:val="16"/>
                <w:szCs w:val="16"/>
              </w:rPr>
            </w:pPr>
            <m:oMath>
              <m:sSub>
                <m:sSubPr>
                  <m:ctrlPr>
                    <w:rPr>
                      <w:rFonts w:ascii="Cambria Math" w:hAnsi="Cambria Math"/>
                      <w:b/>
                      <w:color w:val="ED7D31" w:themeColor="accent2"/>
                      <w:sz w:val="16"/>
                      <w:szCs w:val="16"/>
                    </w:rPr>
                  </m:ctrlPr>
                </m:sSubPr>
                <m:e>
                  <m:r>
                    <m:rPr>
                      <m:sty m:val="bi"/>
                    </m:rPr>
                    <w:rPr>
                      <w:rFonts w:ascii="Cambria Math" w:hAnsi="Cambria Math"/>
                      <w:color w:val="ED7D31" w:themeColor="accent2"/>
                      <w:sz w:val="16"/>
                      <w:szCs w:val="16"/>
                    </w:rPr>
                    <m:t>θ</m:t>
                  </m:r>
                </m:e>
                <m:sub>
                  <m:r>
                    <m:rPr>
                      <m:sty m:val="bi"/>
                    </m:rPr>
                    <w:rPr>
                      <w:rFonts w:ascii="Cambria Math" w:hAnsi="Cambria Math"/>
                      <w:color w:val="ED7D31" w:themeColor="accent2"/>
                      <w:sz w:val="16"/>
                      <w:szCs w:val="16"/>
                    </w:rPr>
                    <m:t>s</m:t>
                  </m:r>
                </m:sub>
              </m:sSub>
            </m:oMath>
            <w:r w:rsidR="000C2E6C" w:rsidRPr="00D8239F">
              <w:rPr>
                <w:b/>
                <w:color w:val="ED7D31" w:themeColor="accent2"/>
                <w:sz w:val="16"/>
                <w:szCs w:val="16"/>
              </w:rPr>
              <w:t>,</w:t>
            </w:r>
            <w:r w:rsidR="000C2E6C" w:rsidRPr="00D8239F">
              <w:rPr>
                <w:color w:val="ED7D31" w:themeColor="accent2"/>
                <w:sz w:val="16"/>
                <w:szCs w:val="16"/>
              </w:rPr>
              <w:t xml:space="preserve"> </w:t>
            </w:r>
            <w:r w:rsidR="000C2E6C" w:rsidRPr="00D8239F">
              <w:rPr>
                <w:sz w:val="16"/>
                <w:szCs w:val="16"/>
              </w:rPr>
              <w:t>solar zenith angle (deg)</w:t>
            </w:r>
          </w:p>
        </w:tc>
        <w:tc>
          <w:tcPr>
            <w:tcW w:w="2338" w:type="dxa"/>
          </w:tcPr>
          <w:p w14:paraId="1FCE3442" w14:textId="0DC303A6" w:rsidR="000C2E6C" w:rsidRPr="000C2E6C" w:rsidRDefault="006A7D1B" w:rsidP="000C2E6C">
            <w:pPr>
              <w:jc w:val="both"/>
              <w:rPr>
                <w:sz w:val="16"/>
                <w:szCs w:val="16"/>
              </w:rPr>
            </w:pPr>
            <w:r>
              <w:rPr>
                <w:rFonts w:cstheme="minorHAnsi"/>
                <w:sz w:val="16"/>
                <w:szCs w:val="16"/>
              </w:rPr>
              <w:t>√</w:t>
            </w:r>
          </w:p>
        </w:tc>
        <w:tc>
          <w:tcPr>
            <w:tcW w:w="1973" w:type="dxa"/>
          </w:tcPr>
          <w:p w14:paraId="44B78112" w14:textId="6F024988" w:rsidR="000C2E6C" w:rsidRPr="000C2E6C" w:rsidRDefault="006A7D1B" w:rsidP="000C2E6C">
            <w:pPr>
              <w:jc w:val="both"/>
              <w:rPr>
                <w:sz w:val="16"/>
                <w:szCs w:val="16"/>
              </w:rPr>
            </w:pPr>
            <w:r>
              <w:rPr>
                <w:rFonts w:cstheme="minorHAnsi"/>
                <w:sz w:val="16"/>
                <w:szCs w:val="16"/>
              </w:rPr>
              <w:t>√</w:t>
            </w:r>
          </w:p>
        </w:tc>
        <w:tc>
          <w:tcPr>
            <w:tcW w:w="2170" w:type="dxa"/>
          </w:tcPr>
          <w:p w14:paraId="6E3624C0" w14:textId="3B698B0F" w:rsidR="000C2E6C" w:rsidRPr="00D8239F" w:rsidRDefault="006A7D1B" w:rsidP="000C2E6C">
            <w:pPr>
              <w:jc w:val="both"/>
              <w:rPr>
                <w:b/>
                <w:color w:val="ED7D31" w:themeColor="accent2"/>
                <w:sz w:val="16"/>
                <w:szCs w:val="16"/>
              </w:rPr>
            </w:pPr>
            <w:r>
              <w:rPr>
                <w:rFonts w:cstheme="minorHAnsi"/>
                <w:sz w:val="16"/>
                <w:szCs w:val="16"/>
              </w:rPr>
              <w:t>√</w:t>
            </w:r>
          </w:p>
        </w:tc>
        <w:tc>
          <w:tcPr>
            <w:tcW w:w="2983" w:type="dxa"/>
          </w:tcPr>
          <w:p w14:paraId="066ADD28" w14:textId="3EED6D2B" w:rsidR="000C2E6C" w:rsidRPr="0000704A" w:rsidRDefault="006A7D1B" w:rsidP="000C2E6C">
            <w:pPr>
              <w:jc w:val="both"/>
              <w:rPr>
                <w:sz w:val="16"/>
                <w:szCs w:val="16"/>
              </w:rPr>
            </w:pPr>
            <w:r>
              <w:rPr>
                <w:rFonts w:cstheme="minorHAnsi"/>
                <w:sz w:val="16"/>
                <w:szCs w:val="16"/>
              </w:rPr>
              <w:t>√</w:t>
            </w:r>
          </w:p>
        </w:tc>
        <w:tc>
          <w:tcPr>
            <w:tcW w:w="1337" w:type="dxa"/>
          </w:tcPr>
          <w:p w14:paraId="06AB0C0D" w14:textId="28E14C8B" w:rsidR="000C2E6C" w:rsidRPr="0000704A" w:rsidRDefault="006A7D1B" w:rsidP="000C2E6C">
            <w:pPr>
              <w:jc w:val="both"/>
              <w:rPr>
                <w:sz w:val="16"/>
                <w:szCs w:val="16"/>
              </w:rPr>
            </w:pPr>
            <w:r>
              <w:rPr>
                <w:rFonts w:cstheme="minorHAnsi"/>
                <w:sz w:val="16"/>
                <w:szCs w:val="16"/>
              </w:rPr>
              <w:t>√</w:t>
            </w:r>
          </w:p>
        </w:tc>
      </w:tr>
      <w:tr w:rsidR="00862C9D" w:rsidRPr="0000704A" w14:paraId="5E0A7E5B" w14:textId="77777777" w:rsidTr="0033322D">
        <w:tc>
          <w:tcPr>
            <w:tcW w:w="0" w:type="auto"/>
            <w:vMerge/>
          </w:tcPr>
          <w:p w14:paraId="16C57296" w14:textId="77777777" w:rsidR="000C2E6C" w:rsidRPr="0000704A" w:rsidRDefault="000C2E6C" w:rsidP="000C2E6C">
            <w:pPr>
              <w:jc w:val="both"/>
              <w:rPr>
                <w:sz w:val="16"/>
                <w:szCs w:val="16"/>
              </w:rPr>
            </w:pPr>
          </w:p>
        </w:tc>
        <w:tc>
          <w:tcPr>
            <w:tcW w:w="2424" w:type="dxa"/>
          </w:tcPr>
          <w:p w14:paraId="035CBABF" w14:textId="5F360C79" w:rsidR="000C2E6C" w:rsidRPr="007566F9" w:rsidRDefault="00E86490" w:rsidP="000C2E6C">
            <w:pPr>
              <w:jc w:val="both"/>
              <w:rPr>
                <w:b/>
                <w:color w:val="ED7D31" w:themeColor="accent2"/>
                <w:sz w:val="16"/>
                <w:szCs w:val="16"/>
              </w:rPr>
            </w:pPr>
            <m:oMath>
              <m:sSub>
                <m:sSubPr>
                  <m:ctrlPr>
                    <w:rPr>
                      <w:rFonts w:ascii="Cambria Math" w:hAnsi="Cambria Math"/>
                      <w:b/>
                      <w:color w:val="ED7D31" w:themeColor="accent2"/>
                      <w:sz w:val="16"/>
                      <w:szCs w:val="16"/>
                    </w:rPr>
                  </m:ctrlPr>
                </m:sSubPr>
                <m:e>
                  <m:r>
                    <m:rPr>
                      <m:sty m:val="bi"/>
                    </m:rPr>
                    <w:rPr>
                      <w:rFonts w:ascii="Cambria Math" w:hAnsi="Cambria Math"/>
                      <w:color w:val="ED7D31" w:themeColor="accent2"/>
                      <w:sz w:val="16"/>
                      <w:szCs w:val="16"/>
                    </w:rPr>
                    <m:t>θ</m:t>
                  </m:r>
                </m:e>
                <m:sub>
                  <m:r>
                    <m:rPr>
                      <m:sty m:val="bi"/>
                    </m:rPr>
                    <w:rPr>
                      <w:rFonts w:ascii="Cambria Math" w:hAnsi="Cambria Math"/>
                      <w:color w:val="ED7D31" w:themeColor="accent2"/>
                      <w:sz w:val="16"/>
                      <w:szCs w:val="16"/>
                    </w:rPr>
                    <m:t>v</m:t>
                  </m:r>
                </m:sub>
              </m:sSub>
            </m:oMath>
            <w:r w:rsidR="000C2E6C" w:rsidRPr="00D8239F">
              <w:rPr>
                <w:sz w:val="16"/>
                <w:szCs w:val="16"/>
              </w:rPr>
              <w:t>, viewing zenith angle (deg)</w:t>
            </w:r>
          </w:p>
        </w:tc>
        <w:tc>
          <w:tcPr>
            <w:tcW w:w="2338" w:type="dxa"/>
          </w:tcPr>
          <w:p w14:paraId="2FC9A6F4" w14:textId="666D6CA9" w:rsidR="000C2E6C" w:rsidRPr="0000704A" w:rsidRDefault="006A7D1B" w:rsidP="000C2E6C">
            <w:pPr>
              <w:jc w:val="both"/>
              <w:rPr>
                <w:sz w:val="16"/>
                <w:szCs w:val="16"/>
              </w:rPr>
            </w:pPr>
            <w:r>
              <w:rPr>
                <w:rFonts w:cstheme="minorHAnsi"/>
                <w:sz w:val="16"/>
                <w:szCs w:val="16"/>
              </w:rPr>
              <w:t>√</w:t>
            </w:r>
          </w:p>
        </w:tc>
        <w:tc>
          <w:tcPr>
            <w:tcW w:w="1973" w:type="dxa"/>
          </w:tcPr>
          <w:p w14:paraId="6616BCE6" w14:textId="45CBCCAF" w:rsidR="000C2E6C" w:rsidRPr="0000704A" w:rsidRDefault="006A7D1B" w:rsidP="000C2E6C">
            <w:pPr>
              <w:jc w:val="both"/>
              <w:rPr>
                <w:sz w:val="16"/>
                <w:szCs w:val="16"/>
              </w:rPr>
            </w:pPr>
            <w:r>
              <w:rPr>
                <w:rFonts w:cstheme="minorHAnsi"/>
                <w:sz w:val="16"/>
                <w:szCs w:val="16"/>
              </w:rPr>
              <w:t>√</w:t>
            </w:r>
          </w:p>
        </w:tc>
        <w:tc>
          <w:tcPr>
            <w:tcW w:w="2170" w:type="dxa"/>
          </w:tcPr>
          <w:p w14:paraId="1159B0BA" w14:textId="5B08A061" w:rsidR="000C2E6C" w:rsidRPr="00D8239F" w:rsidRDefault="006A7D1B" w:rsidP="000C2E6C">
            <w:pPr>
              <w:jc w:val="both"/>
              <w:rPr>
                <w:sz w:val="16"/>
                <w:szCs w:val="16"/>
              </w:rPr>
            </w:pPr>
            <w:r>
              <w:rPr>
                <w:rFonts w:cstheme="minorHAnsi"/>
                <w:sz w:val="16"/>
                <w:szCs w:val="16"/>
              </w:rPr>
              <w:t>√</w:t>
            </w:r>
          </w:p>
        </w:tc>
        <w:tc>
          <w:tcPr>
            <w:tcW w:w="2983" w:type="dxa"/>
          </w:tcPr>
          <w:p w14:paraId="28B669F8" w14:textId="3581DB05" w:rsidR="000C2E6C" w:rsidRPr="00E87AB5" w:rsidRDefault="006A7D1B" w:rsidP="000C2E6C">
            <w:pPr>
              <w:jc w:val="both"/>
              <w:rPr>
                <w:sz w:val="16"/>
                <w:szCs w:val="16"/>
                <w:highlight w:val="yellow"/>
              </w:rPr>
            </w:pPr>
            <w:r>
              <w:rPr>
                <w:rFonts w:cstheme="minorHAnsi"/>
                <w:sz w:val="16"/>
                <w:szCs w:val="16"/>
              </w:rPr>
              <w:t>√</w:t>
            </w:r>
          </w:p>
        </w:tc>
        <w:tc>
          <w:tcPr>
            <w:tcW w:w="1337" w:type="dxa"/>
          </w:tcPr>
          <w:p w14:paraId="790C0AE2" w14:textId="11E5685C" w:rsidR="000C2E6C" w:rsidRPr="0000704A" w:rsidRDefault="006A7D1B" w:rsidP="000C2E6C">
            <w:pPr>
              <w:jc w:val="both"/>
              <w:rPr>
                <w:sz w:val="16"/>
                <w:szCs w:val="16"/>
              </w:rPr>
            </w:pPr>
            <w:r>
              <w:rPr>
                <w:rFonts w:cstheme="minorHAnsi"/>
                <w:sz w:val="16"/>
                <w:szCs w:val="16"/>
              </w:rPr>
              <w:t>√</w:t>
            </w:r>
          </w:p>
        </w:tc>
      </w:tr>
      <w:tr w:rsidR="00862C9D" w:rsidRPr="0000704A" w14:paraId="30D346CF" w14:textId="77777777" w:rsidTr="0033322D">
        <w:tc>
          <w:tcPr>
            <w:tcW w:w="0" w:type="auto"/>
            <w:vMerge/>
          </w:tcPr>
          <w:p w14:paraId="539E4572" w14:textId="77777777" w:rsidR="000C2E6C" w:rsidRPr="0000704A" w:rsidRDefault="000C2E6C" w:rsidP="000C2E6C">
            <w:pPr>
              <w:jc w:val="both"/>
              <w:rPr>
                <w:sz w:val="16"/>
                <w:szCs w:val="16"/>
              </w:rPr>
            </w:pPr>
          </w:p>
        </w:tc>
        <w:tc>
          <w:tcPr>
            <w:tcW w:w="2424" w:type="dxa"/>
          </w:tcPr>
          <w:p w14:paraId="7AE71F2B" w14:textId="37896117" w:rsidR="000C2E6C" w:rsidRPr="007566F9" w:rsidRDefault="00E86490" w:rsidP="000C2E6C">
            <w:pPr>
              <w:jc w:val="both"/>
              <w:rPr>
                <w:b/>
                <w:color w:val="ED7D31" w:themeColor="accent2"/>
                <w:sz w:val="16"/>
                <w:szCs w:val="16"/>
              </w:rPr>
            </w:pPr>
            <m:oMath>
              <m:sSub>
                <m:sSubPr>
                  <m:ctrlPr>
                    <w:rPr>
                      <w:rFonts w:ascii="Cambria Math" w:hAnsi="Cambria Math"/>
                      <w:b/>
                      <w:color w:val="ED7D31" w:themeColor="accent2"/>
                      <w:sz w:val="16"/>
                      <w:szCs w:val="16"/>
                    </w:rPr>
                  </m:ctrlPr>
                </m:sSubPr>
                <m:e>
                  <m:r>
                    <m:rPr>
                      <m:sty m:val="bi"/>
                    </m:rPr>
                    <w:rPr>
                      <w:rFonts w:ascii="Cambria Math" w:hAnsi="Cambria Math"/>
                      <w:color w:val="ED7D31" w:themeColor="accent2"/>
                      <w:sz w:val="16"/>
                      <w:szCs w:val="16"/>
                    </w:rPr>
                    <m:t>φ</m:t>
                  </m:r>
                </m:e>
                <m:sub>
                  <m:r>
                    <m:rPr>
                      <m:sty m:val="bi"/>
                    </m:rPr>
                    <w:rPr>
                      <w:rFonts w:ascii="Cambria Math" w:hAnsi="Cambria Math"/>
                      <w:color w:val="ED7D31" w:themeColor="accent2"/>
                      <w:sz w:val="16"/>
                      <w:szCs w:val="16"/>
                    </w:rPr>
                    <m:t>sv</m:t>
                  </m:r>
                </m:sub>
              </m:sSub>
            </m:oMath>
            <w:r w:rsidR="000C2E6C" w:rsidRPr="00D8239F">
              <w:rPr>
                <w:sz w:val="16"/>
                <w:szCs w:val="16"/>
              </w:rPr>
              <w:t>, relative azimuth angle (deg)</w:t>
            </w:r>
          </w:p>
        </w:tc>
        <w:tc>
          <w:tcPr>
            <w:tcW w:w="2338" w:type="dxa"/>
          </w:tcPr>
          <w:p w14:paraId="79DAFED4" w14:textId="0EEE821D" w:rsidR="000C2E6C" w:rsidRPr="0000704A" w:rsidRDefault="006A7D1B" w:rsidP="000C2E6C">
            <w:pPr>
              <w:jc w:val="both"/>
              <w:rPr>
                <w:sz w:val="16"/>
                <w:szCs w:val="16"/>
              </w:rPr>
            </w:pPr>
            <w:r>
              <w:rPr>
                <w:rFonts w:cstheme="minorHAnsi"/>
                <w:sz w:val="16"/>
                <w:szCs w:val="16"/>
              </w:rPr>
              <w:t>√</w:t>
            </w:r>
          </w:p>
        </w:tc>
        <w:tc>
          <w:tcPr>
            <w:tcW w:w="1973" w:type="dxa"/>
          </w:tcPr>
          <w:p w14:paraId="616EF1BE" w14:textId="36782D2B" w:rsidR="000C2E6C" w:rsidRPr="0000704A" w:rsidRDefault="006A7D1B" w:rsidP="000C2E6C">
            <w:pPr>
              <w:jc w:val="both"/>
              <w:rPr>
                <w:sz w:val="16"/>
                <w:szCs w:val="16"/>
              </w:rPr>
            </w:pPr>
            <w:r>
              <w:rPr>
                <w:rFonts w:cstheme="minorHAnsi"/>
                <w:sz w:val="16"/>
                <w:szCs w:val="16"/>
              </w:rPr>
              <w:t>√</w:t>
            </w:r>
          </w:p>
        </w:tc>
        <w:tc>
          <w:tcPr>
            <w:tcW w:w="2170" w:type="dxa"/>
          </w:tcPr>
          <w:p w14:paraId="783CE10F" w14:textId="74FD9296" w:rsidR="000C2E6C" w:rsidRPr="00D8239F" w:rsidRDefault="006A7D1B" w:rsidP="000C2E6C">
            <w:pPr>
              <w:jc w:val="both"/>
              <w:rPr>
                <w:sz w:val="16"/>
                <w:szCs w:val="16"/>
              </w:rPr>
            </w:pPr>
            <w:r>
              <w:rPr>
                <w:rFonts w:cstheme="minorHAnsi"/>
                <w:sz w:val="16"/>
                <w:szCs w:val="16"/>
              </w:rPr>
              <w:t>√</w:t>
            </w:r>
          </w:p>
        </w:tc>
        <w:tc>
          <w:tcPr>
            <w:tcW w:w="2983" w:type="dxa"/>
          </w:tcPr>
          <w:p w14:paraId="6A3018CB" w14:textId="51BC24D5" w:rsidR="000C2E6C" w:rsidRPr="00E87AB5" w:rsidRDefault="006A7D1B" w:rsidP="000C2E6C">
            <w:pPr>
              <w:jc w:val="both"/>
              <w:rPr>
                <w:sz w:val="16"/>
                <w:szCs w:val="16"/>
                <w:highlight w:val="yellow"/>
              </w:rPr>
            </w:pPr>
            <w:r>
              <w:rPr>
                <w:rFonts w:cstheme="minorHAnsi"/>
                <w:sz w:val="16"/>
                <w:szCs w:val="16"/>
              </w:rPr>
              <w:t>√</w:t>
            </w:r>
          </w:p>
        </w:tc>
        <w:tc>
          <w:tcPr>
            <w:tcW w:w="1337" w:type="dxa"/>
          </w:tcPr>
          <w:p w14:paraId="523405E7" w14:textId="39DDED4D" w:rsidR="000C2E6C" w:rsidRPr="0000704A" w:rsidRDefault="006A7D1B" w:rsidP="000C2E6C">
            <w:pPr>
              <w:jc w:val="both"/>
              <w:rPr>
                <w:sz w:val="16"/>
                <w:szCs w:val="16"/>
              </w:rPr>
            </w:pPr>
            <w:r>
              <w:rPr>
                <w:rFonts w:cstheme="minorHAnsi"/>
                <w:sz w:val="16"/>
                <w:szCs w:val="16"/>
              </w:rPr>
              <w:t>√</w:t>
            </w:r>
          </w:p>
        </w:tc>
      </w:tr>
      <w:tr w:rsidR="006A7D1B" w:rsidRPr="0000704A" w14:paraId="7EBCF632" w14:textId="77777777" w:rsidTr="00913742">
        <w:tc>
          <w:tcPr>
            <w:tcW w:w="0" w:type="auto"/>
            <w:vMerge/>
          </w:tcPr>
          <w:p w14:paraId="34504F83" w14:textId="77777777" w:rsidR="006A7D1B" w:rsidRPr="007566F9" w:rsidRDefault="006A7D1B" w:rsidP="000C2E6C">
            <w:pPr>
              <w:jc w:val="both"/>
              <w:rPr>
                <w:sz w:val="16"/>
                <w:szCs w:val="16"/>
              </w:rPr>
            </w:pPr>
          </w:p>
        </w:tc>
        <w:tc>
          <w:tcPr>
            <w:tcW w:w="0" w:type="auto"/>
            <w:gridSpan w:val="6"/>
          </w:tcPr>
          <w:p w14:paraId="31114626" w14:textId="02A7A738" w:rsidR="006A7D1B" w:rsidRPr="0000704A" w:rsidRDefault="006A7D1B" w:rsidP="000C2E6C">
            <w:pPr>
              <w:jc w:val="both"/>
              <w:rPr>
                <w:sz w:val="16"/>
                <w:szCs w:val="16"/>
              </w:rPr>
            </w:pPr>
            <w:r w:rsidRPr="005E545F">
              <w:rPr>
                <w:rFonts w:ascii="Calibri" w:eastAsia="DengXian" w:hAnsi="Calibri" w:cs="Times New Roman"/>
                <w:b/>
                <w:sz w:val="16"/>
                <w:szCs w:val="16"/>
              </w:rPr>
              <w:t>Leaf optical properties</w:t>
            </w:r>
          </w:p>
        </w:tc>
      </w:tr>
      <w:tr w:rsidR="00862C9D" w:rsidRPr="0000704A" w14:paraId="5329807A" w14:textId="77777777" w:rsidTr="0033322D">
        <w:tc>
          <w:tcPr>
            <w:tcW w:w="0" w:type="auto"/>
            <w:vMerge/>
          </w:tcPr>
          <w:p w14:paraId="323DC690" w14:textId="77777777" w:rsidR="000C2E6C" w:rsidRPr="007566F9" w:rsidRDefault="000C2E6C" w:rsidP="000C2E6C">
            <w:pPr>
              <w:jc w:val="both"/>
              <w:rPr>
                <w:sz w:val="16"/>
                <w:szCs w:val="16"/>
              </w:rPr>
            </w:pPr>
          </w:p>
        </w:tc>
        <w:tc>
          <w:tcPr>
            <w:tcW w:w="2424" w:type="dxa"/>
          </w:tcPr>
          <w:p w14:paraId="6B30A0EB" w14:textId="574CD18C" w:rsidR="000C2E6C" w:rsidRPr="007566F9" w:rsidRDefault="000C2E6C" w:rsidP="000C2E6C">
            <w:pPr>
              <w:jc w:val="both"/>
              <w:rPr>
                <w:rFonts w:ascii="Calibri" w:eastAsia="DengXian" w:hAnsi="Calibri" w:cs="Times New Roman"/>
                <w:b/>
                <w:color w:val="ED7D31" w:themeColor="accent2"/>
                <w:sz w:val="16"/>
                <w:szCs w:val="16"/>
              </w:rPr>
            </w:pPr>
            <w:r w:rsidRPr="007566F9">
              <w:rPr>
                <w:b/>
                <w:color w:val="ED7D31" w:themeColor="accent2"/>
                <w:sz w:val="16"/>
                <w:szCs w:val="16"/>
              </w:rPr>
              <w:t>ρ</w:t>
            </w:r>
            <w:r w:rsidRPr="007566F9">
              <w:rPr>
                <w:sz w:val="16"/>
                <w:szCs w:val="16"/>
              </w:rPr>
              <w:t>, single leaf reflectance (%)</w:t>
            </w:r>
          </w:p>
        </w:tc>
        <w:tc>
          <w:tcPr>
            <w:tcW w:w="2338" w:type="dxa"/>
          </w:tcPr>
          <w:p w14:paraId="06F75975" w14:textId="66423009" w:rsidR="000C2E6C" w:rsidRPr="007566F9" w:rsidRDefault="006A7D1B" w:rsidP="000C2E6C">
            <w:pPr>
              <w:jc w:val="both"/>
              <w:rPr>
                <w:sz w:val="16"/>
                <w:szCs w:val="16"/>
              </w:rPr>
            </w:pPr>
            <w:r>
              <w:rPr>
                <w:rFonts w:cstheme="minorHAnsi"/>
                <w:sz w:val="16"/>
                <w:szCs w:val="16"/>
              </w:rPr>
              <w:t>√</w:t>
            </w:r>
          </w:p>
        </w:tc>
        <w:tc>
          <w:tcPr>
            <w:tcW w:w="1973" w:type="dxa"/>
          </w:tcPr>
          <w:p w14:paraId="5A2F9A7F" w14:textId="026138C7" w:rsidR="000C2E6C" w:rsidRPr="0000704A" w:rsidRDefault="006A7D1B" w:rsidP="000C2E6C">
            <w:pPr>
              <w:jc w:val="both"/>
              <w:rPr>
                <w:sz w:val="16"/>
                <w:szCs w:val="16"/>
              </w:rPr>
            </w:pPr>
            <w:r>
              <w:rPr>
                <w:rFonts w:cstheme="minorHAnsi"/>
                <w:sz w:val="16"/>
                <w:szCs w:val="16"/>
              </w:rPr>
              <w:t>√</w:t>
            </w:r>
          </w:p>
        </w:tc>
        <w:tc>
          <w:tcPr>
            <w:tcW w:w="2170" w:type="dxa"/>
          </w:tcPr>
          <w:p w14:paraId="6F46CE6E" w14:textId="4F904977" w:rsidR="000C2E6C" w:rsidRPr="00D8239F" w:rsidRDefault="006A7D1B" w:rsidP="000C2E6C">
            <w:pPr>
              <w:jc w:val="both"/>
              <w:rPr>
                <w:sz w:val="16"/>
                <w:szCs w:val="16"/>
              </w:rPr>
            </w:pPr>
            <w:r>
              <w:rPr>
                <w:rFonts w:cstheme="minorHAnsi"/>
                <w:sz w:val="16"/>
                <w:szCs w:val="16"/>
              </w:rPr>
              <w:t>√</w:t>
            </w:r>
          </w:p>
        </w:tc>
        <w:tc>
          <w:tcPr>
            <w:tcW w:w="2983" w:type="dxa"/>
          </w:tcPr>
          <w:p w14:paraId="43CA4B78" w14:textId="77777777" w:rsidR="006A7D1B" w:rsidRPr="006A7D1B" w:rsidRDefault="006A7D1B" w:rsidP="006A7D1B">
            <w:pPr>
              <w:jc w:val="both"/>
              <w:rPr>
                <w:sz w:val="16"/>
                <w:szCs w:val="16"/>
              </w:rPr>
            </w:pPr>
            <w:proofErr w:type="spellStart"/>
            <w:r w:rsidRPr="006A7D1B">
              <w:rPr>
                <w:b/>
                <w:color w:val="ED7D31" w:themeColor="accent2"/>
                <w:sz w:val="16"/>
                <w:szCs w:val="16"/>
              </w:rPr>
              <w:t>ρ</w:t>
            </w:r>
            <w:r w:rsidRPr="006A7D1B">
              <w:rPr>
                <w:b/>
                <w:color w:val="ED7D31" w:themeColor="accent2"/>
                <w:sz w:val="16"/>
                <w:szCs w:val="16"/>
                <w:vertAlign w:val="subscript"/>
              </w:rPr>
              <w:t>g</w:t>
            </w:r>
            <w:proofErr w:type="spellEnd"/>
            <w:r w:rsidRPr="006A7D1B">
              <w:rPr>
                <w:sz w:val="16"/>
                <w:szCs w:val="16"/>
              </w:rPr>
              <w:t>, green leaf reflectance (%)</w:t>
            </w:r>
          </w:p>
          <w:p w14:paraId="0A6A3911" w14:textId="42BE0F90" w:rsidR="000C2E6C" w:rsidRPr="006A7D1B" w:rsidRDefault="006A7D1B" w:rsidP="006A7D1B">
            <w:pPr>
              <w:jc w:val="both"/>
              <w:rPr>
                <w:sz w:val="16"/>
                <w:szCs w:val="16"/>
              </w:rPr>
            </w:pPr>
            <w:proofErr w:type="spellStart"/>
            <w:r w:rsidRPr="006A7D1B">
              <w:rPr>
                <w:b/>
                <w:color w:val="ED7D31" w:themeColor="accent2"/>
                <w:sz w:val="16"/>
                <w:szCs w:val="16"/>
              </w:rPr>
              <w:t>ρ</w:t>
            </w:r>
            <w:r w:rsidRPr="006A7D1B">
              <w:rPr>
                <w:b/>
                <w:color w:val="ED7D31" w:themeColor="accent2"/>
                <w:sz w:val="16"/>
                <w:szCs w:val="16"/>
                <w:vertAlign w:val="subscript"/>
              </w:rPr>
              <w:t>b</w:t>
            </w:r>
            <w:proofErr w:type="spellEnd"/>
            <w:r w:rsidRPr="006A7D1B">
              <w:rPr>
                <w:sz w:val="16"/>
                <w:szCs w:val="16"/>
              </w:rPr>
              <w:t>, brown leaf reflectance (%)</w:t>
            </w:r>
          </w:p>
        </w:tc>
        <w:tc>
          <w:tcPr>
            <w:tcW w:w="1337" w:type="dxa"/>
          </w:tcPr>
          <w:p w14:paraId="281BF241" w14:textId="59B4E28C" w:rsidR="000C2E6C" w:rsidRPr="00221D4E" w:rsidRDefault="006A7D1B" w:rsidP="000C2E6C">
            <w:pPr>
              <w:jc w:val="both"/>
              <w:rPr>
                <w:sz w:val="16"/>
                <w:szCs w:val="16"/>
                <w:highlight w:val="yellow"/>
              </w:rPr>
            </w:pPr>
            <w:r w:rsidRPr="00221D4E">
              <w:rPr>
                <w:sz w:val="16"/>
                <w:szCs w:val="16"/>
                <w:highlight w:val="yellow"/>
              </w:rPr>
              <w:t>?</w:t>
            </w:r>
            <w:r w:rsidR="00862C9D">
              <w:rPr>
                <w:rFonts w:cstheme="minorHAnsi"/>
                <w:sz w:val="16"/>
                <w:szCs w:val="16"/>
              </w:rPr>
              <w:t xml:space="preserve"> √</w:t>
            </w:r>
          </w:p>
        </w:tc>
      </w:tr>
      <w:tr w:rsidR="00221D4E" w:rsidRPr="0000704A" w14:paraId="797ECFEB" w14:textId="77777777" w:rsidTr="0033322D">
        <w:tc>
          <w:tcPr>
            <w:tcW w:w="0" w:type="auto"/>
            <w:vMerge/>
          </w:tcPr>
          <w:p w14:paraId="7A32B27E" w14:textId="77777777" w:rsidR="006A7D1B" w:rsidRPr="007566F9" w:rsidRDefault="006A7D1B" w:rsidP="006A7D1B">
            <w:pPr>
              <w:jc w:val="both"/>
              <w:rPr>
                <w:sz w:val="16"/>
                <w:szCs w:val="16"/>
              </w:rPr>
            </w:pPr>
          </w:p>
        </w:tc>
        <w:tc>
          <w:tcPr>
            <w:tcW w:w="2424" w:type="dxa"/>
          </w:tcPr>
          <w:p w14:paraId="132CD36E" w14:textId="390FBBDB" w:rsidR="006A7D1B" w:rsidRPr="007566F9" w:rsidRDefault="006A7D1B" w:rsidP="006A7D1B">
            <w:pPr>
              <w:jc w:val="both"/>
              <w:rPr>
                <w:rFonts w:ascii="Calibri" w:eastAsia="DengXian" w:hAnsi="Calibri" w:cs="Times New Roman"/>
                <w:b/>
                <w:color w:val="ED7D31" w:themeColor="accent2"/>
                <w:sz w:val="16"/>
                <w:szCs w:val="16"/>
              </w:rPr>
            </w:pPr>
            <w:r w:rsidRPr="007566F9">
              <w:rPr>
                <w:b/>
                <w:color w:val="ED7D31" w:themeColor="accent2"/>
                <w:sz w:val="16"/>
                <w:szCs w:val="16"/>
              </w:rPr>
              <w:t>τ</w:t>
            </w:r>
            <w:r w:rsidRPr="007566F9">
              <w:rPr>
                <w:sz w:val="16"/>
                <w:szCs w:val="16"/>
              </w:rPr>
              <w:t>, single leaf transmission (%)</w:t>
            </w:r>
          </w:p>
        </w:tc>
        <w:tc>
          <w:tcPr>
            <w:tcW w:w="2338" w:type="dxa"/>
          </w:tcPr>
          <w:p w14:paraId="05F67461" w14:textId="1439A44F" w:rsidR="006A7D1B" w:rsidRPr="007566F9" w:rsidRDefault="006A7D1B" w:rsidP="006A7D1B">
            <w:pPr>
              <w:jc w:val="both"/>
              <w:rPr>
                <w:sz w:val="16"/>
                <w:szCs w:val="16"/>
              </w:rPr>
            </w:pPr>
            <w:r>
              <w:rPr>
                <w:rFonts w:cstheme="minorHAnsi"/>
                <w:sz w:val="16"/>
                <w:szCs w:val="16"/>
              </w:rPr>
              <w:t>√</w:t>
            </w:r>
          </w:p>
        </w:tc>
        <w:tc>
          <w:tcPr>
            <w:tcW w:w="1973" w:type="dxa"/>
          </w:tcPr>
          <w:p w14:paraId="5ADB503A" w14:textId="66CBE81B" w:rsidR="006A7D1B" w:rsidRPr="0000704A" w:rsidRDefault="006A7D1B" w:rsidP="006A7D1B">
            <w:pPr>
              <w:jc w:val="both"/>
              <w:rPr>
                <w:sz w:val="16"/>
                <w:szCs w:val="16"/>
              </w:rPr>
            </w:pPr>
            <w:r>
              <w:rPr>
                <w:rFonts w:cstheme="minorHAnsi"/>
                <w:sz w:val="16"/>
                <w:szCs w:val="16"/>
              </w:rPr>
              <w:t>√</w:t>
            </w:r>
          </w:p>
        </w:tc>
        <w:tc>
          <w:tcPr>
            <w:tcW w:w="2170" w:type="dxa"/>
          </w:tcPr>
          <w:p w14:paraId="2AA1BA9B" w14:textId="37944E65" w:rsidR="006A7D1B" w:rsidRPr="00D8239F" w:rsidRDefault="006A7D1B" w:rsidP="006A7D1B">
            <w:pPr>
              <w:jc w:val="both"/>
              <w:rPr>
                <w:sz w:val="16"/>
                <w:szCs w:val="16"/>
              </w:rPr>
            </w:pPr>
            <w:r>
              <w:rPr>
                <w:rFonts w:cstheme="minorHAnsi"/>
                <w:sz w:val="16"/>
                <w:szCs w:val="16"/>
              </w:rPr>
              <w:t>√</w:t>
            </w:r>
          </w:p>
        </w:tc>
        <w:tc>
          <w:tcPr>
            <w:tcW w:w="2983" w:type="dxa"/>
          </w:tcPr>
          <w:p w14:paraId="0BCDB311" w14:textId="77777777" w:rsidR="006A7D1B" w:rsidRPr="006A7D1B" w:rsidRDefault="006A7D1B" w:rsidP="006A7D1B">
            <w:pPr>
              <w:jc w:val="both"/>
              <w:rPr>
                <w:sz w:val="16"/>
                <w:szCs w:val="16"/>
              </w:rPr>
            </w:pPr>
            <w:proofErr w:type="spellStart"/>
            <w:r w:rsidRPr="006A7D1B">
              <w:rPr>
                <w:b/>
                <w:color w:val="ED7D31" w:themeColor="accent2"/>
                <w:sz w:val="16"/>
                <w:szCs w:val="16"/>
              </w:rPr>
              <w:t>τ</w:t>
            </w:r>
            <w:r w:rsidRPr="006A7D1B">
              <w:rPr>
                <w:b/>
                <w:color w:val="ED7D31" w:themeColor="accent2"/>
                <w:sz w:val="16"/>
                <w:szCs w:val="16"/>
                <w:vertAlign w:val="subscript"/>
              </w:rPr>
              <w:t>g</w:t>
            </w:r>
            <w:proofErr w:type="spellEnd"/>
            <w:r w:rsidRPr="006A7D1B">
              <w:rPr>
                <w:sz w:val="16"/>
                <w:szCs w:val="16"/>
              </w:rPr>
              <w:t>, green leaf transmission (%)</w:t>
            </w:r>
          </w:p>
          <w:p w14:paraId="1980979D" w14:textId="6D5B4E84" w:rsidR="006A7D1B" w:rsidRPr="006A7D1B" w:rsidRDefault="006A7D1B" w:rsidP="006A7D1B">
            <w:pPr>
              <w:jc w:val="both"/>
              <w:rPr>
                <w:sz w:val="16"/>
                <w:szCs w:val="16"/>
              </w:rPr>
            </w:pPr>
            <w:proofErr w:type="spellStart"/>
            <w:r w:rsidRPr="006A7D1B">
              <w:rPr>
                <w:b/>
                <w:color w:val="ED7D31" w:themeColor="accent2"/>
                <w:sz w:val="16"/>
                <w:szCs w:val="16"/>
              </w:rPr>
              <w:t>τ</w:t>
            </w:r>
            <w:r w:rsidRPr="006A7D1B">
              <w:rPr>
                <w:b/>
                <w:color w:val="ED7D31" w:themeColor="accent2"/>
                <w:sz w:val="16"/>
                <w:szCs w:val="16"/>
                <w:vertAlign w:val="subscript"/>
              </w:rPr>
              <w:t>b</w:t>
            </w:r>
            <w:proofErr w:type="spellEnd"/>
            <w:r w:rsidRPr="006A7D1B">
              <w:rPr>
                <w:sz w:val="16"/>
                <w:szCs w:val="16"/>
              </w:rPr>
              <w:t>, brown leaf transmission (%)</w:t>
            </w:r>
          </w:p>
        </w:tc>
        <w:tc>
          <w:tcPr>
            <w:tcW w:w="1337" w:type="dxa"/>
          </w:tcPr>
          <w:p w14:paraId="75452A90" w14:textId="143935A9" w:rsidR="006A7D1B" w:rsidRPr="00221D4E" w:rsidRDefault="006A7D1B" w:rsidP="006A7D1B">
            <w:pPr>
              <w:jc w:val="both"/>
              <w:rPr>
                <w:sz w:val="16"/>
                <w:szCs w:val="16"/>
                <w:highlight w:val="yellow"/>
              </w:rPr>
            </w:pPr>
            <w:r w:rsidRPr="00221D4E">
              <w:rPr>
                <w:sz w:val="16"/>
                <w:szCs w:val="16"/>
                <w:highlight w:val="yellow"/>
              </w:rPr>
              <w:t>?</w:t>
            </w:r>
            <w:r w:rsidR="00862C9D">
              <w:rPr>
                <w:rFonts w:cstheme="minorHAnsi"/>
                <w:sz w:val="16"/>
                <w:szCs w:val="16"/>
              </w:rPr>
              <w:t xml:space="preserve"> √</w:t>
            </w:r>
          </w:p>
        </w:tc>
      </w:tr>
      <w:tr w:rsidR="006A7D1B" w:rsidRPr="0000704A" w14:paraId="51A21423" w14:textId="77777777" w:rsidTr="00913742">
        <w:tc>
          <w:tcPr>
            <w:tcW w:w="0" w:type="auto"/>
            <w:vMerge/>
          </w:tcPr>
          <w:p w14:paraId="10FB6315" w14:textId="77777777" w:rsidR="006A7D1B" w:rsidRPr="0000704A" w:rsidRDefault="006A7D1B" w:rsidP="006A7D1B">
            <w:pPr>
              <w:jc w:val="both"/>
              <w:rPr>
                <w:sz w:val="16"/>
                <w:szCs w:val="16"/>
              </w:rPr>
            </w:pPr>
          </w:p>
        </w:tc>
        <w:tc>
          <w:tcPr>
            <w:tcW w:w="0" w:type="auto"/>
            <w:gridSpan w:val="6"/>
          </w:tcPr>
          <w:p w14:paraId="39FA47D2" w14:textId="173E5970" w:rsidR="006A7D1B" w:rsidRPr="0000704A" w:rsidRDefault="006A7D1B" w:rsidP="006A7D1B">
            <w:pPr>
              <w:jc w:val="both"/>
              <w:rPr>
                <w:sz w:val="16"/>
                <w:szCs w:val="16"/>
              </w:rPr>
            </w:pPr>
            <w:r w:rsidRPr="005E545F">
              <w:rPr>
                <w:rFonts w:ascii="Calibri" w:eastAsia="DengXian" w:hAnsi="Calibri" w:cs="Times New Roman"/>
                <w:b/>
                <w:sz w:val="16"/>
                <w:szCs w:val="16"/>
              </w:rPr>
              <w:t>Soil properties</w:t>
            </w:r>
          </w:p>
        </w:tc>
      </w:tr>
      <w:tr w:rsidR="00221D4E" w:rsidRPr="0000704A" w14:paraId="3D60B157" w14:textId="77777777" w:rsidTr="0033322D">
        <w:tc>
          <w:tcPr>
            <w:tcW w:w="0" w:type="auto"/>
            <w:vMerge/>
          </w:tcPr>
          <w:p w14:paraId="51EB5C2E" w14:textId="77777777" w:rsidR="006A7D1B" w:rsidRPr="0000704A" w:rsidRDefault="006A7D1B" w:rsidP="006A7D1B">
            <w:pPr>
              <w:jc w:val="both"/>
              <w:rPr>
                <w:sz w:val="16"/>
                <w:szCs w:val="16"/>
              </w:rPr>
            </w:pPr>
          </w:p>
        </w:tc>
        <w:tc>
          <w:tcPr>
            <w:tcW w:w="2424" w:type="dxa"/>
          </w:tcPr>
          <w:p w14:paraId="7721CC15" w14:textId="241CA8D3" w:rsidR="006A7D1B" w:rsidRPr="000C2E6C" w:rsidRDefault="006A7D1B" w:rsidP="006A7D1B">
            <w:pPr>
              <w:jc w:val="both"/>
              <w:rPr>
                <w:sz w:val="16"/>
                <w:szCs w:val="16"/>
              </w:rPr>
            </w:pPr>
            <w:proofErr w:type="spellStart"/>
            <w:r w:rsidRPr="000C2E6C">
              <w:rPr>
                <w:b/>
                <w:i/>
                <w:color w:val="ED7D31" w:themeColor="accent2"/>
                <w:sz w:val="16"/>
                <w:szCs w:val="16"/>
              </w:rPr>
              <w:t>r</w:t>
            </w:r>
            <w:r w:rsidRPr="000C2E6C">
              <w:rPr>
                <w:b/>
                <w:i/>
                <w:color w:val="ED7D31" w:themeColor="accent2"/>
                <w:sz w:val="16"/>
                <w:szCs w:val="16"/>
                <w:vertAlign w:val="subscript"/>
              </w:rPr>
              <w:t>s</w:t>
            </w:r>
            <w:proofErr w:type="spellEnd"/>
            <w:r w:rsidRPr="000C2E6C">
              <w:rPr>
                <w:sz w:val="16"/>
                <w:szCs w:val="16"/>
              </w:rPr>
              <w:t>, soil’s reflectance assumed as Lambertian</w:t>
            </w:r>
          </w:p>
          <w:p w14:paraId="0E784AA1" w14:textId="77777777" w:rsidR="006A7D1B" w:rsidRPr="0000704A" w:rsidRDefault="006A7D1B" w:rsidP="006A7D1B">
            <w:pPr>
              <w:jc w:val="both"/>
              <w:rPr>
                <w:sz w:val="16"/>
                <w:szCs w:val="16"/>
              </w:rPr>
            </w:pPr>
          </w:p>
        </w:tc>
        <w:tc>
          <w:tcPr>
            <w:tcW w:w="2338" w:type="dxa"/>
          </w:tcPr>
          <w:p w14:paraId="4D3C25E7" w14:textId="59569C28" w:rsidR="006A7D1B" w:rsidRPr="0000704A" w:rsidRDefault="006A7D1B" w:rsidP="006A7D1B">
            <w:pPr>
              <w:jc w:val="both"/>
              <w:rPr>
                <w:sz w:val="16"/>
                <w:szCs w:val="16"/>
              </w:rPr>
            </w:pPr>
            <w:r>
              <w:rPr>
                <w:rFonts w:cstheme="minorHAnsi"/>
                <w:sz w:val="16"/>
                <w:szCs w:val="16"/>
              </w:rPr>
              <w:t>√</w:t>
            </w:r>
          </w:p>
        </w:tc>
        <w:tc>
          <w:tcPr>
            <w:tcW w:w="1973" w:type="dxa"/>
          </w:tcPr>
          <w:p w14:paraId="1786FCEA" w14:textId="6AB17D2D" w:rsidR="006A7D1B" w:rsidRPr="0000704A" w:rsidRDefault="006A7D1B" w:rsidP="006A7D1B">
            <w:pPr>
              <w:jc w:val="both"/>
              <w:rPr>
                <w:sz w:val="16"/>
                <w:szCs w:val="16"/>
              </w:rPr>
            </w:pPr>
            <w:r>
              <w:rPr>
                <w:rFonts w:cstheme="minorHAnsi"/>
                <w:sz w:val="16"/>
                <w:szCs w:val="16"/>
              </w:rPr>
              <w:t>√</w:t>
            </w:r>
          </w:p>
        </w:tc>
        <w:tc>
          <w:tcPr>
            <w:tcW w:w="2170" w:type="dxa"/>
          </w:tcPr>
          <w:p w14:paraId="30A1695C" w14:textId="361C0E9A" w:rsidR="006A7D1B" w:rsidRPr="00D8239F" w:rsidRDefault="006A7D1B" w:rsidP="006A7D1B">
            <w:pPr>
              <w:jc w:val="both"/>
              <w:rPr>
                <w:sz w:val="16"/>
                <w:szCs w:val="16"/>
              </w:rPr>
            </w:pPr>
            <w:r>
              <w:rPr>
                <w:rFonts w:cstheme="minorHAnsi"/>
                <w:sz w:val="16"/>
                <w:szCs w:val="16"/>
              </w:rPr>
              <w:t>√</w:t>
            </w:r>
          </w:p>
        </w:tc>
        <w:tc>
          <w:tcPr>
            <w:tcW w:w="2983" w:type="dxa"/>
          </w:tcPr>
          <w:p w14:paraId="1E970A59" w14:textId="77777777" w:rsidR="006A7D1B" w:rsidRPr="006A7D1B" w:rsidRDefault="006A7D1B" w:rsidP="006A7D1B">
            <w:pPr>
              <w:jc w:val="both"/>
              <w:rPr>
                <w:b/>
                <w:i/>
                <w:color w:val="ED7D31" w:themeColor="accent2"/>
                <w:sz w:val="16"/>
                <w:szCs w:val="16"/>
              </w:rPr>
            </w:pPr>
            <w:r w:rsidRPr="006A7D1B">
              <w:rPr>
                <w:b/>
                <w:i/>
                <w:color w:val="ED7D31" w:themeColor="accent2"/>
                <w:sz w:val="16"/>
                <w:szCs w:val="16"/>
              </w:rPr>
              <w:t>Soil BRDF properties (soil as a non-Lambertian)</w:t>
            </w:r>
          </w:p>
          <w:p w14:paraId="2374ABE3" w14:textId="77777777" w:rsidR="006A7D1B" w:rsidRPr="006A7D1B" w:rsidRDefault="006A7D1B" w:rsidP="006A7D1B">
            <w:pPr>
              <w:jc w:val="both"/>
              <w:rPr>
                <w:sz w:val="16"/>
                <w:szCs w:val="16"/>
              </w:rPr>
            </w:pPr>
            <w:proofErr w:type="spellStart"/>
            <w:r w:rsidRPr="006A7D1B">
              <w:rPr>
                <w:sz w:val="16"/>
                <w:szCs w:val="16"/>
              </w:rPr>
              <w:t>r</w:t>
            </w:r>
            <w:r w:rsidRPr="006A7D1B">
              <w:rPr>
                <w:sz w:val="16"/>
                <w:szCs w:val="16"/>
                <w:vertAlign w:val="subscript"/>
              </w:rPr>
              <w:t>so</w:t>
            </w:r>
            <w:proofErr w:type="spellEnd"/>
            <w:r w:rsidRPr="006A7D1B">
              <w:rPr>
                <w:sz w:val="16"/>
                <w:szCs w:val="16"/>
              </w:rPr>
              <w:t>, bi-directional reflectance factor</w:t>
            </w:r>
          </w:p>
          <w:p w14:paraId="4DF2D5BE" w14:textId="77777777" w:rsidR="006A7D1B" w:rsidRPr="006A7D1B" w:rsidRDefault="006A7D1B" w:rsidP="006A7D1B">
            <w:pPr>
              <w:jc w:val="both"/>
              <w:rPr>
                <w:sz w:val="16"/>
                <w:szCs w:val="16"/>
              </w:rPr>
            </w:pPr>
            <w:proofErr w:type="spellStart"/>
            <w:r w:rsidRPr="006A7D1B">
              <w:rPr>
                <w:sz w:val="16"/>
                <w:szCs w:val="16"/>
              </w:rPr>
              <w:t>r</w:t>
            </w:r>
            <w:r w:rsidRPr="006A7D1B">
              <w:rPr>
                <w:sz w:val="16"/>
                <w:szCs w:val="16"/>
                <w:vertAlign w:val="subscript"/>
              </w:rPr>
              <w:t>do</w:t>
            </w:r>
            <w:proofErr w:type="spellEnd"/>
            <w:r w:rsidRPr="006A7D1B">
              <w:rPr>
                <w:sz w:val="16"/>
                <w:szCs w:val="16"/>
              </w:rPr>
              <w:t>, hemispherical-directional reflectance factor</w:t>
            </w:r>
          </w:p>
          <w:p w14:paraId="77FEAF4A" w14:textId="77777777" w:rsidR="006A7D1B" w:rsidRPr="006A7D1B" w:rsidRDefault="006A7D1B" w:rsidP="006A7D1B">
            <w:pPr>
              <w:jc w:val="both"/>
              <w:rPr>
                <w:sz w:val="16"/>
                <w:szCs w:val="16"/>
              </w:rPr>
            </w:pPr>
            <w:proofErr w:type="spellStart"/>
            <w:r w:rsidRPr="006A7D1B">
              <w:rPr>
                <w:sz w:val="16"/>
                <w:szCs w:val="16"/>
              </w:rPr>
              <w:t>r</w:t>
            </w:r>
            <w:r w:rsidRPr="006A7D1B">
              <w:rPr>
                <w:sz w:val="16"/>
                <w:szCs w:val="16"/>
                <w:vertAlign w:val="subscript"/>
              </w:rPr>
              <w:t>sd</w:t>
            </w:r>
            <w:proofErr w:type="spellEnd"/>
            <w:r w:rsidRPr="006A7D1B">
              <w:rPr>
                <w:sz w:val="16"/>
                <w:szCs w:val="16"/>
              </w:rPr>
              <w:t>, directional-hemispherical reflectance factor for solar incident flux</w:t>
            </w:r>
          </w:p>
          <w:p w14:paraId="3B53CBC8" w14:textId="00979EDA" w:rsidR="006A7D1B" w:rsidRPr="006A7D1B" w:rsidRDefault="006A7D1B" w:rsidP="006A7D1B">
            <w:pPr>
              <w:jc w:val="both"/>
              <w:rPr>
                <w:sz w:val="16"/>
                <w:szCs w:val="16"/>
              </w:rPr>
            </w:pPr>
            <w:proofErr w:type="spellStart"/>
            <w:r w:rsidRPr="006A7D1B">
              <w:rPr>
                <w:sz w:val="16"/>
                <w:szCs w:val="16"/>
              </w:rPr>
              <w:t>r</w:t>
            </w:r>
            <w:r w:rsidRPr="006A7D1B">
              <w:rPr>
                <w:sz w:val="16"/>
                <w:szCs w:val="16"/>
                <w:vertAlign w:val="subscript"/>
              </w:rPr>
              <w:t>dd</w:t>
            </w:r>
            <w:proofErr w:type="spellEnd"/>
            <w:r w:rsidRPr="006A7D1B">
              <w:rPr>
                <w:sz w:val="16"/>
                <w:szCs w:val="16"/>
              </w:rPr>
              <w:t>, bi-hemispherical reflectance factor</w:t>
            </w:r>
          </w:p>
        </w:tc>
        <w:tc>
          <w:tcPr>
            <w:tcW w:w="1337" w:type="dxa"/>
          </w:tcPr>
          <w:p w14:paraId="18BD9DF0" w14:textId="43C5F501" w:rsidR="006A7D1B" w:rsidRPr="0000704A" w:rsidRDefault="006A7D1B" w:rsidP="006A7D1B">
            <w:pPr>
              <w:jc w:val="both"/>
              <w:rPr>
                <w:sz w:val="16"/>
                <w:szCs w:val="16"/>
              </w:rPr>
            </w:pPr>
            <w:r w:rsidRPr="00221D4E">
              <w:rPr>
                <w:sz w:val="16"/>
                <w:szCs w:val="16"/>
                <w:highlight w:val="yellow"/>
              </w:rPr>
              <w:t>?</w:t>
            </w:r>
            <w:r w:rsidR="00862C9D">
              <w:rPr>
                <w:rFonts w:cstheme="minorHAnsi"/>
                <w:sz w:val="16"/>
                <w:szCs w:val="16"/>
              </w:rPr>
              <w:t xml:space="preserve"> √</w:t>
            </w:r>
          </w:p>
        </w:tc>
      </w:tr>
      <w:tr w:rsidR="006A7D1B" w:rsidRPr="0000704A" w14:paraId="35B6BFF0" w14:textId="77777777" w:rsidTr="00913742">
        <w:tc>
          <w:tcPr>
            <w:tcW w:w="0" w:type="auto"/>
            <w:vMerge/>
          </w:tcPr>
          <w:p w14:paraId="41803670" w14:textId="77777777" w:rsidR="006A7D1B" w:rsidRPr="0000704A" w:rsidRDefault="006A7D1B" w:rsidP="006A7D1B">
            <w:pPr>
              <w:jc w:val="both"/>
              <w:rPr>
                <w:sz w:val="16"/>
                <w:szCs w:val="16"/>
              </w:rPr>
            </w:pPr>
          </w:p>
        </w:tc>
        <w:tc>
          <w:tcPr>
            <w:tcW w:w="0" w:type="auto"/>
            <w:gridSpan w:val="6"/>
          </w:tcPr>
          <w:p w14:paraId="1253D8F4" w14:textId="07540CFF" w:rsidR="006A7D1B" w:rsidRPr="0000704A" w:rsidRDefault="006A7D1B" w:rsidP="006A7D1B">
            <w:pPr>
              <w:jc w:val="both"/>
              <w:rPr>
                <w:sz w:val="16"/>
                <w:szCs w:val="16"/>
              </w:rPr>
            </w:pPr>
            <w:r w:rsidRPr="005E545F">
              <w:rPr>
                <w:rFonts w:ascii="Calibri" w:eastAsia="DengXian" w:hAnsi="Calibri" w:cs="Times New Roman"/>
                <w:b/>
                <w:sz w:val="16"/>
                <w:szCs w:val="16"/>
              </w:rPr>
              <w:t>Canopy architecture</w:t>
            </w:r>
          </w:p>
        </w:tc>
      </w:tr>
      <w:tr w:rsidR="00221D4E" w:rsidRPr="0000704A" w14:paraId="771A50F1" w14:textId="77777777" w:rsidTr="0033322D">
        <w:tc>
          <w:tcPr>
            <w:tcW w:w="0" w:type="auto"/>
            <w:vMerge/>
          </w:tcPr>
          <w:p w14:paraId="3EEE35FA" w14:textId="77777777" w:rsidR="006A7D1B" w:rsidRPr="0000704A" w:rsidRDefault="006A7D1B" w:rsidP="006A7D1B">
            <w:pPr>
              <w:jc w:val="both"/>
              <w:rPr>
                <w:sz w:val="16"/>
                <w:szCs w:val="16"/>
              </w:rPr>
            </w:pPr>
          </w:p>
        </w:tc>
        <w:tc>
          <w:tcPr>
            <w:tcW w:w="2424" w:type="dxa"/>
          </w:tcPr>
          <w:p w14:paraId="34565DD5" w14:textId="4C9D4663" w:rsidR="006A7D1B" w:rsidRPr="0000704A" w:rsidRDefault="006A7D1B" w:rsidP="006A7D1B">
            <w:pPr>
              <w:jc w:val="both"/>
              <w:rPr>
                <w:sz w:val="16"/>
                <w:szCs w:val="16"/>
              </w:rPr>
            </w:pPr>
            <w:r w:rsidRPr="007566F9">
              <w:rPr>
                <w:b/>
                <w:color w:val="ED7D31" w:themeColor="accent2"/>
                <w:sz w:val="16"/>
                <w:szCs w:val="16"/>
              </w:rPr>
              <w:t>L</w:t>
            </w:r>
            <w:r>
              <w:rPr>
                <w:sz w:val="16"/>
                <w:szCs w:val="16"/>
              </w:rPr>
              <w:t>,</w:t>
            </w:r>
            <w:r w:rsidRPr="0000704A">
              <w:rPr>
                <w:sz w:val="16"/>
                <w:szCs w:val="16"/>
              </w:rPr>
              <w:t xml:space="preserve"> leaf area index</w:t>
            </w:r>
          </w:p>
        </w:tc>
        <w:tc>
          <w:tcPr>
            <w:tcW w:w="2338" w:type="dxa"/>
          </w:tcPr>
          <w:p w14:paraId="53997EDA" w14:textId="6D68E8F5" w:rsidR="006A7D1B" w:rsidRPr="0000704A" w:rsidRDefault="006A7D1B" w:rsidP="006A7D1B">
            <w:pPr>
              <w:jc w:val="both"/>
              <w:rPr>
                <w:sz w:val="16"/>
                <w:szCs w:val="16"/>
              </w:rPr>
            </w:pPr>
            <w:r>
              <w:rPr>
                <w:rFonts w:cstheme="minorHAnsi"/>
                <w:sz w:val="16"/>
                <w:szCs w:val="16"/>
              </w:rPr>
              <w:t>√</w:t>
            </w:r>
          </w:p>
        </w:tc>
        <w:tc>
          <w:tcPr>
            <w:tcW w:w="1973" w:type="dxa"/>
          </w:tcPr>
          <w:p w14:paraId="42A45287" w14:textId="6CBDF5FD" w:rsidR="006A7D1B" w:rsidRPr="0000704A" w:rsidRDefault="006A7D1B" w:rsidP="006A7D1B">
            <w:pPr>
              <w:jc w:val="both"/>
              <w:rPr>
                <w:sz w:val="16"/>
                <w:szCs w:val="16"/>
              </w:rPr>
            </w:pPr>
            <w:r>
              <w:rPr>
                <w:rFonts w:cstheme="minorHAnsi"/>
                <w:sz w:val="16"/>
                <w:szCs w:val="16"/>
              </w:rPr>
              <w:t>√</w:t>
            </w:r>
          </w:p>
        </w:tc>
        <w:tc>
          <w:tcPr>
            <w:tcW w:w="2170" w:type="dxa"/>
          </w:tcPr>
          <w:p w14:paraId="34FEDD03" w14:textId="4E92D5D5" w:rsidR="006A7D1B" w:rsidRPr="0000704A" w:rsidRDefault="006A7D1B" w:rsidP="006A7D1B">
            <w:pPr>
              <w:jc w:val="both"/>
              <w:rPr>
                <w:sz w:val="16"/>
                <w:szCs w:val="16"/>
              </w:rPr>
            </w:pPr>
            <w:r>
              <w:rPr>
                <w:rFonts w:cstheme="minorHAnsi"/>
                <w:sz w:val="16"/>
                <w:szCs w:val="16"/>
              </w:rPr>
              <w:t>√</w:t>
            </w:r>
          </w:p>
        </w:tc>
        <w:tc>
          <w:tcPr>
            <w:tcW w:w="2983" w:type="dxa"/>
          </w:tcPr>
          <w:p w14:paraId="30717902" w14:textId="72222E02" w:rsidR="006A7D1B" w:rsidRPr="0000704A" w:rsidRDefault="006A7D1B" w:rsidP="006A7D1B">
            <w:pPr>
              <w:jc w:val="both"/>
              <w:rPr>
                <w:sz w:val="16"/>
                <w:szCs w:val="16"/>
              </w:rPr>
            </w:pPr>
            <w:r>
              <w:rPr>
                <w:rFonts w:cstheme="minorHAnsi"/>
                <w:sz w:val="16"/>
                <w:szCs w:val="16"/>
              </w:rPr>
              <w:t>√</w:t>
            </w:r>
          </w:p>
        </w:tc>
        <w:tc>
          <w:tcPr>
            <w:tcW w:w="1337" w:type="dxa"/>
          </w:tcPr>
          <w:p w14:paraId="0C3C0F0E" w14:textId="244BF691" w:rsidR="006A7D1B" w:rsidRPr="0000704A" w:rsidRDefault="006A7D1B" w:rsidP="006A7D1B">
            <w:pPr>
              <w:jc w:val="both"/>
              <w:rPr>
                <w:sz w:val="16"/>
                <w:szCs w:val="16"/>
              </w:rPr>
            </w:pPr>
            <w:r>
              <w:rPr>
                <w:rFonts w:cstheme="minorHAnsi"/>
                <w:sz w:val="16"/>
                <w:szCs w:val="16"/>
              </w:rPr>
              <w:t>√</w:t>
            </w:r>
          </w:p>
        </w:tc>
      </w:tr>
      <w:tr w:rsidR="00221D4E" w:rsidRPr="0000704A" w14:paraId="27B61031" w14:textId="77777777" w:rsidTr="0033322D">
        <w:tc>
          <w:tcPr>
            <w:tcW w:w="0" w:type="auto"/>
            <w:vMerge/>
          </w:tcPr>
          <w:p w14:paraId="47A02AFB" w14:textId="77777777" w:rsidR="006A7D1B" w:rsidRPr="0000704A" w:rsidRDefault="006A7D1B" w:rsidP="006A7D1B">
            <w:pPr>
              <w:jc w:val="both"/>
              <w:rPr>
                <w:sz w:val="16"/>
                <w:szCs w:val="16"/>
              </w:rPr>
            </w:pPr>
          </w:p>
        </w:tc>
        <w:tc>
          <w:tcPr>
            <w:tcW w:w="2424" w:type="dxa"/>
          </w:tcPr>
          <w:p w14:paraId="5A5A0B2F" w14:textId="18BD633A" w:rsidR="006A7D1B" w:rsidRPr="0000704A" w:rsidRDefault="006A7D1B" w:rsidP="006A7D1B">
            <w:pPr>
              <w:jc w:val="both"/>
              <w:rPr>
                <w:sz w:val="16"/>
                <w:szCs w:val="16"/>
              </w:rPr>
            </w:pPr>
            <w:r w:rsidRPr="007566F9">
              <w:rPr>
                <w:b/>
                <w:color w:val="ED7D31" w:themeColor="accent2"/>
                <w:sz w:val="16"/>
                <w:szCs w:val="16"/>
              </w:rPr>
              <w:t>LIDF</w:t>
            </w:r>
            <w:r>
              <w:rPr>
                <w:sz w:val="16"/>
                <w:szCs w:val="16"/>
              </w:rPr>
              <w:t xml:space="preserve">, </w:t>
            </w:r>
            <w:r w:rsidRPr="0000704A">
              <w:rPr>
                <w:sz w:val="16"/>
                <w:szCs w:val="16"/>
              </w:rPr>
              <w:t>leaf area inclination density function</w:t>
            </w:r>
            <w:r>
              <w:rPr>
                <w:sz w:val="16"/>
                <w:szCs w:val="16"/>
              </w:rPr>
              <w:t>.</w:t>
            </w:r>
          </w:p>
        </w:tc>
        <w:tc>
          <w:tcPr>
            <w:tcW w:w="2338" w:type="dxa"/>
          </w:tcPr>
          <w:p w14:paraId="669DBBB8" w14:textId="29622DA1" w:rsidR="006A7D1B" w:rsidRPr="0000704A" w:rsidRDefault="006A7D1B" w:rsidP="006A7D1B">
            <w:pPr>
              <w:jc w:val="both"/>
              <w:rPr>
                <w:sz w:val="16"/>
                <w:szCs w:val="16"/>
              </w:rPr>
            </w:pPr>
            <w:r w:rsidRPr="000C2E6C">
              <w:rPr>
                <w:b/>
                <w:color w:val="ED7D31" w:themeColor="accent2"/>
                <w:sz w:val="16"/>
                <w:szCs w:val="16"/>
              </w:rPr>
              <w:t>Parameter: distribution type and ALA.</w:t>
            </w:r>
            <w:r w:rsidRPr="000C2E6C">
              <w:rPr>
                <w:sz w:val="16"/>
                <w:szCs w:val="16"/>
              </w:rPr>
              <w:t xml:space="preserve"> It is assumed that leaf inclination distribution obeys polynomial, ellipsoidal or elliptic distribution characterized by an average leaf angle (ALA).</w:t>
            </w:r>
          </w:p>
        </w:tc>
        <w:tc>
          <w:tcPr>
            <w:tcW w:w="1973" w:type="dxa"/>
          </w:tcPr>
          <w:p w14:paraId="0490EF6D" w14:textId="77777777" w:rsidR="006A7D1B" w:rsidRPr="000C2E6C" w:rsidRDefault="006A7D1B" w:rsidP="006A7D1B">
            <w:pPr>
              <w:jc w:val="both"/>
              <w:rPr>
                <w:b/>
                <w:color w:val="ED7D31" w:themeColor="accent2"/>
                <w:sz w:val="16"/>
                <w:szCs w:val="16"/>
              </w:rPr>
            </w:pPr>
            <w:r w:rsidRPr="000C2E6C">
              <w:rPr>
                <w:b/>
                <w:color w:val="ED7D31" w:themeColor="accent2"/>
                <w:sz w:val="16"/>
                <w:szCs w:val="16"/>
              </w:rPr>
              <w:t>LIDF parameter a and b</w:t>
            </w:r>
          </w:p>
          <w:p w14:paraId="4C376832" w14:textId="2F517E9E" w:rsidR="006A7D1B" w:rsidRPr="0000704A" w:rsidRDefault="006A7D1B" w:rsidP="006A7D1B">
            <w:pPr>
              <w:jc w:val="both"/>
              <w:rPr>
                <w:sz w:val="16"/>
                <w:szCs w:val="16"/>
              </w:rPr>
            </w:pPr>
            <w:r w:rsidRPr="000C2E6C">
              <w:rPr>
                <w:sz w:val="16"/>
                <w:szCs w:val="16"/>
              </w:rPr>
              <w:t>The leaf inclination distribution is approximated by Beta distribution characterized by parameters a and b.</w:t>
            </w:r>
          </w:p>
        </w:tc>
        <w:tc>
          <w:tcPr>
            <w:tcW w:w="2170" w:type="dxa"/>
          </w:tcPr>
          <w:p w14:paraId="3C7A5C93" w14:textId="77777777" w:rsidR="006A7D1B" w:rsidRPr="000C2E6C" w:rsidRDefault="006A7D1B" w:rsidP="006A7D1B">
            <w:pPr>
              <w:jc w:val="both"/>
              <w:rPr>
                <w:b/>
                <w:color w:val="ED7D31" w:themeColor="accent2"/>
                <w:sz w:val="16"/>
                <w:szCs w:val="16"/>
              </w:rPr>
            </w:pPr>
            <w:r w:rsidRPr="000C2E6C">
              <w:rPr>
                <w:b/>
                <w:color w:val="ED7D31" w:themeColor="accent2"/>
                <w:sz w:val="16"/>
                <w:szCs w:val="16"/>
              </w:rPr>
              <w:t>LIDF parameter a and b</w:t>
            </w:r>
          </w:p>
          <w:p w14:paraId="04A524A7" w14:textId="77777777" w:rsidR="006A7D1B" w:rsidRPr="0000704A" w:rsidRDefault="006A7D1B" w:rsidP="006A7D1B">
            <w:pPr>
              <w:jc w:val="both"/>
              <w:rPr>
                <w:sz w:val="16"/>
                <w:szCs w:val="16"/>
              </w:rPr>
            </w:pPr>
          </w:p>
        </w:tc>
        <w:tc>
          <w:tcPr>
            <w:tcW w:w="2983" w:type="dxa"/>
          </w:tcPr>
          <w:p w14:paraId="3D3E4586" w14:textId="77777777" w:rsidR="006A7D1B" w:rsidRPr="000C2E6C" w:rsidRDefault="006A7D1B" w:rsidP="006A7D1B">
            <w:pPr>
              <w:jc w:val="both"/>
              <w:rPr>
                <w:b/>
                <w:color w:val="ED7D31" w:themeColor="accent2"/>
                <w:sz w:val="16"/>
                <w:szCs w:val="16"/>
              </w:rPr>
            </w:pPr>
            <w:r w:rsidRPr="000C2E6C">
              <w:rPr>
                <w:b/>
                <w:color w:val="ED7D31" w:themeColor="accent2"/>
                <w:sz w:val="16"/>
                <w:szCs w:val="16"/>
              </w:rPr>
              <w:t>LIDF parameter a and b</w:t>
            </w:r>
          </w:p>
          <w:p w14:paraId="4E7BD004" w14:textId="7D92B319" w:rsidR="006A7D1B" w:rsidRPr="0000704A" w:rsidRDefault="006A7D1B" w:rsidP="006A7D1B">
            <w:pPr>
              <w:jc w:val="both"/>
              <w:rPr>
                <w:sz w:val="16"/>
                <w:szCs w:val="16"/>
              </w:rPr>
            </w:pPr>
          </w:p>
        </w:tc>
        <w:tc>
          <w:tcPr>
            <w:tcW w:w="1337" w:type="dxa"/>
          </w:tcPr>
          <w:p w14:paraId="6DC2140A" w14:textId="24C281CF" w:rsidR="00221D4E" w:rsidRDefault="00862C9D" w:rsidP="00221D4E">
            <w:pPr>
              <w:jc w:val="both"/>
              <w:rPr>
                <w:b/>
                <w:color w:val="ED7D31" w:themeColor="accent2"/>
                <w:sz w:val="16"/>
                <w:szCs w:val="16"/>
              </w:rPr>
            </w:pPr>
            <w:proofErr w:type="spellStart"/>
            <w:r>
              <w:rPr>
                <w:b/>
                <w:color w:val="ED7D31" w:themeColor="accent2"/>
                <w:sz w:val="16"/>
                <w:szCs w:val="16"/>
              </w:rPr>
              <w:t>TypeLidf</w:t>
            </w:r>
            <w:proofErr w:type="spellEnd"/>
            <w:r>
              <w:rPr>
                <w:b/>
                <w:color w:val="ED7D31" w:themeColor="accent2"/>
                <w:sz w:val="16"/>
                <w:szCs w:val="16"/>
              </w:rPr>
              <w:t>=1, parameter a</w:t>
            </w:r>
            <w:r w:rsidR="0033322D">
              <w:rPr>
                <w:b/>
                <w:color w:val="ED7D31" w:themeColor="accent2"/>
                <w:sz w:val="16"/>
                <w:szCs w:val="16"/>
              </w:rPr>
              <w:t xml:space="preserve">, </w:t>
            </w:r>
            <w:r>
              <w:rPr>
                <w:b/>
                <w:color w:val="ED7D31" w:themeColor="accent2"/>
                <w:sz w:val="16"/>
                <w:szCs w:val="16"/>
              </w:rPr>
              <w:t>b;</w:t>
            </w:r>
          </w:p>
          <w:p w14:paraId="41E1B85E" w14:textId="3F8CFD4D" w:rsidR="00862C9D" w:rsidRDefault="00862C9D" w:rsidP="00221D4E">
            <w:pPr>
              <w:jc w:val="both"/>
              <w:rPr>
                <w:b/>
                <w:color w:val="ED7D31" w:themeColor="accent2"/>
                <w:sz w:val="16"/>
                <w:szCs w:val="16"/>
              </w:rPr>
            </w:pPr>
            <w:proofErr w:type="spellStart"/>
            <w:r>
              <w:rPr>
                <w:b/>
                <w:color w:val="ED7D31" w:themeColor="accent2"/>
                <w:sz w:val="16"/>
                <w:szCs w:val="16"/>
              </w:rPr>
              <w:t>TypeLidf</w:t>
            </w:r>
            <w:proofErr w:type="spellEnd"/>
            <w:r>
              <w:rPr>
                <w:b/>
                <w:color w:val="ED7D31" w:themeColor="accent2"/>
                <w:sz w:val="16"/>
                <w:szCs w:val="16"/>
              </w:rPr>
              <w:t>=2,</w:t>
            </w:r>
          </w:p>
          <w:p w14:paraId="1EDE51AF" w14:textId="350B208B" w:rsidR="00862C9D" w:rsidRPr="000C2E6C" w:rsidRDefault="00862C9D" w:rsidP="00221D4E">
            <w:pPr>
              <w:jc w:val="both"/>
              <w:rPr>
                <w:b/>
                <w:color w:val="ED7D31" w:themeColor="accent2"/>
                <w:sz w:val="16"/>
                <w:szCs w:val="16"/>
              </w:rPr>
            </w:pPr>
            <w:r>
              <w:rPr>
                <w:b/>
                <w:color w:val="ED7D31" w:themeColor="accent2"/>
                <w:sz w:val="16"/>
                <w:szCs w:val="16"/>
              </w:rPr>
              <w:t>Parameter ALA</w:t>
            </w:r>
          </w:p>
          <w:p w14:paraId="7EE80FE0" w14:textId="77777777" w:rsidR="006A7D1B" w:rsidRPr="0000704A" w:rsidRDefault="006A7D1B" w:rsidP="006A7D1B">
            <w:pPr>
              <w:jc w:val="both"/>
              <w:rPr>
                <w:sz w:val="16"/>
                <w:szCs w:val="16"/>
              </w:rPr>
            </w:pPr>
          </w:p>
        </w:tc>
      </w:tr>
      <w:tr w:rsidR="00221D4E" w:rsidRPr="0000704A" w14:paraId="6DDEBF83" w14:textId="77777777" w:rsidTr="0033322D">
        <w:tc>
          <w:tcPr>
            <w:tcW w:w="0" w:type="auto"/>
            <w:vMerge/>
          </w:tcPr>
          <w:p w14:paraId="25BCDE95" w14:textId="77777777" w:rsidR="006A7D1B" w:rsidRPr="0000704A" w:rsidRDefault="006A7D1B" w:rsidP="006A7D1B">
            <w:pPr>
              <w:jc w:val="both"/>
              <w:rPr>
                <w:sz w:val="16"/>
                <w:szCs w:val="16"/>
              </w:rPr>
            </w:pPr>
          </w:p>
        </w:tc>
        <w:tc>
          <w:tcPr>
            <w:tcW w:w="2424" w:type="dxa"/>
          </w:tcPr>
          <w:p w14:paraId="59B3C19C" w14:textId="35BD5677" w:rsidR="006A7D1B" w:rsidRPr="000C2E6C" w:rsidRDefault="006A7D1B" w:rsidP="006A7D1B">
            <w:pPr>
              <w:jc w:val="both"/>
              <w:rPr>
                <w:b/>
                <w:color w:val="ED7D31" w:themeColor="accent2"/>
                <w:sz w:val="16"/>
                <w:szCs w:val="16"/>
              </w:rPr>
            </w:pPr>
            <w:r w:rsidRPr="006A7D1B">
              <w:rPr>
                <w:b/>
                <w:color w:val="ED7D31" w:themeColor="accent2"/>
                <w:sz w:val="16"/>
                <w:szCs w:val="16"/>
              </w:rPr>
              <w:t>q</w:t>
            </w:r>
            <w:r w:rsidRPr="006A7D1B">
              <w:rPr>
                <w:sz w:val="16"/>
                <w:szCs w:val="16"/>
              </w:rPr>
              <w:t>, hot spot size parameter (q=</w:t>
            </w:r>
            <m:oMath>
              <m:f>
                <m:fPr>
                  <m:ctrlPr>
                    <w:rPr>
                      <w:rFonts w:ascii="Cambria Math" w:hAnsi="Cambria Math"/>
                      <w:i/>
                      <w:sz w:val="16"/>
                      <w:szCs w:val="16"/>
                    </w:rPr>
                  </m:ctrlPr>
                </m:fPr>
                <m:num>
                  <m:r>
                    <w:rPr>
                      <w:rFonts w:ascii="Cambria Math" w:hAnsi="Cambria Math"/>
                      <w:sz w:val="16"/>
                      <w:szCs w:val="16"/>
                    </w:rPr>
                    <m:t>ι</m:t>
                  </m:r>
                </m:num>
                <m:den>
                  <m:r>
                    <w:rPr>
                      <w:rFonts w:ascii="Cambria Math" w:hAnsi="Cambria Math"/>
                      <w:sz w:val="16"/>
                      <w:szCs w:val="16"/>
                    </w:rPr>
                    <m:t>h</m:t>
                  </m:r>
                </m:den>
              </m:f>
            </m:oMath>
            <w:r w:rsidRPr="006A7D1B">
              <w:rPr>
                <w:sz w:val="16"/>
                <w:szCs w:val="16"/>
              </w:rPr>
              <w:t xml:space="preserve"> , </w:t>
            </w:r>
            <w:r w:rsidR="00221D4E">
              <w:rPr>
                <w:sz w:val="16"/>
                <w:szCs w:val="16"/>
              </w:rPr>
              <w:t>a</w:t>
            </w:r>
            <w:r w:rsidRPr="006A7D1B">
              <w:rPr>
                <w:sz w:val="16"/>
                <w:szCs w:val="16"/>
              </w:rPr>
              <w:t xml:space="preserve"> ratio of correlation length of leaf projection on the horizontal plane and canopy height. </w:t>
            </w:r>
            <m:oMath>
              <m:f>
                <m:fPr>
                  <m:ctrlPr>
                    <w:rPr>
                      <w:rFonts w:ascii="Cambria Math" w:hAnsi="Cambria Math"/>
                      <w:i/>
                      <w:sz w:val="16"/>
                      <w:szCs w:val="16"/>
                    </w:rPr>
                  </m:ctrlPr>
                </m:fPr>
                <m:num>
                  <m:r>
                    <w:rPr>
                      <w:rFonts w:ascii="Cambria Math" w:hAnsi="Cambria Math"/>
                      <w:sz w:val="16"/>
                      <w:szCs w:val="16"/>
                    </w:rPr>
                    <m:t>ι</m:t>
                  </m:r>
                </m:num>
                <m:den>
                  <m:r>
                    <w:rPr>
                      <w:rFonts w:ascii="Cambria Math" w:hAnsi="Cambria Math"/>
                      <w:sz w:val="16"/>
                      <w:szCs w:val="16"/>
                    </w:rPr>
                    <m:t>h</m:t>
                  </m:r>
                </m:den>
              </m:f>
              <m:r>
                <w:rPr>
                  <w:rFonts w:ascii="Cambria Math" w:hAnsi="Cambria Math"/>
                  <w:sz w:val="16"/>
                  <w:szCs w:val="16"/>
                </w:rPr>
                <m:t>=a</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L</m:t>
                  </m:r>
                </m:den>
              </m:f>
              <m:r>
                <w:rPr>
                  <w:rFonts w:ascii="Cambria Math" w:hAnsi="Cambria Math"/>
                  <w:sz w:val="16"/>
                  <w:szCs w:val="16"/>
                </w:rPr>
                <m:t xml:space="preserve"> or b</m:t>
              </m:r>
            </m:oMath>
            <w:r w:rsidRPr="006A7D1B">
              <w:rPr>
                <w:sz w:val="16"/>
                <w:szCs w:val="16"/>
              </w:rPr>
              <w:t>)</w:t>
            </w:r>
          </w:p>
        </w:tc>
        <w:tc>
          <w:tcPr>
            <w:tcW w:w="2338" w:type="dxa"/>
          </w:tcPr>
          <w:p w14:paraId="60176273" w14:textId="3BAAD338" w:rsidR="006A7D1B" w:rsidRPr="0000704A" w:rsidRDefault="00221D4E" w:rsidP="006A7D1B">
            <w:pPr>
              <w:jc w:val="both"/>
              <w:rPr>
                <w:sz w:val="16"/>
                <w:szCs w:val="16"/>
              </w:rPr>
            </w:pPr>
            <w:r>
              <w:rPr>
                <w:rFonts w:cstheme="minorHAnsi"/>
                <w:sz w:val="16"/>
                <w:szCs w:val="16"/>
              </w:rPr>
              <w:t>×</w:t>
            </w:r>
          </w:p>
        </w:tc>
        <w:tc>
          <w:tcPr>
            <w:tcW w:w="1973" w:type="dxa"/>
          </w:tcPr>
          <w:p w14:paraId="7C28BB60" w14:textId="2EF73F72" w:rsidR="006A7D1B" w:rsidRPr="0000704A" w:rsidRDefault="00221D4E" w:rsidP="006A7D1B">
            <w:pPr>
              <w:jc w:val="both"/>
              <w:rPr>
                <w:sz w:val="16"/>
                <w:szCs w:val="16"/>
              </w:rPr>
            </w:pPr>
            <w:r>
              <w:rPr>
                <w:rFonts w:cstheme="minorHAnsi"/>
                <w:sz w:val="16"/>
                <w:szCs w:val="16"/>
              </w:rPr>
              <w:t>√</w:t>
            </w:r>
          </w:p>
        </w:tc>
        <w:tc>
          <w:tcPr>
            <w:tcW w:w="2170" w:type="dxa"/>
          </w:tcPr>
          <w:p w14:paraId="41A95DC4" w14:textId="5E49D6AC" w:rsidR="006A7D1B" w:rsidRPr="0000704A" w:rsidRDefault="00221D4E" w:rsidP="006A7D1B">
            <w:pPr>
              <w:jc w:val="both"/>
              <w:rPr>
                <w:sz w:val="16"/>
                <w:szCs w:val="16"/>
              </w:rPr>
            </w:pPr>
            <w:r>
              <w:rPr>
                <w:rFonts w:cstheme="minorHAnsi"/>
                <w:sz w:val="16"/>
                <w:szCs w:val="16"/>
              </w:rPr>
              <w:t>√</w:t>
            </w:r>
          </w:p>
        </w:tc>
        <w:tc>
          <w:tcPr>
            <w:tcW w:w="2983" w:type="dxa"/>
          </w:tcPr>
          <w:p w14:paraId="197F06D7" w14:textId="51BD71A7" w:rsidR="006A7D1B" w:rsidRDefault="00221D4E" w:rsidP="006A7D1B">
            <w:pPr>
              <w:jc w:val="both"/>
              <w:rPr>
                <w:sz w:val="16"/>
                <w:szCs w:val="16"/>
              </w:rPr>
            </w:pPr>
            <w:r>
              <w:rPr>
                <w:rFonts w:cstheme="minorHAnsi"/>
                <w:sz w:val="16"/>
                <w:szCs w:val="16"/>
              </w:rPr>
              <w:t>√</w:t>
            </w:r>
          </w:p>
        </w:tc>
        <w:tc>
          <w:tcPr>
            <w:tcW w:w="1337" w:type="dxa"/>
          </w:tcPr>
          <w:p w14:paraId="39362964" w14:textId="6BBE0675" w:rsidR="006A7D1B" w:rsidRPr="0000704A" w:rsidRDefault="00221D4E" w:rsidP="006A7D1B">
            <w:pPr>
              <w:jc w:val="both"/>
              <w:rPr>
                <w:sz w:val="16"/>
                <w:szCs w:val="16"/>
              </w:rPr>
            </w:pPr>
            <w:r>
              <w:rPr>
                <w:rFonts w:cstheme="minorHAnsi"/>
                <w:sz w:val="16"/>
                <w:szCs w:val="16"/>
              </w:rPr>
              <w:t>√</w:t>
            </w:r>
          </w:p>
        </w:tc>
      </w:tr>
      <w:tr w:rsidR="00221D4E" w:rsidRPr="0000704A" w14:paraId="313BBD24" w14:textId="77777777" w:rsidTr="0033322D">
        <w:tc>
          <w:tcPr>
            <w:tcW w:w="0" w:type="auto"/>
            <w:vMerge/>
          </w:tcPr>
          <w:p w14:paraId="0E97FF8C" w14:textId="77777777" w:rsidR="00221D4E" w:rsidRPr="0000704A" w:rsidRDefault="00221D4E" w:rsidP="00221D4E">
            <w:pPr>
              <w:jc w:val="both"/>
              <w:rPr>
                <w:sz w:val="16"/>
                <w:szCs w:val="16"/>
              </w:rPr>
            </w:pPr>
          </w:p>
        </w:tc>
        <w:tc>
          <w:tcPr>
            <w:tcW w:w="2424" w:type="dxa"/>
          </w:tcPr>
          <w:p w14:paraId="046121B4" w14:textId="7F7332E7" w:rsidR="00221D4E" w:rsidRPr="0000704A" w:rsidRDefault="00221D4E" w:rsidP="00221D4E">
            <w:pPr>
              <w:jc w:val="both"/>
              <w:rPr>
                <w:sz w:val="16"/>
                <w:szCs w:val="16"/>
              </w:rPr>
            </w:pPr>
            <w:proofErr w:type="spellStart"/>
            <w:r w:rsidRPr="000C2E6C">
              <w:rPr>
                <w:b/>
                <w:color w:val="ED7D31" w:themeColor="accent2"/>
                <w:sz w:val="16"/>
                <w:szCs w:val="16"/>
              </w:rPr>
              <w:t>f</w:t>
            </w:r>
            <w:r w:rsidRPr="000C2E6C">
              <w:rPr>
                <w:b/>
                <w:color w:val="ED7D31" w:themeColor="accent2"/>
                <w:sz w:val="16"/>
                <w:szCs w:val="16"/>
                <w:vertAlign w:val="subscript"/>
              </w:rPr>
              <w:t>B</w:t>
            </w:r>
            <w:proofErr w:type="spellEnd"/>
            <w:r>
              <w:rPr>
                <w:sz w:val="16"/>
                <w:szCs w:val="16"/>
              </w:rPr>
              <w:t>, fraction brown leaf area</w:t>
            </w:r>
          </w:p>
        </w:tc>
        <w:tc>
          <w:tcPr>
            <w:tcW w:w="2338" w:type="dxa"/>
          </w:tcPr>
          <w:p w14:paraId="783345DE" w14:textId="7D9845B9" w:rsidR="00221D4E" w:rsidRPr="0000704A" w:rsidRDefault="00221D4E" w:rsidP="00221D4E">
            <w:pPr>
              <w:jc w:val="both"/>
              <w:rPr>
                <w:sz w:val="16"/>
                <w:szCs w:val="16"/>
              </w:rPr>
            </w:pPr>
            <w:r>
              <w:rPr>
                <w:rFonts w:cstheme="minorHAnsi"/>
                <w:sz w:val="16"/>
                <w:szCs w:val="16"/>
              </w:rPr>
              <w:t>×</w:t>
            </w:r>
          </w:p>
        </w:tc>
        <w:tc>
          <w:tcPr>
            <w:tcW w:w="1973" w:type="dxa"/>
          </w:tcPr>
          <w:p w14:paraId="620C55B3" w14:textId="41CC795B" w:rsidR="00221D4E" w:rsidRPr="0000704A" w:rsidRDefault="00221D4E" w:rsidP="00221D4E">
            <w:pPr>
              <w:jc w:val="both"/>
              <w:rPr>
                <w:sz w:val="16"/>
                <w:szCs w:val="16"/>
              </w:rPr>
            </w:pPr>
            <w:r>
              <w:rPr>
                <w:rFonts w:cstheme="minorHAnsi"/>
                <w:sz w:val="16"/>
                <w:szCs w:val="16"/>
              </w:rPr>
              <w:t>×</w:t>
            </w:r>
          </w:p>
        </w:tc>
        <w:tc>
          <w:tcPr>
            <w:tcW w:w="2170" w:type="dxa"/>
          </w:tcPr>
          <w:p w14:paraId="0E409E34" w14:textId="308AC785" w:rsidR="00221D4E" w:rsidRPr="0000704A" w:rsidRDefault="00221D4E" w:rsidP="00221D4E">
            <w:pPr>
              <w:jc w:val="both"/>
              <w:rPr>
                <w:sz w:val="16"/>
                <w:szCs w:val="16"/>
              </w:rPr>
            </w:pPr>
            <w:r>
              <w:rPr>
                <w:rFonts w:cstheme="minorHAnsi"/>
                <w:sz w:val="16"/>
                <w:szCs w:val="16"/>
              </w:rPr>
              <w:t>×</w:t>
            </w:r>
          </w:p>
        </w:tc>
        <w:tc>
          <w:tcPr>
            <w:tcW w:w="2983" w:type="dxa"/>
          </w:tcPr>
          <w:p w14:paraId="6001F320" w14:textId="740A9AD4" w:rsidR="00221D4E" w:rsidRDefault="00221D4E" w:rsidP="00221D4E">
            <w:pPr>
              <w:jc w:val="both"/>
              <w:rPr>
                <w:sz w:val="16"/>
                <w:szCs w:val="16"/>
              </w:rPr>
            </w:pPr>
            <w:r>
              <w:rPr>
                <w:rFonts w:cstheme="minorHAnsi"/>
                <w:sz w:val="16"/>
                <w:szCs w:val="16"/>
              </w:rPr>
              <w:t>√</w:t>
            </w:r>
          </w:p>
        </w:tc>
        <w:tc>
          <w:tcPr>
            <w:tcW w:w="1337" w:type="dxa"/>
          </w:tcPr>
          <w:p w14:paraId="45D90258" w14:textId="2EC7A485" w:rsidR="00221D4E" w:rsidRPr="0000704A" w:rsidRDefault="00221D4E" w:rsidP="00221D4E">
            <w:pPr>
              <w:jc w:val="both"/>
              <w:rPr>
                <w:sz w:val="16"/>
                <w:szCs w:val="16"/>
              </w:rPr>
            </w:pPr>
            <w:r>
              <w:rPr>
                <w:rFonts w:cstheme="minorHAnsi"/>
                <w:sz w:val="16"/>
                <w:szCs w:val="16"/>
              </w:rPr>
              <w:t>×</w:t>
            </w:r>
          </w:p>
        </w:tc>
      </w:tr>
      <w:tr w:rsidR="00221D4E" w:rsidRPr="0000704A" w14:paraId="70A471C7" w14:textId="77777777" w:rsidTr="0033322D">
        <w:tc>
          <w:tcPr>
            <w:tcW w:w="0" w:type="auto"/>
            <w:vMerge/>
          </w:tcPr>
          <w:p w14:paraId="701D9520" w14:textId="77777777" w:rsidR="00221D4E" w:rsidRPr="0000704A" w:rsidRDefault="00221D4E" w:rsidP="00221D4E">
            <w:pPr>
              <w:jc w:val="both"/>
              <w:rPr>
                <w:sz w:val="16"/>
                <w:szCs w:val="16"/>
              </w:rPr>
            </w:pPr>
          </w:p>
        </w:tc>
        <w:tc>
          <w:tcPr>
            <w:tcW w:w="2424" w:type="dxa"/>
          </w:tcPr>
          <w:p w14:paraId="39EED0A8" w14:textId="0174CE6B" w:rsidR="00221D4E" w:rsidRPr="0000704A" w:rsidRDefault="00221D4E" w:rsidP="00221D4E">
            <w:pPr>
              <w:jc w:val="both"/>
              <w:rPr>
                <w:sz w:val="16"/>
                <w:szCs w:val="16"/>
              </w:rPr>
            </w:pPr>
            <w:r w:rsidRPr="000C2E6C">
              <w:rPr>
                <w:b/>
                <w:color w:val="ED7D31" w:themeColor="accent2"/>
                <w:sz w:val="16"/>
                <w:szCs w:val="16"/>
              </w:rPr>
              <w:t>D</w:t>
            </w:r>
            <w:r>
              <w:rPr>
                <w:sz w:val="16"/>
                <w:szCs w:val="16"/>
              </w:rPr>
              <w:t>, layer dissociation factor</w:t>
            </w:r>
          </w:p>
        </w:tc>
        <w:tc>
          <w:tcPr>
            <w:tcW w:w="2338" w:type="dxa"/>
          </w:tcPr>
          <w:p w14:paraId="19C78364" w14:textId="55B7D6FF" w:rsidR="00221D4E" w:rsidRPr="0000704A" w:rsidRDefault="00221D4E" w:rsidP="00221D4E">
            <w:pPr>
              <w:jc w:val="both"/>
              <w:rPr>
                <w:sz w:val="16"/>
                <w:szCs w:val="16"/>
              </w:rPr>
            </w:pPr>
            <w:r>
              <w:rPr>
                <w:rFonts w:cstheme="minorHAnsi"/>
                <w:sz w:val="16"/>
                <w:szCs w:val="16"/>
              </w:rPr>
              <w:t>×</w:t>
            </w:r>
          </w:p>
        </w:tc>
        <w:tc>
          <w:tcPr>
            <w:tcW w:w="1973" w:type="dxa"/>
          </w:tcPr>
          <w:p w14:paraId="16085C50" w14:textId="08BFDA2B" w:rsidR="00221D4E" w:rsidRPr="0000704A" w:rsidRDefault="00221D4E" w:rsidP="00221D4E">
            <w:pPr>
              <w:jc w:val="both"/>
              <w:rPr>
                <w:sz w:val="16"/>
                <w:szCs w:val="16"/>
              </w:rPr>
            </w:pPr>
            <w:r>
              <w:rPr>
                <w:rFonts w:cstheme="minorHAnsi"/>
                <w:sz w:val="16"/>
                <w:szCs w:val="16"/>
              </w:rPr>
              <w:t>×</w:t>
            </w:r>
          </w:p>
        </w:tc>
        <w:tc>
          <w:tcPr>
            <w:tcW w:w="2170" w:type="dxa"/>
          </w:tcPr>
          <w:p w14:paraId="59CA1964" w14:textId="57151840" w:rsidR="00221D4E" w:rsidRPr="0000704A" w:rsidRDefault="00221D4E" w:rsidP="00221D4E">
            <w:pPr>
              <w:jc w:val="both"/>
              <w:rPr>
                <w:sz w:val="16"/>
                <w:szCs w:val="16"/>
              </w:rPr>
            </w:pPr>
            <w:r>
              <w:rPr>
                <w:rFonts w:cstheme="minorHAnsi"/>
                <w:sz w:val="16"/>
                <w:szCs w:val="16"/>
              </w:rPr>
              <w:t>×</w:t>
            </w:r>
          </w:p>
        </w:tc>
        <w:tc>
          <w:tcPr>
            <w:tcW w:w="2983" w:type="dxa"/>
          </w:tcPr>
          <w:p w14:paraId="393CF13D" w14:textId="55E2BF9C" w:rsidR="00221D4E" w:rsidRDefault="00221D4E" w:rsidP="00221D4E">
            <w:pPr>
              <w:jc w:val="both"/>
              <w:rPr>
                <w:rFonts w:ascii="Calibri" w:eastAsia="DengXian" w:hAnsi="Calibri" w:cs="Times New Roman"/>
                <w:sz w:val="16"/>
                <w:szCs w:val="16"/>
              </w:rPr>
            </w:pPr>
            <w:r>
              <w:rPr>
                <w:rFonts w:cstheme="minorHAnsi"/>
                <w:sz w:val="16"/>
                <w:szCs w:val="16"/>
              </w:rPr>
              <w:t>√</w:t>
            </w:r>
          </w:p>
        </w:tc>
        <w:tc>
          <w:tcPr>
            <w:tcW w:w="1337" w:type="dxa"/>
          </w:tcPr>
          <w:p w14:paraId="71FF77D1" w14:textId="3BFF6153" w:rsidR="00221D4E" w:rsidRPr="0000704A" w:rsidRDefault="00221D4E" w:rsidP="00221D4E">
            <w:pPr>
              <w:jc w:val="both"/>
              <w:rPr>
                <w:sz w:val="16"/>
                <w:szCs w:val="16"/>
              </w:rPr>
            </w:pPr>
            <w:r>
              <w:rPr>
                <w:rFonts w:cstheme="minorHAnsi"/>
                <w:sz w:val="16"/>
                <w:szCs w:val="16"/>
              </w:rPr>
              <w:t>×</w:t>
            </w:r>
          </w:p>
        </w:tc>
      </w:tr>
      <w:tr w:rsidR="00221D4E" w:rsidRPr="0000704A" w14:paraId="0B9E093E" w14:textId="77777777" w:rsidTr="0033322D">
        <w:tc>
          <w:tcPr>
            <w:tcW w:w="0" w:type="auto"/>
            <w:vMerge/>
          </w:tcPr>
          <w:p w14:paraId="4FDBEE3F" w14:textId="77777777" w:rsidR="00221D4E" w:rsidRPr="0000704A" w:rsidRDefault="00221D4E" w:rsidP="00221D4E">
            <w:pPr>
              <w:jc w:val="both"/>
              <w:rPr>
                <w:sz w:val="16"/>
                <w:szCs w:val="16"/>
              </w:rPr>
            </w:pPr>
          </w:p>
        </w:tc>
        <w:tc>
          <w:tcPr>
            <w:tcW w:w="2424" w:type="dxa"/>
          </w:tcPr>
          <w:p w14:paraId="434FC7EB" w14:textId="791F9424" w:rsidR="00221D4E" w:rsidRPr="0000704A" w:rsidRDefault="00221D4E" w:rsidP="00221D4E">
            <w:pPr>
              <w:jc w:val="both"/>
              <w:rPr>
                <w:sz w:val="16"/>
                <w:szCs w:val="16"/>
              </w:rPr>
            </w:pPr>
            <w:proofErr w:type="spellStart"/>
            <w:r w:rsidRPr="000C2E6C">
              <w:rPr>
                <w:b/>
                <w:color w:val="ED7D31" w:themeColor="accent2"/>
                <w:sz w:val="16"/>
                <w:szCs w:val="16"/>
              </w:rPr>
              <w:t>C</w:t>
            </w:r>
            <w:r w:rsidRPr="000C2E6C">
              <w:rPr>
                <w:b/>
                <w:color w:val="ED7D31" w:themeColor="accent2"/>
                <w:sz w:val="16"/>
                <w:szCs w:val="16"/>
                <w:vertAlign w:val="subscript"/>
              </w:rPr>
              <w:t>v</w:t>
            </w:r>
            <w:proofErr w:type="spellEnd"/>
            <w:r>
              <w:rPr>
                <w:sz w:val="16"/>
                <w:szCs w:val="16"/>
              </w:rPr>
              <w:t>, vertical crown cover percentage</w:t>
            </w:r>
          </w:p>
        </w:tc>
        <w:tc>
          <w:tcPr>
            <w:tcW w:w="2338" w:type="dxa"/>
          </w:tcPr>
          <w:p w14:paraId="66B564D3" w14:textId="43215BD1" w:rsidR="00221D4E" w:rsidRPr="0000704A" w:rsidRDefault="00221D4E" w:rsidP="00221D4E">
            <w:pPr>
              <w:jc w:val="both"/>
              <w:rPr>
                <w:sz w:val="16"/>
                <w:szCs w:val="16"/>
              </w:rPr>
            </w:pPr>
            <w:r>
              <w:rPr>
                <w:rFonts w:cstheme="minorHAnsi"/>
                <w:sz w:val="16"/>
                <w:szCs w:val="16"/>
              </w:rPr>
              <w:t>×</w:t>
            </w:r>
          </w:p>
        </w:tc>
        <w:tc>
          <w:tcPr>
            <w:tcW w:w="1973" w:type="dxa"/>
          </w:tcPr>
          <w:p w14:paraId="57E9E66A" w14:textId="444A739D" w:rsidR="00221D4E" w:rsidRPr="0000704A" w:rsidRDefault="00221D4E" w:rsidP="00221D4E">
            <w:pPr>
              <w:jc w:val="both"/>
              <w:rPr>
                <w:sz w:val="16"/>
                <w:szCs w:val="16"/>
              </w:rPr>
            </w:pPr>
            <w:r>
              <w:rPr>
                <w:rFonts w:cstheme="minorHAnsi"/>
                <w:sz w:val="16"/>
                <w:szCs w:val="16"/>
              </w:rPr>
              <w:t>×</w:t>
            </w:r>
          </w:p>
        </w:tc>
        <w:tc>
          <w:tcPr>
            <w:tcW w:w="2170" w:type="dxa"/>
          </w:tcPr>
          <w:p w14:paraId="433962B3" w14:textId="5F502E68" w:rsidR="00221D4E" w:rsidRPr="0000704A" w:rsidRDefault="00221D4E" w:rsidP="00221D4E">
            <w:pPr>
              <w:jc w:val="both"/>
              <w:rPr>
                <w:sz w:val="16"/>
                <w:szCs w:val="16"/>
              </w:rPr>
            </w:pPr>
            <w:r>
              <w:rPr>
                <w:rFonts w:cstheme="minorHAnsi"/>
                <w:sz w:val="16"/>
                <w:szCs w:val="16"/>
              </w:rPr>
              <w:t>×</w:t>
            </w:r>
          </w:p>
        </w:tc>
        <w:tc>
          <w:tcPr>
            <w:tcW w:w="2983" w:type="dxa"/>
          </w:tcPr>
          <w:p w14:paraId="0B8C3FFA" w14:textId="76DDA29A" w:rsidR="00221D4E" w:rsidRDefault="00221D4E" w:rsidP="00221D4E">
            <w:pPr>
              <w:jc w:val="both"/>
              <w:rPr>
                <w:rFonts w:ascii="Calibri" w:eastAsia="DengXian" w:hAnsi="Calibri" w:cs="Times New Roman"/>
                <w:sz w:val="16"/>
                <w:szCs w:val="16"/>
              </w:rPr>
            </w:pPr>
            <w:r>
              <w:rPr>
                <w:rFonts w:cstheme="minorHAnsi"/>
                <w:sz w:val="16"/>
                <w:szCs w:val="16"/>
              </w:rPr>
              <w:t>√</w:t>
            </w:r>
          </w:p>
        </w:tc>
        <w:tc>
          <w:tcPr>
            <w:tcW w:w="1337" w:type="dxa"/>
          </w:tcPr>
          <w:p w14:paraId="1E7F1038" w14:textId="4F459347" w:rsidR="00221D4E" w:rsidRPr="0000704A" w:rsidRDefault="00221D4E" w:rsidP="00221D4E">
            <w:pPr>
              <w:jc w:val="both"/>
              <w:rPr>
                <w:sz w:val="16"/>
                <w:szCs w:val="16"/>
              </w:rPr>
            </w:pPr>
            <w:r>
              <w:rPr>
                <w:rFonts w:cstheme="minorHAnsi"/>
                <w:sz w:val="16"/>
                <w:szCs w:val="16"/>
              </w:rPr>
              <w:t>×</w:t>
            </w:r>
          </w:p>
        </w:tc>
      </w:tr>
      <w:tr w:rsidR="00221D4E" w:rsidRPr="0000704A" w14:paraId="3CBE96BF" w14:textId="77777777" w:rsidTr="0033322D">
        <w:tc>
          <w:tcPr>
            <w:tcW w:w="0" w:type="auto"/>
            <w:vMerge/>
          </w:tcPr>
          <w:p w14:paraId="6FCD1953" w14:textId="77777777" w:rsidR="00221D4E" w:rsidRPr="0000704A" w:rsidRDefault="00221D4E" w:rsidP="00221D4E">
            <w:pPr>
              <w:jc w:val="both"/>
              <w:rPr>
                <w:sz w:val="16"/>
                <w:szCs w:val="16"/>
              </w:rPr>
            </w:pPr>
          </w:p>
        </w:tc>
        <w:tc>
          <w:tcPr>
            <w:tcW w:w="2424" w:type="dxa"/>
          </w:tcPr>
          <w:p w14:paraId="2A517240" w14:textId="7A5DD049" w:rsidR="00221D4E" w:rsidRPr="0000704A" w:rsidRDefault="00221D4E" w:rsidP="00221D4E">
            <w:pPr>
              <w:jc w:val="both"/>
              <w:rPr>
                <w:sz w:val="16"/>
                <w:szCs w:val="16"/>
              </w:rPr>
            </w:pPr>
            <m:oMath>
              <m:r>
                <m:rPr>
                  <m:sty m:val="bi"/>
                </m:rPr>
                <w:rPr>
                  <w:rFonts w:ascii="Cambria Math" w:hAnsi="Cambria Math"/>
                  <w:color w:val="ED7D31" w:themeColor="accent2"/>
                  <w:sz w:val="16"/>
                  <w:szCs w:val="16"/>
                </w:rPr>
                <m:t>ξ</m:t>
              </m:r>
            </m:oMath>
            <w:r>
              <w:rPr>
                <w:sz w:val="16"/>
                <w:szCs w:val="16"/>
              </w:rPr>
              <w:t>, tree shape factor</w:t>
            </w:r>
          </w:p>
        </w:tc>
        <w:tc>
          <w:tcPr>
            <w:tcW w:w="2338" w:type="dxa"/>
          </w:tcPr>
          <w:p w14:paraId="1198C6B6" w14:textId="71CC439B" w:rsidR="00221D4E" w:rsidRPr="0000704A" w:rsidRDefault="00221D4E" w:rsidP="00221D4E">
            <w:pPr>
              <w:jc w:val="both"/>
              <w:rPr>
                <w:sz w:val="16"/>
                <w:szCs w:val="16"/>
              </w:rPr>
            </w:pPr>
            <w:r>
              <w:rPr>
                <w:rFonts w:cstheme="minorHAnsi"/>
                <w:sz w:val="16"/>
                <w:szCs w:val="16"/>
              </w:rPr>
              <w:t>×</w:t>
            </w:r>
          </w:p>
        </w:tc>
        <w:tc>
          <w:tcPr>
            <w:tcW w:w="1973" w:type="dxa"/>
          </w:tcPr>
          <w:p w14:paraId="2D0BF635" w14:textId="774233DC" w:rsidR="00221D4E" w:rsidRPr="0000704A" w:rsidRDefault="00221D4E" w:rsidP="00221D4E">
            <w:pPr>
              <w:jc w:val="both"/>
              <w:rPr>
                <w:sz w:val="16"/>
                <w:szCs w:val="16"/>
              </w:rPr>
            </w:pPr>
            <w:r>
              <w:rPr>
                <w:rFonts w:cstheme="minorHAnsi"/>
                <w:sz w:val="16"/>
                <w:szCs w:val="16"/>
              </w:rPr>
              <w:t>×</w:t>
            </w:r>
          </w:p>
        </w:tc>
        <w:tc>
          <w:tcPr>
            <w:tcW w:w="2170" w:type="dxa"/>
          </w:tcPr>
          <w:p w14:paraId="3EF10AAC" w14:textId="22113FD9" w:rsidR="00221D4E" w:rsidRPr="0000704A" w:rsidRDefault="00221D4E" w:rsidP="00221D4E">
            <w:pPr>
              <w:jc w:val="both"/>
              <w:rPr>
                <w:sz w:val="16"/>
                <w:szCs w:val="16"/>
              </w:rPr>
            </w:pPr>
            <w:r>
              <w:rPr>
                <w:rFonts w:cstheme="minorHAnsi"/>
                <w:sz w:val="16"/>
                <w:szCs w:val="16"/>
              </w:rPr>
              <w:t>×</w:t>
            </w:r>
          </w:p>
        </w:tc>
        <w:tc>
          <w:tcPr>
            <w:tcW w:w="2983" w:type="dxa"/>
          </w:tcPr>
          <w:p w14:paraId="403343E6" w14:textId="2FB3F378" w:rsidR="00221D4E" w:rsidRDefault="00221D4E" w:rsidP="00221D4E">
            <w:pPr>
              <w:jc w:val="both"/>
              <w:rPr>
                <w:rFonts w:ascii="Calibri" w:eastAsia="DengXian" w:hAnsi="Calibri" w:cs="Times New Roman"/>
                <w:sz w:val="16"/>
                <w:szCs w:val="16"/>
              </w:rPr>
            </w:pPr>
            <w:r>
              <w:rPr>
                <w:rFonts w:cstheme="minorHAnsi"/>
                <w:sz w:val="16"/>
                <w:szCs w:val="16"/>
              </w:rPr>
              <w:t>√</w:t>
            </w:r>
          </w:p>
        </w:tc>
        <w:tc>
          <w:tcPr>
            <w:tcW w:w="1337" w:type="dxa"/>
          </w:tcPr>
          <w:p w14:paraId="09C0991D" w14:textId="3B2FFABD" w:rsidR="00221D4E" w:rsidRPr="0000704A" w:rsidRDefault="00221D4E" w:rsidP="00221D4E">
            <w:pPr>
              <w:jc w:val="both"/>
              <w:rPr>
                <w:sz w:val="16"/>
                <w:szCs w:val="16"/>
              </w:rPr>
            </w:pPr>
            <w:r>
              <w:rPr>
                <w:rFonts w:cstheme="minorHAnsi"/>
                <w:sz w:val="16"/>
                <w:szCs w:val="16"/>
              </w:rPr>
              <w:t>×</w:t>
            </w:r>
          </w:p>
        </w:tc>
      </w:tr>
      <w:tr w:rsidR="00221D4E" w:rsidRPr="0000704A" w14:paraId="27DDD403" w14:textId="77777777" w:rsidTr="0033322D">
        <w:tc>
          <w:tcPr>
            <w:tcW w:w="0" w:type="auto"/>
            <w:vMerge w:val="restart"/>
          </w:tcPr>
          <w:p w14:paraId="5BD3D961" w14:textId="77777777" w:rsidR="00221D4E" w:rsidRPr="0000704A" w:rsidRDefault="00221D4E" w:rsidP="00221D4E">
            <w:pPr>
              <w:jc w:val="both"/>
              <w:rPr>
                <w:sz w:val="16"/>
                <w:szCs w:val="16"/>
              </w:rPr>
            </w:pPr>
            <w:r>
              <w:rPr>
                <w:sz w:val="16"/>
                <w:szCs w:val="16"/>
              </w:rPr>
              <w:t>outputs</w:t>
            </w:r>
          </w:p>
        </w:tc>
        <w:tc>
          <w:tcPr>
            <w:tcW w:w="2424" w:type="dxa"/>
          </w:tcPr>
          <w:p w14:paraId="1EBA129A" w14:textId="77777777" w:rsidR="00221D4E" w:rsidRPr="007954A5" w:rsidRDefault="00221D4E" w:rsidP="00221D4E">
            <w:pPr>
              <w:jc w:val="both"/>
              <w:rPr>
                <w:sz w:val="16"/>
                <w:szCs w:val="16"/>
                <w:highlight w:val="cyan"/>
              </w:rPr>
            </w:pPr>
          </w:p>
        </w:tc>
        <w:tc>
          <w:tcPr>
            <w:tcW w:w="2338" w:type="dxa"/>
          </w:tcPr>
          <w:p w14:paraId="69474D21" w14:textId="1D569C62" w:rsidR="00221D4E" w:rsidRPr="007954A5" w:rsidRDefault="00221D4E" w:rsidP="00221D4E">
            <w:pPr>
              <w:jc w:val="both"/>
              <w:rPr>
                <w:sz w:val="16"/>
                <w:szCs w:val="16"/>
                <w:highlight w:val="cyan"/>
              </w:rPr>
            </w:pPr>
            <w:r w:rsidRPr="007954A5">
              <w:rPr>
                <w:sz w:val="16"/>
                <w:szCs w:val="16"/>
                <w:highlight w:val="cyan"/>
              </w:rPr>
              <w:t xml:space="preserve">canopy </w:t>
            </w:r>
            <w:proofErr w:type="gramStart"/>
            <w:r w:rsidRPr="007954A5">
              <w:rPr>
                <w:sz w:val="16"/>
                <w:szCs w:val="16"/>
                <w:highlight w:val="cyan"/>
              </w:rPr>
              <w:t>reflectance ?</w:t>
            </w:r>
            <w:proofErr w:type="gramEnd"/>
          </w:p>
        </w:tc>
        <w:tc>
          <w:tcPr>
            <w:tcW w:w="1973" w:type="dxa"/>
          </w:tcPr>
          <w:p w14:paraId="6F66E498" w14:textId="77777777" w:rsidR="00221D4E" w:rsidRPr="007954A5" w:rsidRDefault="00221D4E" w:rsidP="00221D4E">
            <w:pPr>
              <w:jc w:val="both"/>
              <w:rPr>
                <w:sz w:val="16"/>
                <w:szCs w:val="16"/>
                <w:highlight w:val="cyan"/>
              </w:rPr>
            </w:pPr>
            <w:r w:rsidRPr="007954A5">
              <w:rPr>
                <w:sz w:val="16"/>
                <w:szCs w:val="16"/>
                <w:highlight w:val="cyan"/>
              </w:rPr>
              <w:t xml:space="preserve">canopy </w:t>
            </w:r>
            <w:proofErr w:type="gramStart"/>
            <w:r w:rsidRPr="007954A5">
              <w:rPr>
                <w:sz w:val="16"/>
                <w:szCs w:val="16"/>
                <w:highlight w:val="cyan"/>
              </w:rPr>
              <w:t>reflectance ?</w:t>
            </w:r>
            <w:proofErr w:type="gramEnd"/>
          </w:p>
        </w:tc>
        <w:tc>
          <w:tcPr>
            <w:tcW w:w="2170" w:type="dxa"/>
          </w:tcPr>
          <w:p w14:paraId="595C93DA" w14:textId="77777777" w:rsidR="00221D4E" w:rsidRPr="007954A5" w:rsidRDefault="00221D4E" w:rsidP="00221D4E">
            <w:pPr>
              <w:jc w:val="both"/>
              <w:rPr>
                <w:b/>
                <w:sz w:val="16"/>
                <w:szCs w:val="16"/>
                <w:highlight w:val="cyan"/>
              </w:rPr>
            </w:pPr>
            <w:r w:rsidRPr="007954A5">
              <w:rPr>
                <w:sz w:val="16"/>
                <w:szCs w:val="16"/>
                <w:highlight w:val="cyan"/>
              </w:rPr>
              <w:t xml:space="preserve">canopy </w:t>
            </w:r>
            <w:proofErr w:type="gramStart"/>
            <w:r w:rsidRPr="007954A5">
              <w:rPr>
                <w:sz w:val="16"/>
                <w:szCs w:val="16"/>
                <w:highlight w:val="cyan"/>
              </w:rPr>
              <w:t>reflectance ?</w:t>
            </w:r>
            <w:proofErr w:type="gramEnd"/>
          </w:p>
        </w:tc>
        <w:tc>
          <w:tcPr>
            <w:tcW w:w="2983" w:type="dxa"/>
          </w:tcPr>
          <w:p w14:paraId="4FA0FD1E" w14:textId="77777777" w:rsidR="00221D4E" w:rsidRPr="007954A5" w:rsidRDefault="00221D4E" w:rsidP="00221D4E">
            <w:pPr>
              <w:jc w:val="both"/>
              <w:rPr>
                <w:rFonts w:ascii="Calibri" w:eastAsia="DengXian" w:hAnsi="Calibri" w:cs="Times New Roman"/>
                <w:sz w:val="16"/>
                <w:szCs w:val="16"/>
                <w:highlight w:val="cyan"/>
              </w:rPr>
            </w:pPr>
            <w:r w:rsidRPr="007954A5">
              <w:rPr>
                <w:sz w:val="16"/>
                <w:szCs w:val="16"/>
                <w:highlight w:val="cyan"/>
              </w:rPr>
              <w:t xml:space="preserve">canopy </w:t>
            </w:r>
            <w:proofErr w:type="gramStart"/>
            <w:r w:rsidRPr="007954A5">
              <w:rPr>
                <w:sz w:val="16"/>
                <w:szCs w:val="16"/>
                <w:highlight w:val="cyan"/>
              </w:rPr>
              <w:t>reflectance ?</w:t>
            </w:r>
            <w:proofErr w:type="gramEnd"/>
          </w:p>
        </w:tc>
        <w:tc>
          <w:tcPr>
            <w:tcW w:w="1337" w:type="dxa"/>
          </w:tcPr>
          <w:p w14:paraId="6E1B4974" w14:textId="3AB2E65F" w:rsidR="00221D4E" w:rsidRPr="0000704A" w:rsidRDefault="00221D4E" w:rsidP="00221D4E">
            <w:pPr>
              <w:jc w:val="both"/>
              <w:rPr>
                <w:sz w:val="16"/>
                <w:szCs w:val="16"/>
              </w:rPr>
            </w:pPr>
            <w:r w:rsidRPr="005E545F">
              <w:rPr>
                <w:sz w:val="16"/>
                <w:szCs w:val="16"/>
                <w:highlight w:val="yellow"/>
              </w:rPr>
              <w:t>?</w:t>
            </w:r>
          </w:p>
        </w:tc>
      </w:tr>
      <w:tr w:rsidR="00221D4E" w:rsidRPr="0000704A" w14:paraId="32D0C99F" w14:textId="77777777" w:rsidTr="0033322D">
        <w:tc>
          <w:tcPr>
            <w:tcW w:w="0" w:type="auto"/>
            <w:vMerge/>
          </w:tcPr>
          <w:p w14:paraId="041B4E16" w14:textId="77777777" w:rsidR="00221D4E" w:rsidRPr="0000704A" w:rsidRDefault="00221D4E" w:rsidP="00221D4E">
            <w:pPr>
              <w:jc w:val="both"/>
              <w:rPr>
                <w:sz w:val="16"/>
                <w:szCs w:val="16"/>
              </w:rPr>
            </w:pPr>
          </w:p>
        </w:tc>
        <w:tc>
          <w:tcPr>
            <w:tcW w:w="2424" w:type="dxa"/>
          </w:tcPr>
          <w:p w14:paraId="35E59870" w14:textId="77777777" w:rsidR="00221D4E" w:rsidRPr="0000704A" w:rsidRDefault="00221D4E" w:rsidP="00221D4E">
            <w:pPr>
              <w:jc w:val="both"/>
              <w:rPr>
                <w:sz w:val="16"/>
                <w:szCs w:val="16"/>
              </w:rPr>
            </w:pPr>
          </w:p>
        </w:tc>
        <w:tc>
          <w:tcPr>
            <w:tcW w:w="2338" w:type="dxa"/>
          </w:tcPr>
          <w:p w14:paraId="268F510D" w14:textId="63685DDB" w:rsidR="00221D4E" w:rsidRPr="0000704A" w:rsidRDefault="00221D4E" w:rsidP="00221D4E">
            <w:pPr>
              <w:jc w:val="both"/>
              <w:rPr>
                <w:sz w:val="16"/>
                <w:szCs w:val="16"/>
              </w:rPr>
            </w:pPr>
          </w:p>
        </w:tc>
        <w:tc>
          <w:tcPr>
            <w:tcW w:w="1973" w:type="dxa"/>
          </w:tcPr>
          <w:p w14:paraId="632515E5" w14:textId="77777777" w:rsidR="00221D4E" w:rsidRPr="0000704A" w:rsidRDefault="00221D4E" w:rsidP="00221D4E">
            <w:pPr>
              <w:jc w:val="both"/>
              <w:rPr>
                <w:sz w:val="16"/>
                <w:szCs w:val="16"/>
              </w:rPr>
            </w:pPr>
          </w:p>
        </w:tc>
        <w:tc>
          <w:tcPr>
            <w:tcW w:w="2170" w:type="dxa"/>
          </w:tcPr>
          <w:p w14:paraId="20C5D88C" w14:textId="77777777" w:rsidR="00221D4E" w:rsidRPr="0000704A" w:rsidRDefault="00221D4E" w:rsidP="00221D4E">
            <w:pPr>
              <w:jc w:val="both"/>
              <w:rPr>
                <w:sz w:val="16"/>
                <w:szCs w:val="16"/>
              </w:rPr>
            </w:pPr>
          </w:p>
        </w:tc>
        <w:tc>
          <w:tcPr>
            <w:tcW w:w="2983" w:type="dxa"/>
          </w:tcPr>
          <w:p w14:paraId="61112AFB" w14:textId="77777777" w:rsidR="00221D4E" w:rsidRDefault="00221D4E" w:rsidP="00221D4E">
            <w:pPr>
              <w:jc w:val="both"/>
              <w:rPr>
                <w:rFonts w:ascii="Calibri" w:eastAsia="DengXian" w:hAnsi="Calibri" w:cs="Times New Roman"/>
                <w:sz w:val="16"/>
                <w:szCs w:val="16"/>
              </w:rPr>
            </w:pPr>
          </w:p>
        </w:tc>
        <w:tc>
          <w:tcPr>
            <w:tcW w:w="1337" w:type="dxa"/>
          </w:tcPr>
          <w:p w14:paraId="6AAABAE5" w14:textId="77777777" w:rsidR="00221D4E" w:rsidRPr="0000704A" w:rsidRDefault="00221D4E" w:rsidP="00221D4E">
            <w:pPr>
              <w:jc w:val="both"/>
              <w:rPr>
                <w:sz w:val="16"/>
                <w:szCs w:val="16"/>
              </w:rPr>
            </w:pPr>
          </w:p>
        </w:tc>
      </w:tr>
    </w:tbl>
    <w:p w14:paraId="41718E6E" w14:textId="77777777" w:rsidR="007566F9" w:rsidRPr="00E63CCB" w:rsidRDefault="007566F9" w:rsidP="00373876">
      <w:pPr>
        <w:jc w:val="both"/>
        <w:rPr>
          <w:sz w:val="24"/>
          <w:szCs w:val="24"/>
        </w:rPr>
      </w:pPr>
    </w:p>
    <w:sectPr w:rsidR="007566F9" w:rsidRPr="00E63CCB" w:rsidSect="006C77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1B13"/>
    <w:multiLevelType w:val="hybridMultilevel"/>
    <w:tmpl w:val="C9181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7973C3"/>
    <w:multiLevelType w:val="hybridMultilevel"/>
    <w:tmpl w:val="A4AE48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3F003CB"/>
    <w:multiLevelType w:val="hybridMultilevel"/>
    <w:tmpl w:val="53C8B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070DD2"/>
    <w:multiLevelType w:val="hybridMultilevel"/>
    <w:tmpl w:val="67268650"/>
    <w:lvl w:ilvl="0" w:tplc="4CB426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86682F"/>
    <w:multiLevelType w:val="hybridMultilevel"/>
    <w:tmpl w:val="1E90F3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40380D"/>
    <w:multiLevelType w:val="hybridMultilevel"/>
    <w:tmpl w:val="19424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D517B7"/>
    <w:multiLevelType w:val="hybridMultilevel"/>
    <w:tmpl w:val="ED928C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1184956"/>
    <w:multiLevelType w:val="hybridMultilevel"/>
    <w:tmpl w:val="68E0D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174766"/>
    <w:multiLevelType w:val="multilevel"/>
    <w:tmpl w:val="B04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D27BD"/>
    <w:multiLevelType w:val="hybridMultilevel"/>
    <w:tmpl w:val="8D58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C93B3F"/>
    <w:multiLevelType w:val="hybridMultilevel"/>
    <w:tmpl w:val="31200D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440B50"/>
    <w:multiLevelType w:val="hybridMultilevel"/>
    <w:tmpl w:val="62A602B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FEB340B"/>
    <w:multiLevelType w:val="hybridMultilevel"/>
    <w:tmpl w:val="1F185ECC"/>
    <w:lvl w:ilvl="0" w:tplc="AE6613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6B22A7B"/>
    <w:multiLevelType w:val="hybridMultilevel"/>
    <w:tmpl w:val="27289648"/>
    <w:lvl w:ilvl="0" w:tplc="CA48BD66">
      <w:start w:val="1"/>
      <w:numFmt w:val="decimal"/>
      <w:lvlText w:val="%1."/>
      <w:lvlJc w:val="left"/>
      <w:pPr>
        <w:ind w:left="720" w:hanging="360"/>
      </w:pPr>
      <w:rPr>
        <w:rFonts w:hint="default"/>
      </w:rPr>
    </w:lvl>
    <w:lvl w:ilvl="1" w:tplc="D6343A7A">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EF1CC1"/>
    <w:multiLevelType w:val="hybridMultilevel"/>
    <w:tmpl w:val="726C1CB2"/>
    <w:lvl w:ilvl="0" w:tplc="8DF8023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2FB7615"/>
    <w:multiLevelType w:val="multilevel"/>
    <w:tmpl w:val="96442A2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735274A"/>
    <w:multiLevelType w:val="hybridMultilevel"/>
    <w:tmpl w:val="18E6A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490D9B"/>
    <w:multiLevelType w:val="hybridMultilevel"/>
    <w:tmpl w:val="3ED0032A"/>
    <w:lvl w:ilvl="0" w:tplc="80083072">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3C6424"/>
    <w:multiLevelType w:val="hybridMultilevel"/>
    <w:tmpl w:val="AF2238D8"/>
    <w:lvl w:ilvl="0" w:tplc="66B253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997049B"/>
    <w:multiLevelType w:val="hybridMultilevel"/>
    <w:tmpl w:val="C88AF814"/>
    <w:lvl w:ilvl="0" w:tplc="66B25344">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A10E9B"/>
    <w:multiLevelType w:val="hybridMultilevel"/>
    <w:tmpl w:val="0178B9FC"/>
    <w:lvl w:ilvl="0" w:tplc="956853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9AF33B8"/>
    <w:multiLevelType w:val="hybridMultilevel"/>
    <w:tmpl w:val="1DD827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E3330D"/>
    <w:multiLevelType w:val="hybridMultilevel"/>
    <w:tmpl w:val="75F8227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9729B4"/>
    <w:multiLevelType w:val="hybridMultilevel"/>
    <w:tmpl w:val="3DEE5A66"/>
    <w:lvl w:ilvl="0" w:tplc="819A52E0">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747FE0"/>
    <w:multiLevelType w:val="hybridMultilevel"/>
    <w:tmpl w:val="BAFE5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
  </w:num>
  <w:num w:numId="4">
    <w:abstractNumId w:val="12"/>
  </w:num>
  <w:num w:numId="5">
    <w:abstractNumId w:val="16"/>
  </w:num>
  <w:num w:numId="6">
    <w:abstractNumId w:val="8"/>
  </w:num>
  <w:num w:numId="7">
    <w:abstractNumId w:val="9"/>
  </w:num>
  <w:num w:numId="8">
    <w:abstractNumId w:val="22"/>
  </w:num>
  <w:num w:numId="9">
    <w:abstractNumId w:val="13"/>
  </w:num>
  <w:num w:numId="10">
    <w:abstractNumId w:val="4"/>
  </w:num>
  <w:num w:numId="11">
    <w:abstractNumId w:val="10"/>
  </w:num>
  <w:num w:numId="12">
    <w:abstractNumId w:val="18"/>
  </w:num>
  <w:num w:numId="13">
    <w:abstractNumId w:val="3"/>
  </w:num>
  <w:num w:numId="14">
    <w:abstractNumId w:val="7"/>
  </w:num>
  <w:num w:numId="15">
    <w:abstractNumId w:val="2"/>
  </w:num>
  <w:num w:numId="16">
    <w:abstractNumId w:val="5"/>
  </w:num>
  <w:num w:numId="17">
    <w:abstractNumId w:val="24"/>
  </w:num>
  <w:num w:numId="18">
    <w:abstractNumId w:val="11"/>
  </w:num>
  <w:num w:numId="19">
    <w:abstractNumId w:val="19"/>
  </w:num>
  <w:num w:numId="20">
    <w:abstractNumId w:val="6"/>
  </w:num>
  <w:num w:numId="21">
    <w:abstractNumId w:val="15"/>
  </w:num>
  <w:num w:numId="22">
    <w:abstractNumId w:val="23"/>
  </w:num>
  <w:num w:numId="23">
    <w:abstractNumId w:val="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ew_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e2awt95tf07ezrp95p20yw9drxa5zr920&quot;&gt;My EndNote Library&lt;record-ids&gt;&lt;item&gt;48&lt;/item&gt;&lt;item&gt;55&lt;/item&gt;&lt;item&gt;57&lt;/item&gt;&lt;item&gt;58&lt;/item&gt;&lt;item&gt;60&lt;/item&gt;&lt;item&gt;64&lt;/item&gt;&lt;item&gt;65&lt;/item&gt;&lt;item&gt;67&lt;/item&gt;&lt;item&gt;70&lt;/item&gt;&lt;item&gt;73&lt;/item&gt;&lt;/record-ids&gt;&lt;/item&gt;&lt;/Libraries&gt;"/>
  </w:docVars>
  <w:rsids>
    <w:rsidRoot w:val="00F26819"/>
    <w:rsid w:val="0000704A"/>
    <w:rsid w:val="0003430E"/>
    <w:rsid w:val="00064581"/>
    <w:rsid w:val="00090A58"/>
    <w:rsid w:val="000A3157"/>
    <w:rsid w:val="000C2E6C"/>
    <w:rsid w:val="000E0E1B"/>
    <w:rsid w:val="000E2927"/>
    <w:rsid w:val="0011164E"/>
    <w:rsid w:val="00121DC8"/>
    <w:rsid w:val="00132963"/>
    <w:rsid w:val="00142C0B"/>
    <w:rsid w:val="00152419"/>
    <w:rsid w:val="00176CC4"/>
    <w:rsid w:val="0017709F"/>
    <w:rsid w:val="001B3578"/>
    <w:rsid w:val="001E099A"/>
    <w:rsid w:val="00213697"/>
    <w:rsid w:val="00215609"/>
    <w:rsid w:val="00221D4E"/>
    <w:rsid w:val="00221E27"/>
    <w:rsid w:val="00230DB6"/>
    <w:rsid w:val="0023420B"/>
    <w:rsid w:val="00265A2A"/>
    <w:rsid w:val="00266DAC"/>
    <w:rsid w:val="002852E1"/>
    <w:rsid w:val="002E26DB"/>
    <w:rsid w:val="002F74DA"/>
    <w:rsid w:val="00311AC8"/>
    <w:rsid w:val="00324189"/>
    <w:rsid w:val="0033322D"/>
    <w:rsid w:val="00373876"/>
    <w:rsid w:val="003B0129"/>
    <w:rsid w:val="003C6B93"/>
    <w:rsid w:val="003E3186"/>
    <w:rsid w:val="003F72C6"/>
    <w:rsid w:val="00415A29"/>
    <w:rsid w:val="004454BD"/>
    <w:rsid w:val="004561C3"/>
    <w:rsid w:val="004567BD"/>
    <w:rsid w:val="004844F1"/>
    <w:rsid w:val="004972AB"/>
    <w:rsid w:val="004A2AB9"/>
    <w:rsid w:val="004C1C74"/>
    <w:rsid w:val="004C4A58"/>
    <w:rsid w:val="004C5C3E"/>
    <w:rsid w:val="004D0550"/>
    <w:rsid w:val="00546362"/>
    <w:rsid w:val="00554F64"/>
    <w:rsid w:val="005601BD"/>
    <w:rsid w:val="00580D24"/>
    <w:rsid w:val="00584553"/>
    <w:rsid w:val="00590604"/>
    <w:rsid w:val="005B3A07"/>
    <w:rsid w:val="005D778C"/>
    <w:rsid w:val="005E545F"/>
    <w:rsid w:val="005F3239"/>
    <w:rsid w:val="006024C1"/>
    <w:rsid w:val="00621700"/>
    <w:rsid w:val="006231B9"/>
    <w:rsid w:val="00625598"/>
    <w:rsid w:val="0063436C"/>
    <w:rsid w:val="0064499A"/>
    <w:rsid w:val="00674396"/>
    <w:rsid w:val="006900CE"/>
    <w:rsid w:val="00694D97"/>
    <w:rsid w:val="006967C5"/>
    <w:rsid w:val="006A7044"/>
    <w:rsid w:val="006A7D1B"/>
    <w:rsid w:val="006B58B6"/>
    <w:rsid w:val="006B7563"/>
    <w:rsid w:val="006C74BC"/>
    <w:rsid w:val="006C7704"/>
    <w:rsid w:val="00704118"/>
    <w:rsid w:val="00716833"/>
    <w:rsid w:val="00720B68"/>
    <w:rsid w:val="00725CE7"/>
    <w:rsid w:val="007469E3"/>
    <w:rsid w:val="007566F9"/>
    <w:rsid w:val="00766977"/>
    <w:rsid w:val="0078079B"/>
    <w:rsid w:val="00793A57"/>
    <w:rsid w:val="0079479E"/>
    <w:rsid w:val="007954A5"/>
    <w:rsid w:val="007B16A0"/>
    <w:rsid w:val="007D2F63"/>
    <w:rsid w:val="007E102D"/>
    <w:rsid w:val="007E35B2"/>
    <w:rsid w:val="00805531"/>
    <w:rsid w:val="008106B0"/>
    <w:rsid w:val="00820684"/>
    <w:rsid w:val="00840DC7"/>
    <w:rsid w:val="0086228E"/>
    <w:rsid w:val="0086254A"/>
    <w:rsid w:val="00862C9D"/>
    <w:rsid w:val="0088013E"/>
    <w:rsid w:val="008A7450"/>
    <w:rsid w:val="008C0ABB"/>
    <w:rsid w:val="008E6B8E"/>
    <w:rsid w:val="009044DC"/>
    <w:rsid w:val="009059D9"/>
    <w:rsid w:val="00913742"/>
    <w:rsid w:val="00924BDF"/>
    <w:rsid w:val="009329CF"/>
    <w:rsid w:val="00983380"/>
    <w:rsid w:val="00983908"/>
    <w:rsid w:val="00985A28"/>
    <w:rsid w:val="00992400"/>
    <w:rsid w:val="00997CF1"/>
    <w:rsid w:val="009A5D40"/>
    <w:rsid w:val="009B6262"/>
    <w:rsid w:val="009C1772"/>
    <w:rsid w:val="009C70F1"/>
    <w:rsid w:val="009D6B53"/>
    <w:rsid w:val="009E7EBB"/>
    <w:rsid w:val="009F53B9"/>
    <w:rsid w:val="009F73FD"/>
    <w:rsid w:val="00A01C0B"/>
    <w:rsid w:val="00A03366"/>
    <w:rsid w:val="00A27A86"/>
    <w:rsid w:val="00A50C56"/>
    <w:rsid w:val="00A83C79"/>
    <w:rsid w:val="00A86960"/>
    <w:rsid w:val="00A9288E"/>
    <w:rsid w:val="00AB3BD6"/>
    <w:rsid w:val="00AD3E42"/>
    <w:rsid w:val="00B51B91"/>
    <w:rsid w:val="00B755E4"/>
    <w:rsid w:val="00B77E84"/>
    <w:rsid w:val="00B9171C"/>
    <w:rsid w:val="00B95C72"/>
    <w:rsid w:val="00BD3123"/>
    <w:rsid w:val="00BD575D"/>
    <w:rsid w:val="00BF2763"/>
    <w:rsid w:val="00C012CA"/>
    <w:rsid w:val="00C058B6"/>
    <w:rsid w:val="00C064DD"/>
    <w:rsid w:val="00C21BFA"/>
    <w:rsid w:val="00C21F5D"/>
    <w:rsid w:val="00C31FA5"/>
    <w:rsid w:val="00C34EE3"/>
    <w:rsid w:val="00C53D89"/>
    <w:rsid w:val="00C70FAD"/>
    <w:rsid w:val="00CE29F9"/>
    <w:rsid w:val="00CE2DDC"/>
    <w:rsid w:val="00CE7BBA"/>
    <w:rsid w:val="00D208C8"/>
    <w:rsid w:val="00D23625"/>
    <w:rsid w:val="00D43C69"/>
    <w:rsid w:val="00D55062"/>
    <w:rsid w:val="00D600BA"/>
    <w:rsid w:val="00D8239F"/>
    <w:rsid w:val="00D95BC2"/>
    <w:rsid w:val="00DA04A1"/>
    <w:rsid w:val="00DF3216"/>
    <w:rsid w:val="00DF7FCD"/>
    <w:rsid w:val="00E02FFC"/>
    <w:rsid w:val="00E040A7"/>
    <w:rsid w:val="00E43018"/>
    <w:rsid w:val="00E44D3B"/>
    <w:rsid w:val="00E613B5"/>
    <w:rsid w:val="00E61E54"/>
    <w:rsid w:val="00E63CCB"/>
    <w:rsid w:val="00E86490"/>
    <w:rsid w:val="00E87AB5"/>
    <w:rsid w:val="00E87E06"/>
    <w:rsid w:val="00EC3BC5"/>
    <w:rsid w:val="00EF54B4"/>
    <w:rsid w:val="00F06571"/>
    <w:rsid w:val="00F26819"/>
    <w:rsid w:val="00F37D82"/>
    <w:rsid w:val="00F52953"/>
    <w:rsid w:val="00F605FD"/>
    <w:rsid w:val="00F77CED"/>
    <w:rsid w:val="00F904EC"/>
    <w:rsid w:val="00FC12E0"/>
    <w:rsid w:val="00FF45D3"/>
    <w:rsid w:val="00FF6F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67EC"/>
  <w15:chartTrackingRefBased/>
  <w15:docId w15:val="{898DC759-5C98-486D-9C3C-07BEF0E3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A07"/>
    <w:pPr>
      <w:ind w:left="720"/>
      <w:contextualSpacing/>
    </w:pPr>
  </w:style>
  <w:style w:type="table" w:styleId="TableGrid">
    <w:name w:val="Table Grid"/>
    <w:basedOn w:val="TableNormal"/>
    <w:uiPriority w:val="39"/>
    <w:rsid w:val="003C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29F9"/>
    <w:rPr>
      <w:color w:val="808080"/>
    </w:rPr>
  </w:style>
  <w:style w:type="character" w:styleId="Hyperlink">
    <w:name w:val="Hyperlink"/>
    <w:basedOn w:val="DefaultParagraphFont"/>
    <w:uiPriority w:val="99"/>
    <w:unhideWhenUsed/>
    <w:rsid w:val="00F37D82"/>
    <w:rPr>
      <w:color w:val="0563C1" w:themeColor="hyperlink"/>
      <w:u w:val="single"/>
    </w:rPr>
  </w:style>
  <w:style w:type="character" w:styleId="UnresolvedMention">
    <w:name w:val="Unresolved Mention"/>
    <w:basedOn w:val="DefaultParagraphFont"/>
    <w:uiPriority w:val="99"/>
    <w:semiHidden/>
    <w:unhideWhenUsed/>
    <w:rsid w:val="00F37D82"/>
    <w:rPr>
      <w:color w:val="605E5C"/>
      <w:shd w:val="clear" w:color="auto" w:fill="E1DFDD"/>
    </w:rPr>
  </w:style>
  <w:style w:type="paragraph" w:styleId="NormalWeb">
    <w:name w:val="Normal (Web)"/>
    <w:basedOn w:val="Normal"/>
    <w:uiPriority w:val="99"/>
    <w:semiHidden/>
    <w:unhideWhenUsed/>
    <w:rsid w:val="00311A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98338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3380"/>
    <w:rPr>
      <w:rFonts w:ascii="Calibri" w:hAnsi="Calibri" w:cs="Calibri"/>
      <w:noProof/>
    </w:rPr>
  </w:style>
  <w:style w:type="paragraph" w:customStyle="1" w:styleId="EndNoteBibliography">
    <w:name w:val="EndNote Bibliography"/>
    <w:basedOn w:val="Normal"/>
    <w:link w:val="EndNoteBibliographyChar"/>
    <w:rsid w:val="00983380"/>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983380"/>
    <w:rPr>
      <w:rFonts w:ascii="Calibri" w:hAnsi="Calibri" w:cs="Calibri"/>
      <w:noProof/>
    </w:rPr>
  </w:style>
  <w:style w:type="character" w:customStyle="1" w:styleId="Heading1Char">
    <w:name w:val="Heading 1 Char"/>
    <w:basedOn w:val="DefaultParagraphFont"/>
    <w:link w:val="Heading1"/>
    <w:uiPriority w:val="9"/>
    <w:rsid w:val="006217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8152">
      <w:bodyDiv w:val="1"/>
      <w:marLeft w:val="0"/>
      <w:marRight w:val="0"/>
      <w:marTop w:val="0"/>
      <w:marBottom w:val="0"/>
      <w:divBdr>
        <w:top w:val="none" w:sz="0" w:space="0" w:color="auto"/>
        <w:left w:val="none" w:sz="0" w:space="0" w:color="auto"/>
        <w:bottom w:val="none" w:sz="0" w:space="0" w:color="auto"/>
        <w:right w:val="none" w:sz="0" w:space="0" w:color="auto"/>
      </w:divBdr>
    </w:div>
    <w:div w:id="583878748">
      <w:bodyDiv w:val="1"/>
      <w:marLeft w:val="0"/>
      <w:marRight w:val="0"/>
      <w:marTop w:val="0"/>
      <w:marBottom w:val="0"/>
      <w:divBdr>
        <w:top w:val="none" w:sz="0" w:space="0" w:color="auto"/>
        <w:left w:val="none" w:sz="0" w:space="0" w:color="auto"/>
        <w:bottom w:val="none" w:sz="0" w:space="0" w:color="auto"/>
        <w:right w:val="none" w:sz="0" w:space="0" w:color="auto"/>
      </w:divBdr>
      <w:divsChild>
        <w:div w:id="2009093914">
          <w:marLeft w:val="0"/>
          <w:marRight w:val="0"/>
          <w:marTop w:val="0"/>
          <w:marBottom w:val="0"/>
          <w:divBdr>
            <w:top w:val="none" w:sz="0" w:space="0" w:color="auto"/>
            <w:left w:val="none" w:sz="0" w:space="0" w:color="auto"/>
            <w:bottom w:val="none" w:sz="0" w:space="0" w:color="auto"/>
            <w:right w:val="none" w:sz="0" w:space="0" w:color="auto"/>
          </w:divBdr>
        </w:div>
      </w:divsChild>
    </w:div>
    <w:div w:id="930166221">
      <w:bodyDiv w:val="1"/>
      <w:marLeft w:val="0"/>
      <w:marRight w:val="0"/>
      <w:marTop w:val="0"/>
      <w:marBottom w:val="0"/>
      <w:divBdr>
        <w:top w:val="none" w:sz="0" w:space="0" w:color="auto"/>
        <w:left w:val="none" w:sz="0" w:space="0" w:color="auto"/>
        <w:bottom w:val="none" w:sz="0" w:space="0" w:color="auto"/>
        <w:right w:val="none" w:sz="0" w:space="0" w:color="auto"/>
      </w:divBdr>
    </w:div>
    <w:div w:id="1679035534">
      <w:bodyDiv w:val="1"/>
      <w:marLeft w:val="0"/>
      <w:marRight w:val="0"/>
      <w:marTop w:val="0"/>
      <w:marBottom w:val="0"/>
      <w:divBdr>
        <w:top w:val="none" w:sz="0" w:space="0" w:color="auto"/>
        <w:left w:val="none" w:sz="0" w:space="0" w:color="auto"/>
        <w:bottom w:val="none" w:sz="0" w:space="0" w:color="auto"/>
        <w:right w:val="none" w:sz="0" w:space="0" w:color="auto"/>
      </w:divBdr>
    </w:div>
    <w:div w:id="1974172076">
      <w:bodyDiv w:val="1"/>
      <w:marLeft w:val="0"/>
      <w:marRight w:val="0"/>
      <w:marTop w:val="0"/>
      <w:marBottom w:val="0"/>
      <w:divBdr>
        <w:top w:val="none" w:sz="0" w:space="0" w:color="auto"/>
        <w:left w:val="none" w:sz="0" w:space="0" w:color="auto"/>
        <w:bottom w:val="none" w:sz="0" w:space="0" w:color="auto"/>
        <w:right w:val="none" w:sz="0" w:space="0" w:color="auto"/>
      </w:divBdr>
    </w:div>
    <w:div w:id="2004814831">
      <w:bodyDiv w:val="1"/>
      <w:marLeft w:val="0"/>
      <w:marRight w:val="0"/>
      <w:marTop w:val="0"/>
      <w:marBottom w:val="0"/>
      <w:divBdr>
        <w:top w:val="none" w:sz="0" w:space="0" w:color="auto"/>
        <w:left w:val="none" w:sz="0" w:space="0" w:color="auto"/>
        <w:bottom w:val="none" w:sz="0" w:space="0" w:color="auto"/>
        <w:right w:val="none" w:sz="0" w:space="0" w:color="auto"/>
      </w:divBdr>
      <w:divsChild>
        <w:div w:id="227376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se.2008.01.026" TargetMode="External"/><Relationship Id="rId3" Type="http://schemas.openxmlformats.org/officeDocument/2006/relationships/settings" Target="settings.xml"/><Relationship Id="rId7" Type="http://schemas.openxmlformats.org/officeDocument/2006/relationships/hyperlink" Target="http://teledetection.ipgp.jussieu.fr/pros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l.uv.es/artmo/index.php/radiative-transfer-models/84-rtm-leaf/1-prospect-models" TargetMode="External"/><Relationship Id="rId5" Type="http://schemas.openxmlformats.org/officeDocument/2006/relationships/hyperlink" Target="http://www.sciencedirect.com/science/article/pii/00344257950023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8908</TotalTime>
  <Pages>11</Pages>
  <Words>8578</Words>
  <Characters>48901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Qiaomin Chen</dc:creator>
  <cp:keywords/>
  <dc:description/>
  <cp:lastModifiedBy>Chen, Sophie (A&amp;F, St. Lucia)</cp:lastModifiedBy>
  <cp:revision>81</cp:revision>
  <dcterms:created xsi:type="dcterms:W3CDTF">2019-01-16T23:49:00Z</dcterms:created>
  <dcterms:modified xsi:type="dcterms:W3CDTF">2019-12-03T01:51:00Z</dcterms:modified>
</cp:coreProperties>
</file>