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AF2F70" w14:textId="77777777" w:rsidR="00B9175E" w:rsidRDefault="00B9175E" w:rsidP="00B9175E">
      <w:pPr>
        <w:rPr>
          <w:sz w:val="24"/>
        </w:rPr>
      </w:pPr>
      <w:r w:rsidRPr="00336E96">
        <w:rPr>
          <w:sz w:val="24"/>
        </w:rPr>
        <w:t>{Zhao, 2018 #73}</w:t>
      </w:r>
      <w:r>
        <w:rPr>
          <w:sz w:val="24"/>
        </w:rPr>
        <w:t xml:space="preserve"> maize</w:t>
      </w:r>
    </w:p>
    <w:p w14:paraId="2BBB90F7" w14:textId="77777777" w:rsidR="00B9175E" w:rsidRPr="00E17C71" w:rsidRDefault="00B9175E" w:rsidP="00B9175E">
      <w:pPr>
        <w:rPr>
          <w:sz w:val="24"/>
        </w:rPr>
      </w:pPr>
      <w:r w:rsidRPr="00336E96">
        <w:rPr>
          <w:noProof/>
          <w:sz w:val="24"/>
        </w:rPr>
        <w:drawing>
          <wp:inline distT="0" distB="0" distL="0" distR="0" wp14:anchorId="5ADB5103" wp14:editId="2ABFCE03">
            <wp:extent cx="5131064" cy="22480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0CD3" w14:textId="1CA87D10" w:rsidR="00B9175E" w:rsidRDefault="00B9175E" w:rsidP="00B9175E">
      <w:pPr>
        <w:rPr>
          <w:sz w:val="24"/>
        </w:rPr>
      </w:pPr>
      <w:r w:rsidRPr="00336E96">
        <w:rPr>
          <w:sz w:val="24"/>
        </w:rPr>
        <w:t>{Zou, 2018 #61}</w:t>
      </w:r>
      <w:r>
        <w:rPr>
          <w:sz w:val="24"/>
        </w:rPr>
        <w:t xml:space="preserve"> </w:t>
      </w:r>
      <w:proofErr w:type="spellStart"/>
      <w:r>
        <w:rPr>
          <w:sz w:val="24"/>
        </w:rPr>
        <w:t>Faba</w:t>
      </w:r>
      <w:proofErr w:type="spellEnd"/>
      <w:r>
        <w:rPr>
          <w:sz w:val="24"/>
        </w:rPr>
        <w:t xml:space="preserve"> bean, Narrow-leafed lupin, Turnip rape, Oat, Barley, Wheat</w:t>
      </w:r>
    </w:p>
    <w:p w14:paraId="06D29B9E" w14:textId="5AE8CC2F" w:rsidR="00A5423D" w:rsidRDefault="00A5423D" w:rsidP="00B9175E">
      <w:pPr>
        <w:rPr>
          <w:sz w:val="24"/>
        </w:rPr>
      </w:pPr>
      <w:r>
        <w:rPr>
          <w:sz w:val="24"/>
        </w:rPr>
        <w:t>Leaf angle computation from sensor</w:t>
      </w:r>
    </w:p>
    <w:p w14:paraId="1DB9E43B" w14:textId="77777777" w:rsidR="00B9175E" w:rsidRDefault="00B9175E" w:rsidP="00B9175E">
      <w:pPr>
        <w:rPr>
          <w:sz w:val="24"/>
        </w:rPr>
      </w:pPr>
      <w:r w:rsidRPr="00336E96">
        <w:rPr>
          <w:noProof/>
          <w:sz w:val="24"/>
        </w:rPr>
        <w:drawing>
          <wp:inline distT="0" distB="0" distL="0" distR="0" wp14:anchorId="1B4F0E7A" wp14:editId="42EB1970">
            <wp:extent cx="5346700" cy="272547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4716" cy="272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5C49" w14:textId="1ECBEB5F" w:rsidR="00B9175E" w:rsidRDefault="00B9175E" w:rsidP="00B9175E">
      <w:pPr>
        <w:rPr>
          <w:sz w:val="24"/>
        </w:rPr>
      </w:pPr>
      <w:r w:rsidRPr="00336E96">
        <w:rPr>
          <w:sz w:val="24"/>
        </w:rPr>
        <w:t>{Zhu, 2018 #67}</w:t>
      </w:r>
      <w:r>
        <w:rPr>
          <w:sz w:val="24"/>
        </w:rPr>
        <w:t xml:space="preserve"> maize and wheat</w:t>
      </w:r>
    </w:p>
    <w:p w14:paraId="10116AF0" w14:textId="70F14A2C" w:rsidR="00B903C9" w:rsidRDefault="00B903C9" w:rsidP="00B917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3B762E2" wp14:editId="5D595D54">
            <wp:extent cx="2891367" cy="337326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3325" cy="33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46D8" w14:textId="77777777" w:rsidR="00B9175E" w:rsidRDefault="00B9175E" w:rsidP="00B9175E">
      <w:pPr>
        <w:rPr>
          <w:sz w:val="24"/>
        </w:rPr>
      </w:pPr>
      <w:r w:rsidRPr="00097C13">
        <w:rPr>
          <w:sz w:val="24"/>
        </w:rPr>
        <w:t>{Zhang, 2018 #66}</w:t>
      </w:r>
    </w:p>
    <w:p w14:paraId="59449CB7" w14:textId="34034571" w:rsidR="00B9175E" w:rsidRDefault="00B9175E" w:rsidP="00B9175E">
      <w:pPr>
        <w:rPr>
          <w:sz w:val="24"/>
        </w:rPr>
      </w:pPr>
      <w:r w:rsidRPr="000D326C">
        <w:rPr>
          <w:sz w:val="24"/>
        </w:rPr>
        <w:t>In total, 20,000 vegetation parameter combinations were generated using the</w:t>
      </w:r>
      <w:r>
        <w:rPr>
          <w:sz w:val="24"/>
        </w:rPr>
        <w:t xml:space="preserve"> </w:t>
      </w:r>
      <w:r w:rsidRPr="000D326C">
        <w:rPr>
          <w:sz w:val="24"/>
        </w:rPr>
        <w:t>Satelli</w:t>
      </w:r>
      <w:r w:rsidR="00280A92">
        <w:rPr>
          <w:sz w:val="24"/>
        </w:rPr>
        <w:t>te</w:t>
      </w:r>
      <w:r w:rsidRPr="000D326C">
        <w:rPr>
          <w:sz w:val="24"/>
        </w:rPr>
        <w:t xml:space="preserve"> periodic function [45] by the uniform sampling of nine leaf and canopy parameters over the</w:t>
      </w:r>
      <w:r>
        <w:rPr>
          <w:sz w:val="24"/>
        </w:rPr>
        <w:t xml:space="preserve"> </w:t>
      </w:r>
      <w:r w:rsidRPr="000D326C">
        <w:rPr>
          <w:sz w:val="24"/>
        </w:rPr>
        <w:t>ranges that are shown in Table 1 with reference to the experimental designs of previous studies [43,44],</w:t>
      </w:r>
      <w:r>
        <w:rPr>
          <w:sz w:val="24"/>
        </w:rPr>
        <w:t xml:space="preserve"> </w:t>
      </w:r>
      <w:r w:rsidRPr="000D326C">
        <w:rPr>
          <w:sz w:val="24"/>
        </w:rPr>
        <w:t xml:space="preserve">except for </w:t>
      </w:r>
      <w:proofErr w:type="spellStart"/>
      <w:r w:rsidRPr="000D326C">
        <w:rPr>
          <w:sz w:val="24"/>
        </w:rPr>
        <w:t>Cbrown</w:t>
      </w:r>
      <w:proofErr w:type="spellEnd"/>
      <w:r w:rsidRPr="000D326C">
        <w:rPr>
          <w:sz w:val="24"/>
        </w:rPr>
        <w:t xml:space="preserve"> and SKYL.</w:t>
      </w:r>
    </w:p>
    <w:p w14:paraId="383D06ED" w14:textId="77777777" w:rsidR="00B9175E" w:rsidRDefault="00B9175E" w:rsidP="00B9175E">
      <w:pPr>
        <w:rPr>
          <w:sz w:val="24"/>
        </w:rPr>
      </w:pPr>
      <w:r>
        <w:rPr>
          <w:noProof/>
        </w:rPr>
        <w:drawing>
          <wp:inline distT="0" distB="0" distL="0" distR="0" wp14:anchorId="5637E944" wp14:editId="39FCB9E2">
            <wp:extent cx="5168477" cy="37191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981" cy="37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81E6" w14:textId="77777777" w:rsidR="00B9175E" w:rsidRDefault="00B9175E" w:rsidP="00B9175E">
      <w:pPr>
        <w:rPr>
          <w:sz w:val="24"/>
        </w:rPr>
      </w:pPr>
    </w:p>
    <w:p w14:paraId="57671930" w14:textId="77777777" w:rsidR="00B9175E" w:rsidRDefault="00B9175E" w:rsidP="00B9175E">
      <w:pPr>
        <w:rPr>
          <w:sz w:val="24"/>
        </w:rPr>
      </w:pPr>
      <w:r w:rsidRPr="00F7519A">
        <w:rPr>
          <w:sz w:val="24"/>
        </w:rPr>
        <w:lastRenderedPageBreak/>
        <w:t>{</w:t>
      </w:r>
      <w:proofErr w:type="spellStart"/>
      <w:r w:rsidRPr="00F7519A">
        <w:rPr>
          <w:sz w:val="24"/>
        </w:rPr>
        <w:t>Roosjen</w:t>
      </w:r>
      <w:proofErr w:type="spellEnd"/>
      <w:r w:rsidRPr="00F7519A">
        <w:rPr>
          <w:sz w:val="24"/>
        </w:rPr>
        <w:t>, 2018 #65}</w:t>
      </w:r>
    </w:p>
    <w:p w14:paraId="293E2EF7" w14:textId="77777777" w:rsidR="00B9175E" w:rsidRDefault="00B9175E" w:rsidP="00B9175E">
      <w:pPr>
        <w:rPr>
          <w:sz w:val="24"/>
        </w:rPr>
      </w:pPr>
      <w:r>
        <w:rPr>
          <w:noProof/>
        </w:rPr>
        <w:drawing>
          <wp:inline distT="0" distB="0" distL="0" distR="0" wp14:anchorId="2F73E753" wp14:editId="0C7E14ED">
            <wp:extent cx="5731510" cy="2605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7C1E" w14:textId="77777777" w:rsidR="00B9175E" w:rsidRDefault="00B9175E" w:rsidP="00B9175E">
      <w:pPr>
        <w:rPr>
          <w:sz w:val="24"/>
        </w:rPr>
      </w:pPr>
      <w:r w:rsidRPr="00F7519A">
        <w:rPr>
          <w:sz w:val="24"/>
        </w:rPr>
        <w:t>{</w:t>
      </w:r>
      <w:proofErr w:type="spellStart"/>
      <w:r w:rsidRPr="00F7519A">
        <w:rPr>
          <w:sz w:val="24"/>
        </w:rPr>
        <w:t>Punalekar</w:t>
      </w:r>
      <w:proofErr w:type="spellEnd"/>
      <w:r w:rsidRPr="00F7519A">
        <w:rPr>
          <w:sz w:val="24"/>
        </w:rPr>
        <w:t>, 2018 #58}</w:t>
      </w:r>
      <w:r>
        <w:rPr>
          <w:sz w:val="24"/>
        </w:rPr>
        <w:t xml:space="preserve"> herb and grass species in grasslands</w:t>
      </w:r>
    </w:p>
    <w:p w14:paraId="7B526230" w14:textId="77777777" w:rsidR="00B9175E" w:rsidRDefault="00B9175E" w:rsidP="00B9175E">
      <w:pPr>
        <w:rPr>
          <w:sz w:val="24"/>
        </w:rPr>
      </w:pPr>
      <w:r>
        <w:rPr>
          <w:sz w:val="24"/>
        </w:rPr>
        <w:t xml:space="preserve">N=1.6, q=0.05, </w:t>
      </w:r>
      <w:proofErr w:type="spellStart"/>
      <w:r>
        <w:rPr>
          <w:sz w:val="24"/>
        </w:rPr>
        <w:t>LIDFb</w:t>
      </w:r>
      <w:proofErr w:type="spellEnd"/>
      <w:r>
        <w:rPr>
          <w:sz w:val="24"/>
        </w:rPr>
        <w:t>=-0.15, LAI/Cab/Cm/</w:t>
      </w:r>
      <w:proofErr w:type="spellStart"/>
      <w:r>
        <w:rPr>
          <w:sz w:val="24"/>
        </w:rPr>
        <w:t>Cw</w:t>
      </w:r>
      <w:proofErr w:type="spellEnd"/>
      <w:r>
        <w:rPr>
          <w:sz w:val="24"/>
        </w:rPr>
        <w:t xml:space="preserve"> were sampled using distribution function suggested by Weiss et al. (2000), </w:t>
      </w:r>
      <w:proofErr w:type="spellStart"/>
      <w:r>
        <w:rPr>
          <w:sz w:val="24"/>
        </w:rPr>
        <w:t>LIDFa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Cbp</w:t>
      </w:r>
      <w:proofErr w:type="spellEnd"/>
      <w:r>
        <w:rPr>
          <w:sz w:val="24"/>
        </w:rPr>
        <w:t xml:space="preserve"> were sampled using uniform distribution. 20000 random combinations of these parameters were generated according to pre-defined parameter ranges (Table S1)</w:t>
      </w:r>
    </w:p>
    <w:p w14:paraId="228DBCBB" w14:textId="77777777" w:rsidR="00B9175E" w:rsidRDefault="00B9175E" w:rsidP="00B9175E">
      <w:pPr>
        <w:rPr>
          <w:sz w:val="24"/>
        </w:rPr>
      </w:pPr>
      <w:r>
        <w:rPr>
          <w:noProof/>
        </w:rPr>
        <w:drawing>
          <wp:inline distT="0" distB="0" distL="0" distR="0" wp14:anchorId="5BF57D4C" wp14:editId="73D4A519">
            <wp:extent cx="3535061" cy="299614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947" cy="3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DFD" w14:textId="77777777" w:rsidR="00B9175E" w:rsidRDefault="00B9175E" w:rsidP="00B9175E">
      <w:pPr>
        <w:rPr>
          <w:sz w:val="24"/>
        </w:rPr>
      </w:pPr>
      <w:r w:rsidRPr="00E176FA">
        <w:rPr>
          <w:sz w:val="24"/>
        </w:rPr>
        <w:t>{Li, 2018 #64}</w:t>
      </w:r>
      <w:r>
        <w:rPr>
          <w:sz w:val="24"/>
        </w:rPr>
        <w:t xml:space="preserve"> winter wheat</w:t>
      </w:r>
      <w:r>
        <w:rPr>
          <w:rFonts w:hint="eastAsia"/>
          <w:sz w:val="24"/>
          <w:lang w:eastAsia="zh-CN"/>
        </w:rPr>
        <w:t>涉及波段组合的选择</w:t>
      </w:r>
    </w:p>
    <w:p w14:paraId="11213467" w14:textId="77777777" w:rsidR="00B9175E" w:rsidRDefault="00B9175E" w:rsidP="00B9175E">
      <w:pPr>
        <w:rPr>
          <w:sz w:val="24"/>
        </w:rPr>
      </w:pPr>
      <w:r>
        <w:rPr>
          <w:noProof/>
        </w:rPr>
        <w:drawing>
          <wp:inline distT="0" distB="0" distL="0" distR="0" wp14:anchorId="3FCE9DC7" wp14:editId="7487B222">
            <wp:extent cx="4419600" cy="104002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700" cy="104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FD74" w14:textId="77777777" w:rsidR="00B9175E" w:rsidRDefault="00B9175E" w:rsidP="00B917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C9B033" wp14:editId="18795318">
            <wp:extent cx="4402667" cy="1170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3799" cy="11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2128" w14:textId="7ED50416" w:rsidR="00B9175E" w:rsidRDefault="00B9175E" w:rsidP="00B9175E">
      <w:pPr>
        <w:rPr>
          <w:sz w:val="24"/>
        </w:rPr>
      </w:pPr>
      <w:r>
        <w:rPr>
          <w:noProof/>
        </w:rPr>
        <w:drawing>
          <wp:inline distT="0" distB="0" distL="0" distR="0" wp14:anchorId="01758CE6" wp14:editId="15AB0A7B">
            <wp:extent cx="4627033" cy="2126918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1143" cy="213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B39B" w14:textId="24CD66CD" w:rsidR="00A44758" w:rsidRDefault="00A44758" w:rsidP="00B9175E">
      <w:pPr>
        <w:rPr>
          <w:sz w:val="24"/>
        </w:rPr>
      </w:pPr>
      <w:bookmarkStart w:id="0" w:name="_GoBack"/>
      <w:r>
        <w:rPr>
          <w:noProof/>
        </w:rPr>
        <w:drawing>
          <wp:inline distT="0" distB="0" distL="0" distR="0" wp14:anchorId="76ED9931" wp14:editId="51B3B970">
            <wp:extent cx="4604859" cy="223202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841" cy="224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F716EFA" w14:textId="6F75373D" w:rsidR="00A44758" w:rsidRDefault="00A44758" w:rsidP="00B9175E">
      <w:pPr>
        <w:rPr>
          <w:sz w:val="24"/>
          <w:lang w:eastAsia="zh-CN"/>
        </w:rPr>
      </w:pPr>
      <w:r w:rsidRPr="00A44758">
        <w:rPr>
          <w:sz w:val="24"/>
          <w:lang w:eastAsia="zh-CN"/>
        </w:rPr>
        <w:t>{Li, 2018 #60}</w:t>
      </w:r>
    </w:p>
    <w:p w14:paraId="21255A08" w14:textId="32F8D789" w:rsidR="00F8572E" w:rsidRDefault="00F8572E" w:rsidP="00B9175E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实验测量日期及方法</w:t>
      </w:r>
    </w:p>
    <w:p w14:paraId="49B14B9D" w14:textId="40340C36" w:rsidR="00F8572E" w:rsidRDefault="00F8572E" w:rsidP="00B917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A26FD54" wp14:editId="2B8D4AB5">
            <wp:extent cx="4241401" cy="290089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774" cy="29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52C7" w14:textId="4BD728A5" w:rsidR="00F8572E" w:rsidRDefault="00F8572E" w:rsidP="00B9175E">
      <w:pPr>
        <w:rPr>
          <w:sz w:val="24"/>
        </w:rPr>
      </w:pPr>
      <w:r>
        <w:rPr>
          <w:noProof/>
        </w:rPr>
        <w:drawing>
          <wp:inline distT="0" distB="0" distL="0" distR="0" wp14:anchorId="350E651C" wp14:editId="7F466D2C">
            <wp:extent cx="5731510" cy="539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1EEE" w14:textId="6AFDA982" w:rsidR="00F8572E" w:rsidRDefault="00F8572E" w:rsidP="00B9175E">
      <w:pPr>
        <w:rPr>
          <w:rStyle w:val="fontstyle01"/>
        </w:rPr>
      </w:pPr>
      <w:r>
        <w:rPr>
          <w:rStyle w:val="fontstyle01"/>
          <w:lang w:eastAsia="zh-CN"/>
        </w:rPr>
        <w:t xml:space="preserve">LAI: </w:t>
      </w:r>
      <w:r>
        <w:rPr>
          <w:rStyle w:val="fontstyle01"/>
          <w:rFonts w:hint="eastAsia"/>
          <w:lang w:eastAsia="zh-CN"/>
        </w:rPr>
        <w:t>L</w:t>
      </w:r>
      <w:r>
        <w:rPr>
          <w:rStyle w:val="fontstyle01"/>
        </w:rPr>
        <w:t>aser leaf area meter (CI-203, CID Bio-Science Inc., WA, USA)</w:t>
      </w:r>
      <w:r>
        <w:rPr>
          <w:rStyle w:val="fontstyle01"/>
        </w:rPr>
        <w:t>.</w:t>
      </w:r>
    </w:p>
    <w:p w14:paraId="205CE141" w14:textId="716736BA" w:rsidR="00F8572E" w:rsidRDefault="00142FA6" w:rsidP="00B9175E">
      <w:pPr>
        <w:rPr>
          <w:sz w:val="24"/>
        </w:rPr>
      </w:pPr>
      <w:r>
        <w:rPr>
          <w:rStyle w:val="fontstyle01"/>
        </w:rPr>
        <w:t>leaf N concentration (LNC, %)</w:t>
      </w:r>
      <w:r>
        <w:rPr>
          <w:sz w:val="24"/>
        </w:rPr>
        <w:t xml:space="preserve">: </w:t>
      </w:r>
      <w:r w:rsidRPr="00142FA6">
        <w:rPr>
          <w:sz w:val="24"/>
        </w:rPr>
        <w:t>Carlo-</w:t>
      </w:r>
      <w:proofErr w:type="spellStart"/>
      <w:r w:rsidRPr="00142FA6">
        <w:rPr>
          <w:sz w:val="24"/>
        </w:rPr>
        <w:t>Erba</w:t>
      </w:r>
      <w:proofErr w:type="spellEnd"/>
      <w:r w:rsidRPr="00142FA6">
        <w:rPr>
          <w:sz w:val="24"/>
        </w:rPr>
        <w:t xml:space="preserve"> NA 1500 dry combustion </w:t>
      </w:r>
      <w:proofErr w:type="spellStart"/>
      <w:r w:rsidRPr="00142FA6">
        <w:rPr>
          <w:sz w:val="24"/>
        </w:rPr>
        <w:t>analyzer</w:t>
      </w:r>
      <w:proofErr w:type="spellEnd"/>
      <w:r w:rsidRPr="00142FA6">
        <w:rPr>
          <w:sz w:val="24"/>
        </w:rPr>
        <w:t xml:space="preserve"> (Carlo </w:t>
      </w:r>
      <w:proofErr w:type="spellStart"/>
      <w:r w:rsidRPr="00142FA6">
        <w:rPr>
          <w:sz w:val="24"/>
        </w:rPr>
        <w:t>Erba</w:t>
      </w:r>
      <w:proofErr w:type="spellEnd"/>
      <w:r w:rsidRPr="00142FA6">
        <w:rPr>
          <w:sz w:val="24"/>
        </w:rPr>
        <w:t>, Milan, Italy)</w:t>
      </w:r>
    </w:p>
    <w:p w14:paraId="48D3955D" w14:textId="77777777" w:rsidR="00142FA6" w:rsidRDefault="00142FA6" w:rsidP="00B9175E">
      <w:pPr>
        <w:rPr>
          <w:sz w:val="24"/>
        </w:rPr>
      </w:pPr>
    </w:p>
    <w:p w14:paraId="4227E974" w14:textId="77777777" w:rsidR="00B9175E" w:rsidRDefault="00B9175E" w:rsidP="00B9175E">
      <w:pPr>
        <w:rPr>
          <w:sz w:val="24"/>
          <w:lang w:eastAsia="zh-CN"/>
        </w:rPr>
      </w:pPr>
      <w:r w:rsidRPr="00031E81">
        <w:rPr>
          <w:sz w:val="24"/>
          <w:lang w:eastAsia="zh-CN"/>
        </w:rPr>
        <w:t>{Garcia-</w:t>
      </w:r>
      <w:proofErr w:type="spellStart"/>
      <w:r w:rsidRPr="00031E81">
        <w:rPr>
          <w:sz w:val="24"/>
          <w:lang w:eastAsia="zh-CN"/>
        </w:rPr>
        <w:t>Haro</w:t>
      </w:r>
      <w:proofErr w:type="spellEnd"/>
      <w:r w:rsidRPr="00031E81">
        <w:rPr>
          <w:sz w:val="24"/>
          <w:lang w:eastAsia="zh-CN"/>
        </w:rPr>
        <w:t>, 2018 #63}</w:t>
      </w:r>
      <w:r>
        <w:rPr>
          <w:sz w:val="24"/>
          <w:lang w:eastAsia="zh-CN"/>
        </w:rPr>
        <w:t xml:space="preserve"> </w:t>
      </w:r>
      <w:r>
        <w:rPr>
          <w:rFonts w:hint="eastAsia"/>
          <w:sz w:val="24"/>
          <w:lang w:eastAsia="zh-CN"/>
        </w:rPr>
        <w:t>global</w:t>
      </w:r>
      <w:r>
        <w:rPr>
          <w:sz w:val="24"/>
          <w:lang w:eastAsia="zh-CN"/>
        </w:rPr>
        <w:t xml:space="preserve"> vegetation</w:t>
      </w:r>
    </w:p>
    <w:p w14:paraId="1033CC87" w14:textId="77777777" w:rsidR="00B9175E" w:rsidRDefault="00B9175E" w:rsidP="00B9175E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涉及对反射率增加噪声的处理，多模型比较（</w:t>
      </w:r>
      <w:r>
        <w:rPr>
          <w:sz w:val="24"/>
          <w:lang w:eastAsia="zh-CN"/>
        </w:rPr>
        <w:t>NN,KRR,GPR</w:t>
      </w:r>
      <w:r>
        <w:rPr>
          <w:rFonts w:hint="eastAsia"/>
          <w:sz w:val="24"/>
          <w:lang w:eastAsia="zh-CN"/>
        </w:rPr>
        <w:t>），分析样本数目对估算精度的影响，强调多变量同时估算方法的优势（相对于单变量分别估算方法）</w:t>
      </w:r>
    </w:p>
    <w:p w14:paraId="2E3A122A" w14:textId="77777777" w:rsidR="00B9175E" w:rsidRDefault="00B9175E" w:rsidP="00B9175E">
      <w:pPr>
        <w:rPr>
          <w:sz w:val="24"/>
        </w:rPr>
      </w:pPr>
      <w:r>
        <w:rPr>
          <w:noProof/>
        </w:rPr>
        <w:drawing>
          <wp:inline distT="0" distB="0" distL="0" distR="0" wp14:anchorId="5DBDC9A1" wp14:editId="54ED0CA0">
            <wp:extent cx="3234267" cy="2611151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143" cy="263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94CD" w14:textId="77777777" w:rsidR="00B9175E" w:rsidRDefault="00B9175E" w:rsidP="00B917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0A4446" wp14:editId="15E9E55C">
            <wp:extent cx="5731510" cy="1710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3125" w14:textId="66594439" w:rsidR="00B9175E" w:rsidRDefault="00B9175E" w:rsidP="00B9175E">
      <w:pPr>
        <w:rPr>
          <w:sz w:val="24"/>
          <w:lang w:eastAsia="zh-CN"/>
        </w:rPr>
      </w:pPr>
      <w:r w:rsidRPr="00E55700">
        <w:rPr>
          <w:sz w:val="24"/>
        </w:rPr>
        <w:t>{Campos-</w:t>
      </w:r>
      <w:proofErr w:type="spellStart"/>
      <w:r w:rsidRPr="00E55700">
        <w:rPr>
          <w:sz w:val="24"/>
        </w:rPr>
        <w:t>Taberner</w:t>
      </w:r>
      <w:proofErr w:type="spellEnd"/>
      <w:r w:rsidRPr="00E55700">
        <w:rPr>
          <w:sz w:val="24"/>
        </w:rPr>
        <w:t>, 2018 #62}</w:t>
      </w:r>
      <w:r>
        <w:rPr>
          <w:sz w:val="24"/>
        </w:rPr>
        <w:t xml:space="preserve"> </w:t>
      </w:r>
      <w:r>
        <w:rPr>
          <w:rFonts w:hint="eastAsia"/>
          <w:sz w:val="24"/>
          <w:lang w:eastAsia="zh-CN"/>
        </w:rPr>
        <w:t>globe</w:t>
      </w:r>
      <w:r>
        <w:rPr>
          <w:sz w:val="24"/>
        </w:rPr>
        <w:t xml:space="preserve"> </w:t>
      </w:r>
      <w:r>
        <w:rPr>
          <w:rFonts w:hint="eastAsia"/>
          <w:sz w:val="24"/>
          <w:lang w:eastAsia="zh-CN"/>
        </w:rPr>
        <w:t>vegetation</w:t>
      </w:r>
    </w:p>
    <w:p w14:paraId="00D26552" w14:textId="22859AEF" w:rsidR="004C2CE5" w:rsidRDefault="004C2CE5" w:rsidP="00B9175E">
      <w:pPr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涉及对反射率增加噪声的处理</w:t>
      </w:r>
      <w:r>
        <w:rPr>
          <w:rFonts w:hint="eastAsia"/>
          <w:sz w:val="24"/>
          <w:lang w:eastAsia="zh-CN"/>
        </w:rPr>
        <w:t>,i</w:t>
      </w:r>
      <w:r>
        <w:rPr>
          <w:sz w:val="24"/>
          <w:lang w:eastAsia="zh-CN"/>
        </w:rPr>
        <w:t>nversion method</w:t>
      </w:r>
      <w:r>
        <w:rPr>
          <w:rFonts w:hint="eastAsia"/>
          <w:sz w:val="24"/>
          <w:lang w:eastAsia="zh-CN"/>
        </w:rPr>
        <w:t>使用随机森林回归（</w:t>
      </w:r>
      <w:r>
        <w:rPr>
          <w:rFonts w:hint="eastAsia"/>
          <w:sz w:val="24"/>
          <w:lang w:eastAsia="zh-CN"/>
        </w:rPr>
        <w:t>r</w:t>
      </w:r>
      <w:r>
        <w:rPr>
          <w:sz w:val="24"/>
          <w:lang w:eastAsia="zh-CN"/>
        </w:rPr>
        <w:t>andom forest</w:t>
      </w:r>
      <w:r>
        <w:rPr>
          <w:rFonts w:hint="eastAsia"/>
          <w:sz w:val="24"/>
          <w:lang w:eastAsia="zh-CN"/>
        </w:rPr>
        <w:t>）</w:t>
      </w:r>
    </w:p>
    <w:p w14:paraId="4D8E4CE1" w14:textId="77777777" w:rsidR="00B9175E" w:rsidRDefault="00B9175E" w:rsidP="00B9175E">
      <w:pPr>
        <w:rPr>
          <w:sz w:val="24"/>
        </w:rPr>
      </w:pPr>
      <w:r>
        <w:rPr>
          <w:noProof/>
        </w:rPr>
        <w:drawing>
          <wp:inline distT="0" distB="0" distL="0" distR="0" wp14:anchorId="4910A92D" wp14:editId="1F370A60">
            <wp:extent cx="3856567" cy="2326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4834" cy="23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7EA" w14:textId="77777777" w:rsidR="00B9175E" w:rsidRDefault="00B9175E" w:rsidP="00B9175E">
      <w:pPr>
        <w:rPr>
          <w:sz w:val="24"/>
        </w:rPr>
      </w:pPr>
    </w:p>
    <w:p w14:paraId="0CF60698" w14:textId="77777777" w:rsidR="00B9175E" w:rsidRDefault="00B9175E" w:rsidP="00B9175E">
      <w:pPr>
        <w:rPr>
          <w:sz w:val="24"/>
        </w:rPr>
      </w:pPr>
      <w:r w:rsidRPr="00A006AF">
        <w:rPr>
          <w:sz w:val="24"/>
        </w:rPr>
        <w:t>{Berger, 2018 #72}</w:t>
      </w:r>
    </w:p>
    <w:p w14:paraId="5567AEFD" w14:textId="77777777" w:rsidR="00B9175E" w:rsidRDefault="00B9175E" w:rsidP="00B917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D95D55A" wp14:editId="18269452">
            <wp:extent cx="4493766" cy="404219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008" cy="40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FB7A" w14:textId="77777777" w:rsidR="00B9175E" w:rsidRDefault="00B9175E" w:rsidP="00B9175E">
      <w:pPr>
        <w:rPr>
          <w:sz w:val="24"/>
        </w:rPr>
      </w:pPr>
      <w:r w:rsidRPr="00E01E90">
        <w:rPr>
          <w:sz w:val="24"/>
        </w:rPr>
        <w:t>{Danner, 2017 #</w:t>
      </w:r>
      <w:proofErr w:type="gramStart"/>
      <w:r w:rsidRPr="00E01E90">
        <w:rPr>
          <w:sz w:val="24"/>
        </w:rPr>
        <w:t>77}</w:t>
      </w:r>
      <w:r>
        <w:rPr>
          <w:rFonts w:hint="eastAsia"/>
          <w:sz w:val="24"/>
          <w:lang w:eastAsia="zh-CN"/>
        </w:rPr>
        <w:t>winter</w:t>
      </w:r>
      <w:proofErr w:type="gramEnd"/>
      <w:r>
        <w:rPr>
          <w:sz w:val="24"/>
        </w:rPr>
        <w:t xml:space="preserve"> wheat</w:t>
      </w:r>
    </w:p>
    <w:p w14:paraId="71AC2972" w14:textId="77777777" w:rsidR="00B9175E" w:rsidRDefault="00B9175E" w:rsidP="00B9175E">
      <w:pPr>
        <w:rPr>
          <w:sz w:val="24"/>
        </w:rPr>
      </w:pPr>
      <w:r>
        <w:rPr>
          <w:rFonts w:hint="eastAsia"/>
          <w:sz w:val="24"/>
          <w:lang w:eastAsia="zh-CN"/>
        </w:rPr>
        <w:t>探索多角度反射率的应用（</w:t>
      </w:r>
      <w:r>
        <w:rPr>
          <w:rFonts w:hint="eastAsia"/>
          <w:sz w:val="24"/>
          <w:lang w:eastAsia="zh-CN"/>
        </w:rPr>
        <w:t>mul</w:t>
      </w:r>
      <w:r>
        <w:rPr>
          <w:sz w:val="24"/>
          <w:lang w:eastAsia="zh-CN"/>
        </w:rPr>
        <w:t>tiple viewing zenith angle issue</w:t>
      </w:r>
      <w:r>
        <w:rPr>
          <w:rFonts w:hint="eastAsia"/>
          <w:sz w:val="24"/>
          <w:lang w:eastAsia="zh-CN"/>
        </w:rPr>
        <w:t>）</w:t>
      </w:r>
    </w:p>
    <w:p w14:paraId="74BEE81B" w14:textId="77777777" w:rsidR="00B9175E" w:rsidRPr="00E17C71" w:rsidRDefault="00B9175E" w:rsidP="00B9175E">
      <w:pPr>
        <w:rPr>
          <w:sz w:val="24"/>
        </w:rPr>
      </w:pPr>
      <w:r>
        <w:rPr>
          <w:noProof/>
        </w:rPr>
        <w:drawing>
          <wp:inline distT="0" distB="0" distL="0" distR="0" wp14:anchorId="1B14D13A" wp14:editId="08AB63D5">
            <wp:extent cx="4692465" cy="279294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558" cy="280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F41C" w14:textId="77777777" w:rsidR="00642535" w:rsidRDefault="00642535"/>
    <w:sectPr w:rsidR="00642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RWPalladioL-Roma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72B"/>
    <w:rsid w:val="00142FA6"/>
    <w:rsid w:val="00280A92"/>
    <w:rsid w:val="004C2CE5"/>
    <w:rsid w:val="00642535"/>
    <w:rsid w:val="00A44758"/>
    <w:rsid w:val="00A5423D"/>
    <w:rsid w:val="00B6572B"/>
    <w:rsid w:val="00B903C9"/>
    <w:rsid w:val="00B9175E"/>
    <w:rsid w:val="00F8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24F49"/>
  <w15:chartTrackingRefBased/>
  <w15:docId w15:val="{64AE958B-939A-4030-A6A3-B06F08EAE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175E"/>
    <w:rPr>
      <w:rFonts w:eastAsia="SimSu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8572E"/>
    <w:rPr>
      <w:rFonts w:ascii="URWPalladioL-Roma" w:hAnsi="URWPalladioL-Roma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7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CSIRO</Company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Chen</dc:creator>
  <cp:keywords/>
  <dc:description/>
  <cp:lastModifiedBy>Sophie Chen</cp:lastModifiedBy>
  <cp:revision>3</cp:revision>
  <dcterms:created xsi:type="dcterms:W3CDTF">2019-05-18T01:14:00Z</dcterms:created>
  <dcterms:modified xsi:type="dcterms:W3CDTF">2019-05-19T12:22:00Z</dcterms:modified>
</cp:coreProperties>
</file>