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EYE&amp;EAR</w:t>
      </w:r>
      <w:r>
        <w:rPr>
          <w:rFonts w:hint="eastAsia"/>
        </w:rPr>
        <w:t>风险登记册</w:t>
      </w:r>
    </w:p>
    <w:p/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雇用专业营销团队进行市场推广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产品功能设计存在漏洞，导致用户使用不便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深入分析用户群体特点和需求，改进功能，设计出符合他们的平台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/>
                <w:lang w:val="en-US"/>
              </w:rPr>
            </w:pPr>
            <w:r>
              <w:rPr>
                <w:rFonts w:hint="eastAsia" w:ascii="Calibri" w:hAnsi="Calibri"/>
                <w:lang w:val="en-US" w:eastAsia="zh-CN"/>
              </w:rPr>
              <w:t>用户未找到目标消息推送，降低用户体验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数据库设计不够全面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设置“联系我们”，使用户可以将搜不到的活动提交给app。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无法保证商品的可靠性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提供交易平台，但是缺少艺术品鉴定环节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增加举报功能，要求卖方实名认证。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4ECA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2C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4C6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529F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  <w:rsid w:val="0BC57FD1"/>
    <w:rsid w:val="33F47CCC"/>
    <w:rsid w:val="47D3635E"/>
    <w:rsid w:val="57344370"/>
    <w:rsid w:val="76B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71</TotalTime>
  <ScaleCrop>false</ScaleCrop>
  <LinksUpToDate>false</LinksUpToDate>
  <CharactersWithSpaces>317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闪闪发光bling!</cp:lastModifiedBy>
  <dcterms:modified xsi:type="dcterms:W3CDTF">2019-12-16T07:12:30Z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