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21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11"/>
        <w:jc w:val="right"/>
      </w:pPr>
      <w:r>
        <w:rPr>
          <w:rFonts w:hint="eastAsia"/>
        </w:rPr>
        <w:t>项目范围说明书</w:t>
      </w:r>
    </w:p>
    <w:p/>
    <w:p/>
    <w:p>
      <w:pPr>
        <w:pStyle w:val="11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11"/>
        <w:rPr>
          <w:sz w:val="28"/>
        </w:rPr>
      </w:pPr>
    </w:p>
    <w:p>
      <w:pPr>
        <w:jc w:val="right"/>
      </w:pPr>
    </w:p>
    <w:p>
      <w:pPr>
        <w:pStyle w:val="5"/>
      </w:pPr>
    </w:p>
    <w:p>
      <w:pPr>
        <w:pStyle w:val="5"/>
        <w:sectPr>
          <w:headerReference r:id="rId3" w:type="default"/>
          <w:pgSz w:w="11907" w:h="16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11"/>
      </w:pPr>
      <w:r>
        <w:rPr>
          <w:rFonts w:hint="eastAsia"/>
        </w:rPr>
        <w:t>修订历史记录</w:t>
      </w:r>
    </w:p>
    <w:tbl>
      <w:tblPr>
        <w:tblStyle w:val="12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19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Times New Roman"/>
              </w:rPr>
              <w:t>201</w:t>
            </w:r>
            <w:r>
              <w:rPr>
                <w:rFonts w:hint="eastAsia" w:ascii="Times New Roman"/>
                <w:lang w:val="en-US" w:eastAsia="zh-CN"/>
              </w:rPr>
              <w:t>20-04-18</w:t>
            </w:r>
          </w:p>
        </w:tc>
        <w:tc>
          <w:tcPr>
            <w:tcW w:w="1152" w:type="dxa"/>
          </w:tcPr>
          <w:p>
            <w:pPr>
              <w:pStyle w:val="19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>
            <w:pPr>
              <w:pStyle w:val="19"/>
            </w:pPr>
            <w:r>
              <w:rPr>
                <w:rFonts w:hint="eastAsia" w:ascii="Times New Roman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>
            <w:pPr>
              <w:pStyle w:val="19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乔晓悦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19"/>
            </w:pPr>
          </w:p>
        </w:tc>
        <w:tc>
          <w:tcPr>
            <w:tcW w:w="1152" w:type="dxa"/>
          </w:tcPr>
          <w:p>
            <w:pPr>
              <w:pStyle w:val="19"/>
            </w:pPr>
          </w:p>
        </w:tc>
        <w:tc>
          <w:tcPr>
            <w:tcW w:w="3744" w:type="dxa"/>
          </w:tcPr>
          <w:p>
            <w:pPr>
              <w:pStyle w:val="19"/>
            </w:pPr>
          </w:p>
        </w:tc>
        <w:tc>
          <w:tcPr>
            <w:tcW w:w="2304" w:type="dxa"/>
          </w:tcPr>
          <w:p>
            <w:pPr>
              <w:pStyle w:val="19"/>
            </w:pPr>
          </w:p>
        </w:tc>
      </w:tr>
    </w:tbl>
    <w:p/>
    <w:p>
      <w:pPr>
        <w:pStyle w:val="11"/>
      </w:pPr>
      <w:r>
        <w:br w:type="page"/>
      </w:r>
      <w:r>
        <w:rPr>
          <w:rFonts w:hint="eastAsia"/>
        </w:rPr>
        <w:t>目录</w:t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</w:pPr>
      <w:r>
        <w:rPr>
          <w:rFonts w:ascii="Times New Roman"/>
          <w:sz w:val="32"/>
          <w:szCs w:val="32"/>
        </w:rPr>
        <w:fldChar w:fldCharType="begin"/>
      </w:r>
      <w:r>
        <w:rPr>
          <w:rFonts w:ascii="Times New Roman"/>
          <w:sz w:val="32"/>
          <w:szCs w:val="32"/>
        </w:rPr>
        <w:instrText xml:space="preserve"> TOC \o "1-3" </w:instrText>
      </w:r>
      <w:r>
        <w:rPr>
          <w:rFonts w:ascii="Times New Roman"/>
          <w:sz w:val="32"/>
          <w:szCs w:val="32"/>
        </w:rPr>
        <w:fldChar w:fldCharType="separate"/>
      </w:r>
      <w:r>
        <w:rPr>
          <w:sz w:val="32"/>
          <w:szCs w:val="32"/>
        </w:rPr>
        <w:t>1.</w:t>
      </w:r>
      <w:r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  <w:tab/>
      </w:r>
      <w:r>
        <w:rPr>
          <w:rFonts w:hint="eastAsia"/>
          <w:sz w:val="32"/>
          <w:szCs w:val="32"/>
        </w:rPr>
        <w:t>项目名称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_Toc307757124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</w:pPr>
      <w:r>
        <w:rPr>
          <w:sz w:val="32"/>
          <w:szCs w:val="32"/>
        </w:rPr>
        <w:t>2.</w:t>
      </w:r>
      <w:r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  <w:tab/>
      </w:r>
      <w:r>
        <w:rPr>
          <w:rFonts w:hint="eastAsia"/>
          <w:sz w:val="32"/>
          <w:szCs w:val="32"/>
        </w:rPr>
        <w:t>项目描述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_Toc307757125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4</w:t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</w:pPr>
      <w:r>
        <w:rPr>
          <w:sz w:val="32"/>
          <w:szCs w:val="32"/>
        </w:rPr>
        <w:t>3.</w:t>
      </w:r>
      <w:r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  <w:tab/>
      </w:r>
      <w:r>
        <w:rPr>
          <w:rFonts w:hint="eastAsia"/>
          <w:sz w:val="32"/>
          <w:szCs w:val="32"/>
        </w:rPr>
        <w:t>项目主要过程及可交付成果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_Toc307757126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5</w:t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</w:pPr>
      <w:r>
        <w:rPr>
          <w:sz w:val="32"/>
          <w:szCs w:val="32"/>
        </w:rPr>
        <w:t>4.</w:t>
      </w:r>
      <w:r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  <w:tab/>
      </w:r>
      <w:r>
        <w:rPr>
          <w:rFonts w:hint="eastAsia"/>
          <w:sz w:val="32"/>
          <w:szCs w:val="32"/>
        </w:rPr>
        <w:t>制约因素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_Toc307757127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</w:p>
    <w:p>
      <w:pPr>
        <w:pStyle w:val="9"/>
        <w:tabs>
          <w:tab w:val="left" w:pos="432"/>
        </w:tabs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</w:pPr>
      <w:r>
        <w:rPr>
          <w:sz w:val="32"/>
          <w:szCs w:val="32"/>
        </w:rPr>
        <w:t>5.</w:t>
      </w:r>
      <w:r>
        <w:rPr>
          <w:rFonts w:asciiTheme="minorHAnsi" w:hAnsiTheme="minorHAnsi" w:eastAsiaTheme="minorEastAsia" w:cstheme="minorBidi"/>
          <w:snapToGrid/>
          <w:kern w:val="2"/>
          <w:sz w:val="36"/>
          <w:szCs w:val="40"/>
        </w:rPr>
        <w:tab/>
      </w:r>
      <w:r>
        <w:rPr>
          <w:rFonts w:hint="eastAsia"/>
          <w:sz w:val="32"/>
          <w:szCs w:val="32"/>
        </w:rPr>
        <w:t>假设条件</w:t>
      </w:r>
      <w:r>
        <w:rPr>
          <w:sz w:val="32"/>
          <w:szCs w:val="32"/>
        </w:rPr>
        <w:tab/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PAGEREF _Toc307757128 \h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t>6</w:t>
      </w:r>
      <w:r>
        <w:rPr>
          <w:sz w:val="32"/>
          <w:szCs w:val="32"/>
        </w:rPr>
        <w:fldChar w:fldCharType="end"/>
      </w:r>
    </w:p>
    <w:p>
      <w:pPr>
        <w:rPr>
          <w:rFonts w:ascii="Times New Roman"/>
          <w:sz w:val="36"/>
          <w:szCs w:val="40"/>
        </w:rPr>
      </w:pPr>
      <w:r>
        <w:rPr>
          <w:rFonts w:ascii="Times New Roman"/>
          <w:sz w:val="36"/>
          <w:szCs w:val="40"/>
        </w:rPr>
        <w:fldChar w:fldCharType="end"/>
      </w:r>
    </w:p>
    <w:p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  <w:lang w:eastAsia="zh-CN"/>
        </w:rPr>
        <w:t>“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21”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如今人们生活节奏快，零碎时间没有得到充分的利用，一些看起来微小但是非常重要的习惯没有培养，可以通过构建每日打卡、每日总结、每日提醒、番茄钟集中注意力这些方式，实现培养习惯的有益局面。</w:t>
      </w:r>
    </w:p>
    <w:p>
      <w:pPr>
        <w:ind w:firstLine="42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本产品定位于：用独特的方式和每日打卡来培养习惯和约束自己，每个人都有自己所渴望生活方式，在这里建立属于你自己的习惯库，让值得珍视的自律生活方式被重新拾起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ind w:firstLine="420"/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8"/>
          <w:szCs w:val="28"/>
          <w:lang w:val="en-US" w:eastAsia="zh-CN" w:bidi="ar-SA"/>
        </w:rPr>
        <w:t>此方案的优点是：</w:t>
      </w:r>
      <w:bookmarkStart w:id="5" w:name="_GoBack"/>
      <w:bookmarkEnd w:id="5"/>
    </w:p>
    <w:p>
      <w:pPr>
        <w:pStyle w:val="17"/>
        <w:numPr>
          <w:ilvl w:val="1"/>
          <w:numId w:val="2"/>
        </w:numPr>
        <w:ind w:firstLineChars="0"/>
        <w:rPr>
          <w:sz w:val="28"/>
          <w:szCs w:val="28"/>
        </w:rPr>
      </w:pPr>
      <w:bookmarkStart w:id="2" w:name="_Toc307757126"/>
      <w:r>
        <w:rPr>
          <w:rFonts w:hint="eastAsia"/>
          <w:sz w:val="28"/>
          <w:szCs w:val="28"/>
        </w:rPr>
        <w:t>用户群定位于任何想要想要培养好习惯的人，每个人都会有想要养成的好习惯，因此用户人群足够大；</w:t>
      </w:r>
    </w:p>
    <w:p>
      <w:pPr>
        <w:pStyle w:val="1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软件运营成本低，且可设置会员制度赚取商业盈利；</w:t>
      </w:r>
    </w:p>
    <w:p>
      <w:pPr>
        <w:pStyle w:val="1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当用户数量进入稳定期后，增加盈利的形式，广告、课程、电商等等；</w:t>
      </w:r>
    </w:p>
    <w:p>
      <w:pPr>
        <w:pStyle w:val="1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具有反馈机制，更容易留住客户。由于习惯的培养的长期性，且只有习惯养成后才能看到成果，所以许多人半途而废，该APP具有打卡记录、的反馈机制，用户在使用APP的过程中，每天都能看到自己的进步，将抽象的过程形象的展示，无形中激励着用户坚持下去</w:t>
      </w:r>
      <w:r>
        <w:rPr>
          <w:rFonts w:hint="eastAsia"/>
          <w:sz w:val="28"/>
          <w:szCs w:val="28"/>
          <w:lang w:eastAsia="zh-CN"/>
        </w:rPr>
        <w:t>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项目主要过程及可交付成果</w:t>
      </w:r>
      <w:bookmarkEnd w:id="2"/>
    </w:p>
    <w:tbl>
      <w:tblPr>
        <w:tblStyle w:val="13"/>
        <w:tblW w:w="0" w:type="auto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6"/>
        <w:gridCol w:w="1602"/>
        <w:gridCol w:w="1847"/>
        <w:gridCol w:w="1827"/>
        <w:gridCol w:w="1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847" w:type="dxa"/>
          </w:tcPr>
          <w:p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827" w:type="dxa"/>
          </w:tcPr>
          <w:p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1528" w:type="dxa"/>
          </w:tcPr>
          <w:p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月7日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月8日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11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干系人分析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12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项目章程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13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启动会议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收集需求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15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17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定义项目范围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020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18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19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制定进度计划</w:t>
            </w:r>
          </w:p>
        </w:tc>
        <w:tc>
          <w:tcPr>
            <w:tcW w:w="184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制定成本、质量计划</w:t>
            </w:r>
          </w:p>
        </w:tc>
        <w:tc>
          <w:tcPr>
            <w:tcW w:w="184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人力资源计划</w:t>
            </w:r>
          </w:p>
        </w:tc>
        <w:tc>
          <w:tcPr>
            <w:tcW w:w="184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22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沟通计划</w:t>
            </w:r>
          </w:p>
        </w:tc>
        <w:tc>
          <w:tcPr>
            <w:tcW w:w="184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23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风险管理计划</w:t>
            </w:r>
          </w:p>
        </w:tc>
        <w:tc>
          <w:tcPr>
            <w:tcW w:w="184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培训计划</w:t>
            </w:r>
          </w:p>
        </w:tc>
        <w:tc>
          <w:tcPr>
            <w:tcW w:w="184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月2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缓冲</w:t>
            </w:r>
          </w:p>
        </w:tc>
        <w:tc>
          <w:tcPr>
            <w:tcW w:w="184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26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28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组建团队</w:t>
            </w:r>
          </w:p>
        </w:tc>
        <w:tc>
          <w:tcPr>
            <w:tcW w:w="1847" w:type="dxa"/>
          </w:tcPr>
          <w:p>
            <w:pPr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月29日</w:t>
            </w:r>
          </w:p>
        </w:tc>
        <w:tc>
          <w:tcPr>
            <w:tcW w:w="1827" w:type="dxa"/>
          </w:tcPr>
          <w:p>
            <w:pPr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月29日</w:t>
            </w:r>
          </w:p>
        </w:tc>
        <w:tc>
          <w:tcPr>
            <w:tcW w:w="1528" w:type="dxa"/>
            <w:vMerge w:val="restart"/>
          </w:tcPr>
          <w:p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培训</w:t>
            </w:r>
          </w:p>
        </w:tc>
        <w:tc>
          <w:tcPr>
            <w:tcW w:w="1847" w:type="dxa"/>
          </w:tcPr>
          <w:p>
            <w:pPr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月30日</w:t>
            </w:r>
          </w:p>
        </w:tc>
        <w:tc>
          <w:tcPr>
            <w:tcW w:w="1827" w:type="dxa"/>
          </w:tcPr>
          <w:p>
            <w:pPr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月30日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编码</w:t>
            </w:r>
          </w:p>
        </w:tc>
        <w:tc>
          <w:tcPr>
            <w:tcW w:w="1847" w:type="dxa"/>
          </w:tcPr>
          <w:p>
            <w:pPr>
              <w:jc w:val="left"/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月1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1827" w:type="dxa"/>
          </w:tcPr>
          <w:p>
            <w:pPr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06" w:type="dxa"/>
            <w:vMerge w:val="continue"/>
          </w:tcPr>
          <w:p>
            <w:pPr>
              <w:jc w:val="left"/>
            </w:pP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测试</w:t>
            </w:r>
          </w:p>
        </w:tc>
        <w:tc>
          <w:tcPr>
            <w:tcW w:w="1847" w:type="dxa"/>
          </w:tcPr>
          <w:p>
            <w:pPr>
              <w:jc w:val="left"/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21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827" w:type="dxa"/>
          </w:tcPr>
          <w:p>
            <w:pPr>
              <w:jc w:val="left"/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月15日</w:t>
            </w:r>
          </w:p>
        </w:tc>
        <w:tc>
          <w:tcPr>
            <w:tcW w:w="1528" w:type="dxa"/>
            <w:vMerge w:val="continue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6" w:type="dxa"/>
          </w:tcPr>
          <w:p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7" w:type="dxa"/>
          </w:tcPr>
          <w:p>
            <w:pPr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月16日</w:t>
            </w:r>
          </w:p>
        </w:tc>
        <w:tc>
          <w:tcPr>
            <w:tcW w:w="1827" w:type="dxa"/>
          </w:tcPr>
          <w:p>
            <w:pPr>
              <w:jc w:val="left"/>
              <w:rPr>
                <w:rFonts w:ascii="宋体" w:eastAsia="宋体" w:cs="宋体"/>
                <w:kern w:val="0"/>
                <w:sz w:val="21"/>
                <w:szCs w:val="21"/>
                <w:lang w:val="zh-CN"/>
              </w:rPr>
            </w:pP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20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年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月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en-US" w:eastAsia="zh-CN"/>
              </w:rPr>
              <w:t>25</w:t>
            </w:r>
            <w:r>
              <w:rPr>
                <w:rFonts w:hint="eastAsia" w:ascii="宋体" w:eastAsia="宋体" w:cs="宋体"/>
                <w:kern w:val="0"/>
                <w:sz w:val="21"/>
                <w:szCs w:val="21"/>
                <w:lang w:val="zh-CN"/>
              </w:rPr>
              <w:t>日</w:t>
            </w:r>
          </w:p>
        </w:tc>
        <w:tc>
          <w:tcPr>
            <w:tcW w:w="1528" w:type="dxa"/>
          </w:tcPr>
          <w:p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>
      <w:pPr>
        <w:pStyle w:val="17"/>
        <w:widowControl/>
        <w:numPr>
          <w:ilvl w:val="0"/>
          <w:numId w:val="3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必须全部使用学院安排的师生进行项目的研发工作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7"/>
        <w:widowControl/>
        <w:numPr>
          <w:ilvl w:val="0"/>
          <w:numId w:val="4"/>
        </w:numPr>
        <w:spacing w:line="360" w:lineRule="auto"/>
        <w:ind w:firstLineChars="0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本产品定位的客户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有习惯管理</w:t>
      </w:r>
      <w:r>
        <w:rPr>
          <w:rFonts w:hint="eastAsia" w:ascii="仿宋" w:hAnsi="仿宋" w:eastAsia="仿宋"/>
          <w:sz w:val="28"/>
          <w:szCs w:val="28"/>
        </w:rPr>
        <w:t>需求；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hint="eastAsia" w:ascii="Times New Roman"/>
            </w:rPr>
            <w:t>&lt;</w:t>
          </w:r>
          <w:r>
            <w:rPr>
              <w:rFonts w:hint="eastAsia" w:ascii="Times New Roman"/>
              <w:lang w:val="en-US" w:eastAsia="zh-CN"/>
            </w:rPr>
            <w:t>21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</w:rPr>
            <w:t>20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hint="eastAsia" w:ascii="Times New Roman"/>
            </w:rPr>
            <w:t>0-</w:t>
          </w:r>
          <w:r>
            <w:rPr>
              <w:rFonts w:hint="eastAsia" w:ascii="Times New Roman"/>
              <w:lang w:val="en-US" w:eastAsia="zh-CN"/>
            </w:rPr>
            <w:t>4</w:t>
          </w:r>
          <w:r>
            <w:rPr>
              <w:rFonts w:hint="eastAsia" w:ascii="Times New Roman"/>
            </w:rPr>
            <w:t>-1</w:t>
          </w:r>
          <w:r>
            <w:rPr>
              <w:rFonts w:hint="eastAsia" w:ascii="Times New Roman"/>
              <w:lang w:val="en-US" w:eastAsia="zh-CN"/>
            </w:rPr>
            <w:t>8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58" w:type="dxa"/>
          <w:gridSpan w:val="2"/>
        </w:tcPr>
        <w:p>
          <w:r>
            <w:rPr>
              <w:rFonts w:ascii="Times New Roman"/>
            </w:rPr>
            <w:t>&lt;document identifier&gt;</w:t>
          </w:r>
        </w:p>
      </w:tc>
    </w:tr>
  </w:tbl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F0D492B"/>
    <w:multiLevelType w:val="multilevel"/>
    <w:tmpl w:val="5F0D49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5507"/>
    <w:rsid w:val="00014867"/>
    <w:rsid w:val="00023D70"/>
    <w:rsid w:val="00060F00"/>
    <w:rsid w:val="000E3212"/>
    <w:rsid w:val="0011391E"/>
    <w:rsid w:val="00117B5E"/>
    <w:rsid w:val="001229B3"/>
    <w:rsid w:val="001419D3"/>
    <w:rsid w:val="0014334D"/>
    <w:rsid w:val="00194DAB"/>
    <w:rsid w:val="001970BC"/>
    <w:rsid w:val="001C4AD9"/>
    <w:rsid w:val="002649FB"/>
    <w:rsid w:val="00284191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C4A88"/>
    <w:rsid w:val="003D17B6"/>
    <w:rsid w:val="003D3B5E"/>
    <w:rsid w:val="00481DE2"/>
    <w:rsid w:val="004E36A4"/>
    <w:rsid w:val="004F33B6"/>
    <w:rsid w:val="00531A30"/>
    <w:rsid w:val="00597701"/>
    <w:rsid w:val="005A50E2"/>
    <w:rsid w:val="005F681C"/>
    <w:rsid w:val="005F785C"/>
    <w:rsid w:val="0061273D"/>
    <w:rsid w:val="00642CBD"/>
    <w:rsid w:val="00650415"/>
    <w:rsid w:val="006541BE"/>
    <w:rsid w:val="0066379A"/>
    <w:rsid w:val="00666E53"/>
    <w:rsid w:val="00680711"/>
    <w:rsid w:val="006924ED"/>
    <w:rsid w:val="006A0720"/>
    <w:rsid w:val="006B0567"/>
    <w:rsid w:val="00727FAA"/>
    <w:rsid w:val="008060B4"/>
    <w:rsid w:val="00822268"/>
    <w:rsid w:val="00827AF7"/>
    <w:rsid w:val="008506D8"/>
    <w:rsid w:val="00873E5F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A12BC7"/>
    <w:rsid w:val="00A565EE"/>
    <w:rsid w:val="00AC65DD"/>
    <w:rsid w:val="00AD215E"/>
    <w:rsid w:val="00AE74E4"/>
    <w:rsid w:val="00B06EA2"/>
    <w:rsid w:val="00B62915"/>
    <w:rsid w:val="00B758C2"/>
    <w:rsid w:val="00BE7DD5"/>
    <w:rsid w:val="00C178DD"/>
    <w:rsid w:val="00C711F9"/>
    <w:rsid w:val="00C92CC2"/>
    <w:rsid w:val="00C9551E"/>
    <w:rsid w:val="00CD0D04"/>
    <w:rsid w:val="00CF6B8C"/>
    <w:rsid w:val="00D46F72"/>
    <w:rsid w:val="00D51622"/>
    <w:rsid w:val="00D54A4D"/>
    <w:rsid w:val="00D61A4B"/>
    <w:rsid w:val="00D90CEB"/>
    <w:rsid w:val="00DC23D1"/>
    <w:rsid w:val="00DD393A"/>
    <w:rsid w:val="00E0399B"/>
    <w:rsid w:val="00E328C0"/>
    <w:rsid w:val="00E42C46"/>
    <w:rsid w:val="00E551B7"/>
    <w:rsid w:val="00EA1160"/>
    <w:rsid w:val="00ED0018"/>
    <w:rsid w:val="00F511A8"/>
    <w:rsid w:val="00F62A6C"/>
    <w:rsid w:val="00F67C41"/>
    <w:rsid w:val="00F84682"/>
    <w:rsid w:val="00FC43A2"/>
    <w:rsid w:val="00FF1699"/>
    <w:rsid w:val="06AE6765"/>
    <w:rsid w:val="08F23CA7"/>
    <w:rsid w:val="10F0006F"/>
    <w:rsid w:val="11C47165"/>
    <w:rsid w:val="149D764A"/>
    <w:rsid w:val="16633F21"/>
    <w:rsid w:val="16D103F2"/>
    <w:rsid w:val="1BD87B16"/>
    <w:rsid w:val="1D7976C7"/>
    <w:rsid w:val="1DAD4155"/>
    <w:rsid w:val="219371E3"/>
    <w:rsid w:val="24335DE9"/>
    <w:rsid w:val="26A807E9"/>
    <w:rsid w:val="2EB21690"/>
    <w:rsid w:val="32663E74"/>
    <w:rsid w:val="338B62EF"/>
    <w:rsid w:val="3E05792D"/>
    <w:rsid w:val="405D3A3F"/>
    <w:rsid w:val="43623FCF"/>
    <w:rsid w:val="52464741"/>
    <w:rsid w:val="5AB51CC1"/>
    <w:rsid w:val="71895255"/>
    <w:rsid w:val="75A85BA0"/>
    <w:rsid w:val="7B440CA1"/>
    <w:rsid w:val="7FA1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2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0"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Title"/>
    <w:basedOn w:val="1"/>
    <w:next w:val="1"/>
    <w:link w:val="18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3">
    <w:name w:val="Table Grid"/>
    <w:basedOn w:val="12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5">
    <w:name w:val="页眉 Char"/>
    <w:basedOn w:val="14"/>
    <w:link w:val="8"/>
    <w:semiHidden/>
    <w:uiPriority w:val="99"/>
    <w:rPr>
      <w:sz w:val="18"/>
      <w:szCs w:val="18"/>
    </w:rPr>
  </w:style>
  <w:style w:type="character" w:customStyle="1" w:styleId="16">
    <w:name w:val="页脚 Char"/>
    <w:basedOn w:val="14"/>
    <w:link w:val="7"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Char"/>
    <w:basedOn w:val="14"/>
    <w:link w:val="11"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19">
    <w:name w:val="Tabletext"/>
    <w:basedOn w:val="1"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0">
    <w:name w:val="正文文本 Char"/>
    <w:basedOn w:val="14"/>
    <w:link w:val="5"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标题 1 Char"/>
    <w:basedOn w:val="14"/>
    <w:link w:val="2"/>
    <w:uiPriority w:val="9"/>
    <w:rPr>
      <w:b/>
      <w:bCs/>
      <w:kern w:val="44"/>
      <w:sz w:val="44"/>
      <w:szCs w:val="44"/>
    </w:rPr>
  </w:style>
  <w:style w:type="character" w:customStyle="1" w:styleId="22">
    <w:name w:val="文档结构图 Char"/>
    <w:basedOn w:val="14"/>
    <w:link w:val="4"/>
    <w:semiHidden/>
    <w:uiPriority w:val="99"/>
    <w:rPr>
      <w:rFonts w:ascii="宋体" w:eastAsia="宋体"/>
      <w:sz w:val="18"/>
      <w:szCs w:val="18"/>
    </w:rPr>
  </w:style>
  <w:style w:type="character" w:customStyle="1" w:styleId="23">
    <w:name w:val="标题 2 Char"/>
    <w:basedOn w:val="1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251</Words>
  <Characters>1431</Characters>
  <Lines>11</Lines>
  <Paragraphs>3</Paragraphs>
  <TotalTime>0</TotalTime>
  <ScaleCrop>false</ScaleCrop>
  <LinksUpToDate>false</LinksUpToDate>
  <CharactersWithSpaces>1679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闪闪发光bling!</cp:lastModifiedBy>
  <dcterms:modified xsi:type="dcterms:W3CDTF">2020-04-18T14:10:12Z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