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rPr>
          <w:rFonts w:ascii="Noto Sans CJK SC" w:hAnsi="Noto Sans CJK SC" w:eastAsia="Noto Sans CJK SC"/>
          <w:b/>
          <w:color w:val="1F4E79"/>
          <w:sz w:val="52"/>
        </w:rPr>
        <w:t>MetaSort 用户手册</w:t>
      </w:r>
    </w:p>
    <w:p>
      <w:pPr>
        <w:pStyle w:val="Subtitle"/>
        <w:jc w:val="center"/>
      </w:pPr>
      <w:r>
        <w:rPr>
          <w:rFonts w:ascii="Noto Sans CJK SC" w:hAnsi="Noto Sans CJK SC" w:eastAsia="Noto Sans CJK SC"/>
          <w:color w:val="5F6976"/>
          <w:sz w:val="24"/>
        </w:rPr>
        <w:t>面向最终用户的中文操作指南</w:t>
      </w:r>
    </w:p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028"/>
        <w:gridCol w:w="7332"/>
      </w:tblGrid>
      <w:tr>
        <w:trPr/>
        <w:tc>
          <w:tcPr>
            <w:tcW w:type="dxa" w:w="2028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软件名称</w:t>
            </w:r>
          </w:p>
        </w:tc>
        <w:tc>
          <w:tcPr>
            <w:tcW w:type="dxa" w:w="73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MetaSort</w:t>
            </w:r>
          </w:p>
        </w:tc>
      </w:tr>
      <w:tr>
        <w:trPr/>
        <w:tc>
          <w:tcPr>
            <w:tcW w:type="dxa" w:w="2028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版本号</w:t>
            </w:r>
          </w:p>
        </w:tc>
        <w:tc>
          <w:tcPr>
            <w:tcW w:type="dxa" w:w="73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待确认</w:t>
            </w:r>
          </w:p>
        </w:tc>
      </w:tr>
      <w:tr>
        <w:trPr/>
        <w:tc>
          <w:tcPr>
            <w:tcW w:type="dxa" w:w="2028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更新日期</w:t>
            </w:r>
          </w:p>
        </w:tc>
        <w:tc>
          <w:tcPr>
            <w:tcW w:type="dxa" w:w="73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待确认</w:t>
            </w:r>
          </w:p>
        </w:tc>
      </w:tr>
      <w:tr>
        <w:trPr/>
        <w:tc>
          <w:tcPr>
            <w:tcW w:type="dxa" w:w="2028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适用对象</w:t>
            </w:r>
          </w:p>
        </w:tc>
        <w:tc>
          <w:tcPr>
            <w:tcW w:type="dxa" w:w="73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需要根据 bulk 表达数据估计细胞类型比例的科研人员、数据分析人员和生物信息分析用户</w:t>
            </w:r>
          </w:p>
        </w:tc>
      </w:tr>
      <w:tr>
        <w:trPr/>
        <w:tc>
          <w:tcPr>
            <w:tcW w:type="dxa" w:w="2028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项目目录</w:t>
            </w:r>
          </w:p>
        </w:tc>
        <w:tc>
          <w:tcPr>
            <w:tcW w:type="dxa" w:w="73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/home/yunhao/WeightOptimizationDebug/metasort_jk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360"/>
      </w:tblGrid>
      <w:tr>
        <w:trPr/>
        <w:tc>
          <w:tcPr>
            <w:tcW w:type="dxa" w:w="9360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说明：</w:t>
            </w:r>
            <w:r>
              <w:rPr>
                <w:rFonts w:ascii="Noto Sans CJK SC" w:hAnsi="Noto Sans CJK SC" w:eastAsia="Noto Sans CJK SC"/>
                <w:sz w:val="20"/>
              </w:rPr>
              <w:t>本文档根据当前项目文件、README、notebook 示例、数据目录和输出文件整理。无法从项目中确认的信息均标注为“待确认”。</w:t>
            </w:r>
          </w:p>
        </w:tc>
      </w:tr>
    </w:tbl>
    <w:p/>
    <w:p>
      <w:pPr>
        <w:spacing w:after="0"/>
      </w:pPr>
      <w:r>
        <w:rPr>
          <w:rFonts w:ascii="Noto Sans CJK SC" w:hAnsi="Noto Sans CJK SC" w:eastAsia="Noto Sans CJK SC"/>
          <w:b/>
          <w:sz w:val="21"/>
        </w:rPr>
        <w:t>文档定位：</w:t>
      </w:r>
      <w:r>
        <w:rPr>
          <w:rFonts w:ascii="Noto Sans CJK SC" w:hAnsi="Noto Sans CJK SC" w:eastAsia="Noto Sans CJK SC"/>
          <w:sz w:val="21"/>
        </w:rPr>
        <w:t>本手册面向普通最终用户，重点说明如何准备数据、运行 notebook、查看和导出分析结果。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目录</w:t>
      </w:r>
    </w:p>
    <w:p>
      <w:pPr>
        <w:spacing w:after="80"/>
        <w:ind w:left="240"/>
      </w:pPr>
      <w:r>
        <w:rPr>
          <w:rFonts w:ascii="Noto Sans CJK SC" w:hAnsi="Noto Sans CJK SC" w:eastAsia="Noto Sans CJK SC"/>
          <w:sz w:val="22"/>
        </w:rPr>
        <w:t>前置信息：需要补充确认的信息清单</w:t>
      </w:r>
    </w:p>
    <w:p>
      <w:pPr>
        <w:spacing w:after="80"/>
        <w:ind w:left="240"/>
      </w:pPr>
      <w:r>
        <w:rPr>
          <w:rFonts w:ascii="Noto Sans CJK SC" w:hAnsi="Noto Sans CJK SC" w:eastAsia="Noto Sans CJK SC"/>
          <w:sz w:val="22"/>
        </w:rPr>
        <w:t>1. 软件简介</w:t>
      </w:r>
    </w:p>
    <w:p>
      <w:pPr>
        <w:spacing w:after="80"/>
        <w:ind w:left="240"/>
      </w:pPr>
      <w:r>
        <w:rPr>
          <w:rFonts w:ascii="Noto Sans CJK SC" w:hAnsi="Noto Sans CJK SC" w:eastAsia="Noto Sans CJK SC"/>
          <w:sz w:val="22"/>
        </w:rPr>
        <w:t>2. 使用前准备</w:t>
      </w:r>
    </w:p>
    <w:p>
      <w:pPr>
        <w:spacing w:after="80"/>
        <w:ind w:left="240"/>
      </w:pPr>
      <w:r>
        <w:rPr>
          <w:rFonts w:ascii="Noto Sans CJK SC" w:hAnsi="Noto Sans CJK SC" w:eastAsia="Noto Sans CJK SC"/>
          <w:sz w:val="22"/>
        </w:rPr>
        <w:t>3. 快速开始</w:t>
      </w:r>
    </w:p>
    <w:p>
      <w:pPr>
        <w:spacing w:after="80"/>
        <w:ind w:left="240"/>
      </w:pPr>
      <w:r>
        <w:rPr>
          <w:rFonts w:ascii="Noto Sans CJK SC" w:hAnsi="Noto Sans CJK SC" w:eastAsia="Noto Sans CJK SC"/>
          <w:sz w:val="22"/>
        </w:rPr>
        <w:t>4. 功能总览</w:t>
      </w:r>
    </w:p>
    <w:p>
      <w:pPr>
        <w:spacing w:after="80"/>
        <w:ind w:left="240"/>
      </w:pPr>
      <w:r>
        <w:rPr>
          <w:rFonts w:ascii="Noto Sans CJK SC" w:hAnsi="Noto Sans CJK SC" w:eastAsia="Noto Sans CJK SC"/>
          <w:sz w:val="22"/>
        </w:rPr>
        <w:t>5. 详细操作指南</w:t>
      </w:r>
    </w:p>
    <w:p>
      <w:pPr>
        <w:spacing w:after="80"/>
        <w:ind w:left="240"/>
      </w:pPr>
      <w:r>
        <w:rPr>
          <w:rFonts w:ascii="Noto Sans CJK SC" w:hAnsi="Noto Sans CJK SC" w:eastAsia="Noto Sans CJK SC"/>
          <w:sz w:val="22"/>
        </w:rPr>
        <w:t>6. 设置与配置</w:t>
      </w:r>
    </w:p>
    <w:p>
      <w:pPr>
        <w:spacing w:after="80"/>
        <w:ind w:left="240"/>
      </w:pPr>
      <w:r>
        <w:rPr>
          <w:rFonts w:ascii="Noto Sans CJK SC" w:hAnsi="Noto Sans CJK SC" w:eastAsia="Noto Sans CJK SC"/>
          <w:sz w:val="22"/>
        </w:rPr>
        <w:t>7. 数据说明</w:t>
      </w:r>
    </w:p>
    <w:p>
      <w:pPr>
        <w:spacing w:after="80"/>
        <w:ind w:left="240"/>
      </w:pPr>
      <w:r>
        <w:rPr>
          <w:rFonts w:ascii="Noto Sans CJK SC" w:hAnsi="Noto Sans CJK SC" w:eastAsia="Noto Sans CJK SC"/>
          <w:sz w:val="22"/>
        </w:rPr>
        <w:t>8. 常见问题 FAQ</w:t>
      </w:r>
    </w:p>
    <w:p>
      <w:pPr>
        <w:spacing w:after="80"/>
        <w:ind w:left="240"/>
      </w:pPr>
      <w:r>
        <w:rPr>
          <w:rFonts w:ascii="Noto Sans CJK SC" w:hAnsi="Noto Sans CJK SC" w:eastAsia="Noto Sans CJK SC"/>
          <w:sz w:val="22"/>
        </w:rPr>
        <w:t>9. 故障排查</w:t>
      </w:r>
    </w:p>
    <w:p>
      <w:pPr>
        <w:spacing w:after="80"/>
        <w:ind w:left="240"/>
      </w:pPr>
      <w:r>
        <w:rPr>
          <w:rFonts w:ascii="Noto Sans CJK SC" w:hAnsi="Noto Sans CJK SC" w:eastAsia="Noto Sans CJK SC"/>
          <w:sz w:val="22"/>
        </w:rPr>
        <w:t>10. 附录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360"/>
      </w:tblGrid>
      <w:tr>
        <w:trPr/>
        <w:tc>
          <w:tcPr>
            <w:tcW w:type="dxa" w:w="9360"/>
            <w:shd w:fill="FFF7E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提示：</w:t>
            </w:r>
            <w:r>
              <w:rPr>
                <w:rFonts w:ascii="Noto Sans CJK SC" w:hAnsi="Noto Sans CJK SC" w:eastAsia="Noto Sans CJK SC"/>
                <w:sz w:val="20"/>
              </w:rPr>
              <w:t>本目录为静态目录。若在 Word 中继续编辑章节内容，可根据需要使用 Word 的“引用 &gt; 目录”功能生成自动目录。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需要补充确认的信息清单</w:t>
      </w:r>
    </w:p>
    <w:p>
      <w:r>
        <w:rPr>
          <w:rFonts w:ascii="Noto Sans CJK SC" w:hAnsi="Noto Sans CJK SC" w:eastAsia="Noto Sans CJK SC"/>
        </w:rPr>
        <w:t>以下信息无法完全从当前项目文件中确认，正式发布用户手册前建议由项目负责人补充或确认。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276"/>
        <w:gridCol w:w="6084"/>
      </w:tblGrid>
      <w:tr>
        <w:trPr>
          <w:trHeight w:hRule="auto"/>
          <w:tblHeader w:val="true"/>
        </w:trPr>
        <w:tc>
          <w:tcPr>
            <w:tcW w:type="dxa" w:w="3276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需确认信息</w:t>
            </w:r>
          </w:p>
        </w:tc>
        <w:tc>
          <w:tcPr>
            <w:tcW w:type="dxa" w:w="6084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当前判断</w:t>
            </w:r>
          </w:p>
        </w:tc>
      </w:tr>
      <w:tr>
        <w:trPr/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软件正式版本号</w:t>
            </w:r>
          </w:p>
        </w:tc>
        <w:tc>
          <w:tcPr>
            <w:tcW w:type="dxa" w:w="60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待确认</w:t>
            </w:r>
          </w:p>
        </w:tc>
      </w:tr>
      <w:tr>
        <w:trPr/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软件发布日期/更新日期</w:t>
            </w:r>
          </w:p>
        </w:tc>
        <w:tc>
          <w:tcPr>
            <w:tcW w:type="dxa" w:w="60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待确认</w:t>
            </w:r>
          </w:p>
        </w:tc>
      </w:tr>
      <w:tr>
        <w:trPr/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官方支持的 Python 版本</w:t>
            </w:r>
          </w:p>
        </w:tc>
        <w:tc>
          <w:tcPr>
            <w:tcW w:type="dxa" w:w="60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待确认；notebook 元数据中出现 Python 3.9.25</w:t>
            </w:r>
          </w:p>
        </w:tc>
      </w:tr>
      <w:tr>
        <w:trPr/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官方入口 notebook</w:t>
            </w:r>
          </w:p>
        </w:tc>
        <w:tc>
          <w:tcPr>
            <w:tcW w:type="dxa" w:w="60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README 写的是 notebooks/tissue_demo.ipynb，但当前目录中实际存在 notebook_test/tissue_demo.ipynb</w:t>
            </w:r>
          </w:p>
        </w:tc>
      </w:tr>
      <w:tr>
        <w:trPr/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data/Eye 是否为正式支持示例数据</w:t>
            </w:r>
          </w:p>
        </w:tc>
        <w:tc>
          <w:tcPr>
            <w:tcW w:type="dxa" w:w="60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当前目录存在，但 README 未列出，待确认</w:t>
            </w:r>
          </w:p>
        </w:tc>
      </w:tr>
      <w:tr>
        <w:trPr/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是否面向无编程经验用户</w:t>
            </w:r>
          </w:p>
        </w:tc>
        <w:tc>
          <w:tcPr>
            <w:tcW w:type="dxa" w:w="60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当前软件主要通过 Jupyter Notebook 使用，普通用户仍需会运行单元格</w:t>
            </w:r>
          </w:p>
        </w:tc>
      </w:tr>
      <w:tr>
        <w:trPr/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是否有正式图形界面、账号体系、权限管理</w:t>
            </w:r>
          </w:p>
        </w:tc>
        <w:tc>
          <w:tcPr>
            <w:tcW w:type="dxa" w:w="60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当前未发现，待确认</w:t>
            </w:r>
          </w:p>
        </w:tc>
      </w:tr>
      <w:tr>
        <w:trPr/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自有数据的标准预处理要求</w:t>
            </w:r>
          </w:p>
        </w:tc>
        <w:tc>
          <w:tcPr>
            <w:tcW w:type="dxa" w:w="60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待确认，例如归一化方式、基因 ID 类型、缺失值规则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1. 软件简介</w:t>
      </w:r>
    </w:p>
    <w:p>
      <w:r>
        <w:rPr>
          <w:rFonts w:ascii="Noto Sans CJK SC" w:hAnsi="Noto Sans CJK SC" w:eastAsia="Noto Sans CJK SC"/>
        </w:rPr>
        <w:t>MetaSort 是一个用于细胞组成估计的分析工具。用户提供 bulk 表达矩阵和细胞类型 signature 矩阵后，软件会估计每个混合样本中不同细胞类型的比例。</w:t>
      </w:r>
    </w:p>
    <w:p>
      <w:r>
        <w:rPr>
          <w:rFonts w:ascii="Noto Sans CJK SC" w:hAnsi="Noto Sans CJK SC" w:eastAsia="Noto Sans CJK SC"/>
        </w:rPr>
        <w:t>当前项目主要通过 Jupyter Notebook 使用，适合有基础数据分析经验的用户。它可用于血液、脂肪、肺等示例组织数据的细胞比例估计，并可导出 CSV 结果文件。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360"/>
      </w:tblGrid>
      <w:tr>
        <w:trPr/>
        <w:tc>
          <w:tcPr>
            <w:tcW w:type="dxa" w:w="9360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注意：</w:t>
            </w:r>
            <w:r>
              <w:rPr>
                <w:rFonts w:ascii="Noto Sans CJK SC" w:hAnsi="Noto Sans CJK SC" w:eastAsia="Noto Sans CJK SC"/>
                <w:sz w:val="20"/>
              </w:rPr>
              <w:t>当前未发现登录页面、菜单式图形界面或账号管理功能。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2. 使用前准备</w:t>
      </w:r>
    </w:p>
    <w:p>
      <w:r>
        <w:rPr>
          <w:rFonts w:ascii="Noto Sans CJK SC" w:hAnsi="Noto Sans CJK SC" w:eastAsia="Noto Sans CJK SC"/>
        </w:rPr>
        <w:t>本章说明运行 MetaSort 前需要准备的软件环境、权限和数据文件。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028"/>
        <w:gridCol w:w="7332"/>
      </w:tblGrid>
      <w:tr>
        <w:trPr>
          <w:trHeight w:hRule="auto"/>
          <w:tblHeader w:val="true"/>
        </w:trPr>
        <w:tc>
          <w:tcPr>
            <w:tcW w:type="dxa" w:w="2028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项目</w:t>
            </w:r>
          </w:p>
        </w:tc>
        <w:tc>
          <w:tcPr>
            <w:tcW w:type="dxa" w:w="7332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要求</w:t>
            </w:r>
          </w:p>
        </w:tc>
      </w:tr>
      <w:tr>
        <w:trPr/>
        <w:tc>
          <w:tcPr>
            <w:tcW w:type="dxa" w:w="2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操作环境</w:t>
            </w:r>
          </w:p>
        </w:tc>
        <w:tc>
          <w:tcPr>
            <w:tcW w:type="dxa" w:w="73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Linux/macOS/Windows 待确认；当前项目路径为 Linux 环境</w:t>
            </w:r>
          </w:p>
        </w:tc>
      </w:tr>
      <w:tr>
        <w:trPr/>
        <w:tc>
          <w:tcPr>
            <w:tcW w:type="dxa" w:w="2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Python</w:t>
            </w:r>
          </w:p>
        </w:tc>
        <w:tc>
          <w:tcPr>
            <w:tcW w:type="dxa" w:w="73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待确认；建议使用 Python 3.9 或兼容环境</w:t>
            </w:r>
          </w:p>
        </w:tc>
      </w:tr>
      <w:tr>
        <w:trPr/>
        <w:tc>
          <w:tcPr>
            <w:tcW w:type="dxa" w:w="2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依赖包</w:t>
            </w:r>
          </w:p>
        </w:tc>
        <w:tc>
          <w:tcPr>
            <w:tcW w:type="dxa" w:w="73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numpy、pandas、scipy、torch、matplotlib、jupyter</w:t>
            </w:r>
          </w:p>
        </w:tc>
      </w:tr>
      <w:tr>
        <w:trPr/>
        <w:tc>
          <w:tcPr>
            <w:tcW w:type="dxa" w:w="2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账号要求</w:t>
            </w:r>
          </w:p>
        </w:tc>
        <w:tc>
          <w:tcPr>
            <w:tcW w:type="dxa" w:w="73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当前未发现账号要求</w:t>
            </w:r>
          </w:p>
        </w:tc>
      </w:tr>
      <w:tr>
        <w:trPr/>
        <w:tc>
          <w:tcPr>
            <w:tcW w:type="dxa" w:w="2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文件权限</w:t>
            </w:r>
          </w:p>
        </w:tc>
        <w:tc>
          <w:tcPr>
            <w:tcW w:type="dxa" w:w="73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需要读取项目目录，并能在项目根目录写入 CSV 输出文件</w:t>
            </w:r>
          </w:p>
        </w:tc>
      </w:tr>
      <w:tr>
        <w:trPr/>
        <w:tc>
          <w:tcPr>
            <w:tcW w:type="dxa" w:w="2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数据准备</w:t>
            </w:r>
          </w:p>
        </w:tc>
        <w:tc>
          <w:tcPr>
            <w:tcW w:type="dxa" w:w="73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至少需要 signature.txt 和 bulk.txt</w:t>
            </w:r>
          </w:p>
        </w:tc>
      </w:tr>
    </w:tbl>
    <w:p/>
    <w:p>
      <w:r>
        <w:rPr>
          <w:rFonts w:ascii="Noto Sans CJK SC" w:hAnsi="Noto Sans CJK SC" w:eastAsia="Noto Sans CJK SC"/>
        </w:rPr>
        <w:t>安装依赖时，在终端执行：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360"/>
      </w:tblGrid>
      <w:tr>
        <w:trPr/>
        <w:tc>
          <w:tcPr>
            <w:tcW w:type="dxa" w:w="9360"/>
            <w:shd w:fill="FFF7E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命令：</w:t>
            </w:r>
            <w:r>
              <w:rPr>
                <w:rFonts w:ascii="Noto Sans CJK SC" w:hAnsi="Noto Sans CJK SC" w:eastAsia="Noto Sans CJK SC"/>
                <w:sz w:val="20"/>
              </w:rPr>
              <w:t>cd /home/yunhao/WeightOptimizationDebug/metasort_jk</w:t>
              <w:br/>
              <w:t>pip install -r requirements.txt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3. 快速开始</w:t>
      </w:r>
    </w:p>
    <w:p>
      <w:r>
        <w:rPr>
          <w:rFonts w:ascii="Noto Sans CJK SC" w:hAnsi="Noto Sans CJK SC" w:eastAsia="Noto Sans CJK SC"/>
        </w:rPr>
        <w:t>以下步骤使用项目自带 Blood 示例数据完成一次完整分析。</w:t>
      </w:r>
    </w:p>
    <w:p>
      <w:pPr>
        <w:pStyle w:val="ListNumber"/>
        <w:spacing w:after="60"/>
        <w:ind w:left="720" w:hanging="360"/>
      </w:pPr>
      <w:r>
        <w:rPr>
          <w:rFonts w:ascii="Noto Sans CJK SC" w:hAnsi="Noto Sans CJK SC" w:eastAsia="Noto Sans CJK SC"/>
          <w:sz w:val="21"/>
        </w:rPr>
        <w:t>打开终端，进入项目目录：cd /home/yunhao/WeightOptimizationDebug/metasort_jk</w:t>
      </w:r>
    </w:p>
    <w:p>
      <w:pPr>
        <w:pStyle w:val="ListNumber"/>
        <w:spacing w:after="60"/>
        <w:ind w:left="720" w:hanging="360"/>
      </w:pPr>
      <w:r>
        <w:rPr>
          <w:rFonts w:ascii="Noto Sans CJK SC" w:hAnsi="Noto Sans CJK SC" w:eastAsia="Noto Sans CJK SC"/>
          <w:sz w:val="21"/>
        </w:rPr>
        <w:t>安装依赖：pip install -r requirements.txt</w:t>
      </w:r>
    </w:p>
    <w:p>
      <w:pPr>
        <w:pStyle w:val="ListNumber"/>
        <w:spacing w:after="60"/>
        <w:ind w:left="720" w:hanging="360"/>
      </w:pPr>
      <w:r>
        <w:rPr>
          <w:rFonts w:ascii="Noto Sans CJK SC" w:hAnsi="Noto Sans CJK SC" w:eastAsia="Noto Sans CJK SC"/>
          <w:sz w:val="21"/>
        </w:rPr>
        <w:t>启动演示 notebook：jupyter notebook notebook_test/tissue_demo.ipynb</w:t>
      </w:r>
    </w:p>
    <w:p>
      <w:pPr>
        <w:pStyle w:val="ListNumber"/>
        <w:spacing w:after="60"/>
        <w:ind w:left="720" w:hanging="360"/>
      </w:pPr>
      <w:r>
        <w:rPr>
          <w:rFonts w:ascii="Noto Sans CJK SC" w:hAnsi="Noto Sans CJK SC" w:eastAsia="Noto Sans CJK SC"/>
          <w:sz w:val="21"/>
        </w:rPr>
        <w:t>在浏览器中打开 notebook 后，从上到下依次运行所有单元格。</w:t>
      </w:r>
    </w:p>
    <w:p>
      <w:pPr>
        <w:pStyle w:val="ListNumber"/>
        <w:spacing w:after="60"/>
        <w:ind w:left="720" w:hanging="360"/>
      </w:pPr>
      <w:r>
        <w:rPr>
          <w:rFonts w:ascii="Noto Sans CJK SC" w:hAnsi="Noto Sans CJK SC" w:eastAsia="Noto Sans CJK SC"/>
          <w:sz w:val="21"/>
        </w:rPr>
        <w:t>查看结果表格和图表。默认示例会分析 Blood 前 100 个混合样本，并生成 metasort_blood_first100_deconvolution.csv。</w:t>
      </w:r>
    </w:p>
    <w:p>
      <w:pPr>
        <w:spacing w:before="40" w:after="120"/>
        <w:ind w:left="360"/>
      </w:pPr>
      <w:r>
        <w:rPr>
          <w:rFonts w:ascii="Noto Sans CJK SC" w:hAnsi="Noto Sans CJK SC" w:eastAsia="Noto Sans CJK SC"/>
          <w:i/>
          <w:color w:val="5F6976"/>
          <w:sz w:val="20"/>
        </w:rPr>
        <w:t>[截图：Jupyter Notebook 打开 tissue_demo 页面]</w:t>
      </w:r>
    </w:p>
    <w:p>
      <w:pPr>
        <w:spacing w:before="40" w:after="120"/>
        <w:ind w:left="360"/>
      </w:pPr>
      <w:r>
        <w:rPr>
          <w:rFonts w:ascii="Noto Sans CJK SC" w:hAnsi="Noto Sans CJK SC" w:eastAsia="Noto Sans CJK SC"/>
          <w:i/>
          <w:color w:val="5F6976"/>
          <w:sz w:val="20"/>
        </w:rPr>
        <w:t>[截图：运行后生成的结果表格]</w:t>
      </w:r>
    </w:p>
    <w:p>
      <w:pPr>
        <w:spacing w:before="40" w:after="120"/>
        <w:ind w:left="360"/>
      </w:pPr>
      <w:r>
        <w:rPr>
          <w:rFonts w:ascii="Noto Sans CJK SC" w:hAnsi="Noto Sans CJK SC" w:eastAsia="Noto Sans CJK SC"/>
          <w:i/>
          <w:color w:val="5F6976"/>
          <w:sz w:val="20"/>
        </w:rPr>
        <w:t>[截图：MetaSort Accuracy 箱线图]</w:t>
      </w:r>
    </w:p>
    <w:p>
      <w:pPr>
        <w:pStyle w:val="Heading1"/>
      </w:pPr>
      <w:r>
        <w:rPr>
          <w:rFonts w:ascii="Noto Sans CJK SC" w:hAnsi="Noto Sans CJK SC" w:eastAsia="Noto Sans CJK SC"/>
        </w:rPr>
        <w:t>4. 功能总览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16"/>
        <w:gridCol w:w="2106"/>
        <w:gridCol w:w="1794"/>
        <w:gridCol w:w="2106"/>
        <w:gridCol w:w="1638"/>
      </w:tblGrid>
      <w:tr>
        <w:trPr>
          <w:trHeight w:hRule="auto"/>
          <w:tblHeader w:val="true"/>
        </w:trPr>
        <w:tc>
          <w:tcPr>
            <w:tcW w:type="dxa" w:w="1716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功能名称</w:t>
            </w:r>
          </w:p>
        </w:tc>
        <w:tc>
          <w:tcPr>
            <w:tcW w:type="dxa" w:w="2106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功能用途</w:t>
            </w:r>
          </w:p>
        </w:tc>
        <w:tc>
          <w:tcPr>
            <w:tcW w:type="dxa" w:w="1794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适用场景</w:t>
            </w:r>
          </w:p>
        </w:tc>
        <w:tc>
          <w:tcPr>
            <w:tcW w:type="dxa" w:w="2106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入口位置</w:t>
            </w:r>
          </w:p>
        </w:tc>
        <w:tc>
          <w:tcPr>
            <w:tcW w:type="dxa" w:w="1638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注意事项</w:t>
            </w:r>
          </w:p>
        </w:tc>
      </w:tr>
      <w:tr>
        <w:trPr/>
        <w:tc>
          <w:tcPr>
            <w:tcW w:type="dxa" w:w="1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示例数据分析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运行内置组织数据</w:t>
            </w:r>
          </w:p>
        </w:tc>
        <w:tc>
          <w:tcPr>
            <w:tcW w:type="dxa" w:w="17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快速验证软件可用性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notebook_test/tissue_demo.ipynb</w:t>
            </w:r>
          </w:p>
        </w:tc>
        <w:tc>
          <w:tcPr>
            <w:tcW w:type="dxa" w:w="16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README 中入口路径待确认</w:t>
            </w:r>
          </w:p>
        </w:tc>
      </w:tr>
      <w:tr>
        <w:trPr/>
        <w:tc>
          <w:tcPr>
            <w:tcW w:type="dxa" w:w="1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细胞比例估计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估计混合样本中的细胞类型比例</w:t>
            </w:r>
          </w:p>
        </w:tc>
        <w:tc>
          <w:tcPr>
            <w:tcW w:type="dxa" w:w="17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bulk 表达数据解析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MetaSortSolver / notebook</w:t>
            </w:r>
          </w:p>
        </w:tc>
        <w:tc>
          <w:tcPr>
            <w:tcW w:type="dxa" w:w="16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需保证基因 ID 可匹配</w:t>
            </w:r>
          </w:p>
        </w:tc>
      </w:tr>
      <w:tr>
        <w:trPr/>
        <w:tc>
          <w:tcPr>
            <w:tcW w:type="dxa" w:w="1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结果导出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保存预测比例、误差和准确率</w:t>
            </w:r>
          </w:p>
        </w:tc>
        <w:tc>
          <w:tcPr>
            <w:tcW w:type="dxa" w:w="17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后续统计或作图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项目根目录 CSV</w:t>
            </w:r>
          </w:p>
        </w:tc>
        <w:tc>
          <w:tcPr>
            <w:tcW w:type="dxa" w:w="16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同名文件可能被覆盖</w:t>
            </w:r>
          </w:p>
        </w:tc>
      </w:tr>
      <w:tr>
        <w:trPr/>
        <w:tc>
          <w:tcPr>
            <w:tcW w:type="dxa" w:w="1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准确率可视化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展示 Accuracy 分布</w:t>
            </w:r>
          </w:p>
        </w:tc>
        <w:tc>
          <w:tcPr>
            <w:tcW w:type="dxa" w:w="17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评估示例数据结果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notebook 图表单元格</w:t>
            </w:r>
          </w:p>
        </w:tc>
        <w:tc>
          <w:tcPr>
            <w:tcW w:type="dxa" w:w="16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需要 bulkRatio.txt 真值表</w:t>
            </w:r>
          </w:p>
        </w:tc>
      </w:tr>
      <w:tr>
        <w:trPr/>
        <w:tc>
          <w:tcPr>
            <w:tcW w:type="dxa" w:w="1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参考表达谱恢复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生成恢复后的 reference profile</w:t>
            </w:r>
          </w:p>
        </w:tc>
        <w:tc>
          <w:tcPr>
            <w:tcW w:type="dxa" w:w="17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高级分析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reference_recovery_* notebook</w:t>
            </w:r>
          </w:p>
        </w:tc>
        <w:tc>
          <w:tcPr>
            <w:tcW w:type="dxa" w:w="16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是否面向普通用户待确认</w:t>
            </w:r>
          </w:p>
        </w:tc>
      </w:tr>
      <w:tr>
        <w:trPr/>
        <w:tc>
          <w:tcPr>
            <w:tcW w:type="dxa" w:w="1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方法比较/合成测试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比较算法或测试合成亚型</w:t>
            </w:r>
          </w:p>
        </w:tc>
        <w:tc>
          <w:tcPr>
            <w:tcW w:type="dxa" w:w="17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研究验证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notebooks/ 下相关 notebook</w:t>
            </w:r>
          </w:p>
        </w:tc>
        <w:tc>
          <w:tcPr>
            <w:tcW w:type="dxa" w:w="16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偏技术用户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5. 详细操作指南</w:t>
      </w:r>
    </w:p>
    <w:p>
      <w:pPr>
        <w:pStyle w:val="Heading2"/>
      </w:pPr>
      <w:r>
        <w:rPr>
          <w:rFonts w:ascii="Noto Sans CJK SC" w:hAnsi="Noto Sans CJK SC" w:eastAsia="Noto Sans CJK SC"/>
        </w:rPr>
        <w:t>5.1 如何运行内置 Blood 示例</w:t>
      </w:r>
    </w:p>
    <w:p>
      <w:pPr>
        <w:pStyle w:val="ListBullet"/>
        <w:spacing w:after="60"/>
        <w:ind w:left="720" w:hanging="360"/>
      </w:pPr>
      <w:r>
        <w:rPr>
          <w:rFonts w:ascii="Noto Sans CJK SC" w:hAnsi="Noto Sans CJK SC" w:eastAsia="Noto Sans CJK SC"/>
          <w:sz w:val="21"/>
        </w:rPr>
        <w:t>功能说明：使用内置 Blood 数据估计前 100 个混合样本的细胞比例。</w:t>
      </w:r>
    </w:p>
    <w:p>
      <w:pPr>
        <w:pStyle w:val="ListBullet"/>
        <w:spacing w:after="60"/>
        <w:ind w:left="720" w:hanging="360"/>
      </w:pPr>
      <w:r>
        <w:rPr>
          <w:rFonts w:ascii="Noto Sans CJK SC" w:hAnsi="Noto Sans CJK SC" w:eastAsia="Noto Sans CJK SC"/>
          <w:sz w:val="21"/>
        </w:rPr>
        <w:t>操作前准备：已安装依赖，已进入项目根目录。</w:t>
      </w:r>
    </w:p>
    <w:p>
      <w:pPr>
        <w:pStyle w:val="Heading3"/>
      </w:pPr>
      <w:r>
        <w:rPr>
          <w:rFonts w:ascii="Noto Sans CJK SC" w:hAnsi="Noto Sans CJK SC" w:eastAsia="Noto Sans CJK SC"/>
        </w:rPr>
        <w:t>操作步骤</w:t>
      </w:r>
    </w:p>
    <w:p>
      <w:pPr>
        <w:pStyle w:val="ListNumber"/>
        <w:spacing w:after="60"/>
        <w:ind w:left="720" w:hanging="360"/>
      </w:pPr>
      <w:r>
        <w:rPr>
          <w:rFonts w:ascii="Noto Sans CJK SC" w:hAnsi="Noto Sans CJK SC" w:eastAsia="Noto Sans CJK SC"/>
          <w:sz w:val="21"/>
        </w:rPr>
        <w:t>运行 jupyter notebook notebook_test/tissue_demo.ipynb。</w:t>
      </w:r>
    </w:p>
    <w:p>
      <w:pPr>
        <w:pStyle w:val="ListNumber"/>
        <w:spacing w:after="60"/>
        <w:ind w:left="720" w:hanging="360"/>
      </w:pPr>
      <w:r>
        <w:rPr>
          <w:rFonts w:ascii="Noto Sans CJK SC" w:hAnsi="Noto Sans CJK SC" w:eastAsia="Noto Sans CJK SC"/>
          <w:sz w:val="21"/>
        </w:rPr>
        <w:t>打开 notebook。</w:t>
      </w:r>
    </w:p>
    <w:p>
      <w:pPr>
        <w:pStyle w:val="ListNumber"/>
        <w:spacing w:after="60"/>
        <w:ind w:left="720" w:hanging="360"/>
      </w:pPr>
      <w:r>
        <w:rPr>
          <w:rFonts w:ascii="Noto Sans CJK SC" w:hAnsi="Noto Sans CJK SC" w:eastAsia="Noto Sans CJK SC"/>
          <w:sz w:val="21"/>
        </w:rPr>
        <w:t>确认参数中 tissue_names = ['Blood']、n_mixtures = 100。</w:t>
      </w:r>
    </w:p>
    <w:p>
      <w:pPr>
        <w:pStyle w:val="ListNumber"/>
        <w:spacing w:after="60"/>
        <w:ind w:left="720" w:hanging="360"/>
      </w:pPr>
      <w:r>
        <w:rPr>
          <w:rFonts w:ascii="Noto Sans CJK SC" w:hAnsi="Noto Sans CJK SC" w:eastAsia="Noto Sans CJK SC"/>
          <w:sz w:val="21"/>
        </w:rPr>
        <w:t>从第一个单元格开始依次运行。</w:t>
      </w:r>
    </w:p>
    <w:p>
      <w:pPr>
        <w:pStyle w:val="ListNumber"/>
        <w:spacing w:after="60"/>
        <w:ind w:left="720" w:hanging="360"/>
      </w:pPr>
      <w:r>
        <w:rPr>
          <w:rFonts w:ascii="Noto Sans CJK SC" w:hAnsi="Noto Sans CJK SC" w:eastAsia="Noto Sans CJK SC"/>
          <w:sz w:val="21"/>
        </w:rPr>
        <w:t>查看 summary_df.head() 表格。</w:t>
      </w:r>
    </w:p>
    <w:p>
      <w:pPr>
        <w:pStyle w:val="ListBullet"/>
        <w:spacing w:after="60"/>
        <w:ind w:left="720" w:hanging="360"/>
      </w:pPr>
      <w:r>
        <w:rPr>
          <w:rFonts w:ascii="Noto Sans CJK SC" w:hAnsi="Noto Sans CJK SC" w:eastAsia="Noto Sans CJK SC"/>
          <w:sz w:val="21"/>
        </w:rPr>
        <w:t>操作结果：生成 metasort_blood_first100_deconvolution.csv。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360"/>
      </w:tblGrid>
      <w:tr>
        <w:trPr/>
        <w:tc>
          <w:tcPr>
            <w:tcW w:type="dxa" w:w="9360"/>
            <w:shd w:fill="FDED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9C382E"/>
                <w:sz w:val="20"/>
              </w:rPr>
              <w:t>注意：</w:t>
            </w:r>
            <w:r>
              <w:rPr>
                <w:rFonts w:ascii="Noto Sans CJK SC" w:hAnsi="Noto Sans CJK SC" w:eastAsia="Noto Sans CJK SC"/>
                <w:sz w:val="20"/>
              </w:rPr>
              <w:t>RECOMPUTE = True 时会重新计算并写入结果文件。</w:t>
            </w:r>
          </w:p>
        </w:tc>
      </w:tr>
    </w:tbl>
    <w:p/>
    <w:p>
      <w:pPr>
        <w:pStyle w:val="ListBullet"/>
        <w:spacing w:after="60"/>
        <w:ind w:left="720" w:hanging="360"/>
      </w:pPr>
      <w:r>
        <w:rPr>
          <w:rFonts w:ascii="Noto Sans CJK SC" w:hAnsi="Noto Sans CJK SC" w:eastAsia="Noto Sans CJK SC"/>
          <w:sz w:val="21"/>
        </w:rPr>
        <w:t>常见错误与解决方法：如果提示找不到项目根目录，请从项目根目录或 notebook 所在目录启动 Jupyter。</w:t>
      </w:r>
    </w:p>
    <w:p>
      <w:pPr>
        <w:spacing w:before="40" w:after="120"/>
        <w:ind w:left="360"/>
      </w:pPr>
      <w:r>
        <w:rPr>
          <w:rFonts w:ascii="Noto Sans CJK SC" w:hAnsi="Noto Sans CJK SC" w:eastAsia="Noto Sans CJK SC"/>
          <w:i/>
          <w:color w:val="5F6976"/>
          <w:sz w:val="20"/>
        </w:rPr>
        <w:t>[截图：Blood 示例参数单元格]</w:t>
      </w:r>
    </w:p>
    <w:p>
      <w:pPr>
        <w:pStyle w:val="Heading2"/>
      </w:pPr>
      <w:r>
        <w:rPr>
          <w:rFonts w:ascii="Noto Sans CJK SC" w:hAnsi="Noto Sans CJK SC" w:eastAsia="Noto Sans CJK SC"/>
        </w:rPr>
        <w:t>5.2 如何查看预测比例和准确率</w:t>
      </w:r>
    </w:p>
    <w:p>
      <w:pPr>
        <w:pStyle w:val="ListBullet"/>
        <w:spacing w:after="60"/>
        <w:ind w:left="720" w:hanging="360"/>
      </w:pPr>
      <w:r>
        <w:rPr>
          <w:rFonts w:ascii="Noto Sans CJK SC" w:hAnsi="Noto Sans CJK SC" w:eastAsia="Noto Sans CJK SC"/>
          <w:sz w:val="21"/>
        </w:rPr>
        <w:t>功能说明：查看每个混合样本的预测细胞比例、真实比例、L1 误差和 Accuracy。</w:t>
      </w:r>
    </w:p>
    <w:p>
      <w:pPr>
        <w:pStyle w:val="ListBullet"/>
        <w:spacing w:after="60"/>
        <w:ind w:left="720" w:hanging="360"/>
      </w:pPr>
      <w:r>
        <w:rPr>
          <w:rFonts w:ascii="Noto Sans CJK SC" w:hAnsi="Noto Sans CJK SC" w:eastAsia="Noto Sans CJK SC"/>
          <w:sz w:val="21"/>
        </w:rPr>
        <w:t>操作前准备：已成功运行 Blood 示例。</w:t>
      </w:r>
    </w:p>
    <w:p>
      <w:pPr>
        <w:pStyle w:val="ListNumber"/>
        <w:spacing w:after="60"/>
        <w:ind w:left="720" w:hanging="360"/>
      </w:pPr>
      <w:r>
        <w:rPr>
          <w:rFonts w:ascii="Noto Sans CJK SC" w:hAnsi="Noto Sans CJK SC" w:eastAsia="Noto Sans CJK SC"/>
          <w:sz w:val="21"/>
        </w:rPr>
        <w:t>在 notebook 中找到结果表格。</w:t>
      </w:r>
    </w:p>
    <w:p>
      <w:pPr>
        <w:pStyle w:val="ListNumber"/>
        <w:spacing w:after="60"/>
        <w:ind w:left="720" w:hanging="360"/>
      </w:pPr>
      <w:r>
        <w:rPr>
          <w:rFonts w:ascii="Noto Sans CJK SC" w:hAnsi="Noto Sans CJK SC" w:eastAsia="Noto Sans CJK SC"/>
          <w:sz w:val="21"/>
        </w:rPr>
        <w:t>查看 Pred_ 开头的列，表示预测比例。</w:t>
      </w:r>
    </w:p>
    <w:p>
      <w:pPr>
        <w:pStyle w:val="ListNumber"/>
        <w:spacing w:after="60"/>
        <w:ind w:left="720" w:hanging="360"/>
      </w:pPr>
      <w:r>
        <w:rPr>
          <w:rFonts w:ascii="Noto Sans CJK SC" w:hAnsi="Noto Sans CJK SC" w:eastAsia="Noto Sans CJK SC"/>
          <w:sz w:val="21"/>
        </w:rPr>
        <w:t>查看 Truth_ 开头的列，表示示例数据中的真实比例。</w:t>
      </w:r>
    </w:p>
    <w:p>
      <w:pPr>
        <w:pStyle w:val="ListNumber"/>
        <w:spacing w:after="60"/>
        <w:ind w:left="720" w:hanging="360"/>
      </w:pPr>
      <w:r>
        <w:rPr>
          <w:rFonts w:ascii="Noto Sans CJK SC" w:hAnsi="Noto Sans CJK SC" w:eastAsia="Noto Sans CJK SC"/>
          <w:sz w:val="21"/>
        </w:rPr>
        <w:t>查看 Accuracy 列，数值越高表示预测与真值越接近。</w:t>
      </w:r>
    </w:p>
    <w:p>
      <w:pPr>
        <w:pStyle w:val="ListBullet"/>
        <w:spacing w:after="60"/>
        <w:ind w:left="720" w:hanging="360"/>
      </w:pPr>
      <w:r>
        <w:rPr>
          <w:rFonts w:ascii="Noto Sans CJK SC" w:hAnsi="Noto Sans CJK SC" w:eastAsia="Noto Sans CJK SC"/>
          <w:sz w:val="21"/>
        </w:rPr>
        <w:t>操作结果：用户可比较各细胞类型预测值与真实值。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360"/>
      </w:tblGrid>
      <w:tr>
        <w:trPr/>
        <w:tc>
          <w:tcPr>
            <w:tcW w:type="dxa" w:w="9360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注意：</w:t>
            </w:r>
            <w:r>
              <w:rPr>
                <w:rFonts w:ascii="Noto Sans CJK SC" w:hAnsi="Noto Sans CJK SC" w:eastAsia="Noto Sans CJK SC"/>
                <w:sz w:val="20"/>
              </w:rPr>
              <w:t>自有数据通常没有 bulkRatio.txt 真值表，因此可能无法计算 Accuracy。</w:t>
            </w:r>
          </w:p>
        </w:tc>
      </w:tr>
    </w:tbl>
    <w:p/>
    <w:p>
      <w:pPr>
        <w:spacing w:before="40" w:after="120"/>
        <w:ind w:left="360"/>
      </w:pPr>
      <w:r>
        <w:rPr>
          <w:rFonts w:ascii="Noto Sans CJK SC" w:hAnsi="Noto Sans CJK SC" w:eastAsia="Noto Sans CJK SC"/>
          <w:i/>
          <w:color w:val="5F6976"/>
          <w:sz w:val="20"/>
        </w:rPr>
        <w:t>[截图：预测比例与真实比例表格]</w:t>
      </w:r>
    </w:p>
    <w:p>
      <w:pPr>
        <w:pStyle w:val="Heading2"/>
      </w:pPr>
      <w:r>
        <w:rPr>
          <w:rFonts w:ascii="Noto Sans CJK SC" w:hAnsi="Noto Sans CJK SC" w:eastAsia="Noto Sans CJK SC"/>
        </w:rPr>
        <w:t>5.3 如何导出或复用结果文件</w:t>
      </w:r>
    </w:p>
    <w:p>
      <w:pPr>
        <w:pStyle w:val="ListBullet"/>
        <w:spacing w:after="60"/>
        <w:ind w:left="720" w:hanging="360"/>
      </w:pPr>
      <w:r>
        <w:rPr>
          <w:rFonts w:ascii="Noto Sans CJK SC" w:hAnsi="Noto Sans CJK SC" w:eastAsia="Noto Sans CJK SC"/>
          <w:sz w:val="21"/>
        </w:rPr>
        <w:t>功能说明：将分析结果保存为 CSV，便于 Excel、R 或 Python 继续分析。</w:t>
      </w:r>
    </w:p>
    <w:p>
      <w:pPr>
        <w:pStyle w:val="ListBullet"/>
        <w:spacing w:after="60"/>
        <w:ind w:left="720" w:hanging="360"/>
      </w:pPr>
      <w:r>
        <w:rPr>
          <w:rFonts w:ascii="Noto Sans CJK SC" w:hAnsi="Noto Sans CJK SC" w:eastAsia="Noto Sans CJK SC"/>
          <w:sz w:val="21"/>
        </w:rPr>
        <w:t>操作前准备：notebook 已运行到保存结果的单元格。</w:t>
      </w:r>
    </w:p>
    <w:p>
      <w:pPr>
        <w:pStyle w:val="ListNumber"/>
        <w:spacing w:after="60"/>
        <w:ind w:left="720" w:hanging="360"/>
      </w:pPr>
      <w:r>
        <w:rPr>
          <w:rFonts w:ascii="Noto Sans CJK SC" w:hAnsi="Noto Sans CJK SC" w:eastAsia="Noto Sans CJK SC"/>
          <w:sz w:val="21"/>
        </w:rPr>
        <w:t>找到 result_path = REPO_ROOT / 'metasort_blood_first100_deconvolution.csv'。</w:t>
      </w:r>
    </w:p>
    <w:p>
      <w:pPr>
        <w:pStyle w:val="ListNumber"/>
        <w:spacing w:after="60"/>
        <w:ind w:left="720" w:hanging="360"/>
      </w:pPr>
      <w:r>
        <w:rPr>
          <w:rFonts w:ascii="Noto Sans CJK SC" w:hAnsi="Noto Sans CJK SC" w:eastAsia="Noto Sans CJK SC"/>
          <w:sz w:val="21"/>
        </w:rPr>
        <w:t>运行保存单元格。</w:t>
      </w:r>
    </w:p>
    <w:p>
      <w:pPr>
        <w:pStyle w:val="ListNumber"/>
        <w:spacing w:after="60"/>
        <w:ind w:left="720" w:hanging="360"/>
      </w:pPr>
      <w:r>
        <w:rPr>
          <w:rFonts w:ascii="Noto Sans CJK SC" w:hAnsi="Noto Sans CJK SC" w:eastAsia="Noto Sans CJK SC"/>
          <w:sz w:val="21"/>
        </w:rPr>
        <w:t>在项目根目录查看 CSV 文件。</w:t>
      </w:r>
    </w:p>
    <w:p>
      <w:pPr>
        <w:pStyle w:val="ListBullet"/>
        <w:spacing w:after="60"/>
        <w:ind w:left="720" w:hanging="360"/>
      </w:pPr>
      <w:r>
        <w:rPr>
          <w:rFonts w:ascii="Noto Sans CJK SC" w:hAnsi="Noto Sans CJK SC" w:eastAsia="Noto Sans CJK SC"/>
          <w:sz w:val="21"/>
        </w:rPr>
        <w:t>操作结果：生成包含 Tissue、Mixture、L1_Error、Accuracy、Iterations、Pred_*、Truth_* 的结果表。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360"/>
      </w:tblGrid>
      <w:tr>
        <w:trPr/>
        <w:tc>
          <w:tcPr>
            <w:tcW w:type="dxa" w:w="9360"/>
            <w:shd w:fill="FDED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9C382E"/>
                <w:sz w:val="20"/>
              </w:rPr>
              <w:t>警告：</w:t>
            </w:r>
            <w:r>
              <w:rPr>
                <w:rFonts w:ascii="Noto Sans CJK SC" w:hAnsi="Noto Sans CJK SC" w:eastAsia="Noto Sans CJK SC"/>
                <w:sz w:val="20"/>
              </w:rPr>
              <w:t>如果目标 CSV 已存在，重新运行可能覆盖旧结果。覆盖前请确认旧文件是否仍需保留。</w:t>
            </w:r>
          </w:p>
        </w:tc>
      </w:tr>
    </w:tbl>
    <w:p/>
    <w:p>
      <w:pPr>
        <w:spacing w:before="40" w:after="120"/>
        <w:ind w:left="360"/>
      </w:pPr>
      <w:r>
        <w:rPr>
          <w:rFonts w:ascii="Noto Sans CJK SC" w:hAnsi="Noto Sans CJK SC" w:eastAsia="Noto Sans CJK SC"/>
          <w:i/>
          <w:color w:val="5F6976"/>
          <w:sz w:val="20"/>
        </w:rPr>
        <w:t>[截图：项目根目录中的 CSV 输出文件]</w:t>
      </w:r>
    </w:p>
    <w:p>
      <w:pPr>
        <w:pStyle w:val="Heading2"/>
      </w:pPr>
      <w:r>
        <w:rPr>
          <w:rFonts w:ascii="Noto Sans CJK SC" w:hAnsi="Noto Sans CJK SC" w:eastAsia="Noto Sans CJK SC"/>
        </w:rPr>
        <w:t>5.4 如何使用自有数据进行分析</w:t>
      </w:r>
    </w:p>
    <w:p>
      <w:pPr>
        <w:pStyle w:val="ListBullet"/>
        <w:spacing w:after="60"/>
        <w:ind w:left="720" w:hanging="360"/>
      </w:pPr>
      <w:r>
        <w:rPr>
          <w:rFonts w:ascii="Noto Sans CJK SC" w:hAnsi="Noto Sans CJK SC" w:eastAsia="Noto Sans CJK SC"/>
          <w:sz w:val="21"/>
        </w:rPr>
        <w:t>功能说明：用用户自己的 bulk 表达数据和 signature 矩阵估计细胞比例。</w:t>
      </w:r>
    </w:p>
    <w:p>
      <w:pPr>
        <w:pStyle w:val="ListBullet"/>
        <w:spacing w:after="60"/>
        <w:ind w:left="720" w:hanging="360"/>
      </w:pPr>
      <w:r>
        <w:rPr>
          <w:rFonts w:ascii="Noto Sans CJK SC" w:hAnsi="Noto Sans CJK SC" w:eastAsia="Noto Sans CJK SC"/>
          <w:sz w:val="21"/>
        </w:rPr>
        <w:t>操作前准备：准备一个新的数据文件夹，至少包含 bulk.txt 和 signature.txt。</w:t>
      </w:r>
    </w:p>
    <w:p>
      <w:pPr>
        <w:pStyle w:val="ListNumber"/>
        <w:spacing w:after="60"/>
        <w:ind w:left="720" w:hanging="360"/>
      </w:pPr>
      <w:r>
        <w:rPr>
          <w:rFonts w:ascii="Noto Sans CJK SC" w:hAnsi="Noto Sans CJK SC" w:eastAsia="Noto Sans CJK SC"/>
          <w:sz w:val="21"/>
        </w:rPr>
        <w:t>参考 data/Blood/ 创建新数据目录。</w:t>
      </w:r>
    </w:p>
    <w:p>
      <w:pPr>
        <w:pStyle w:val="ListNumber"/>
        <w:spacing w:after="60"/>
        <w:ind w:left="720" w:hanging="360"/>
      </w:pPr>
      <w:r>
        <w:rPr>
          <w:rFonts w:ascii="Noto Sans CJK SC" w:hAnsi="Noto Sans CJK SC" w:eastAsia="Noto Sans CJK SC"/>
          <w:sz w:val="21"/>
        </w:rPr>
        <w:t>将 bulk.txt 放入该目录，列为混合样本，行为基因。</w:t>
      </w:r>
    </w:p>
    <w:p>
      <w:pPr>
        <w:pStyle w:val="ListNumber"/>
        <w:spacing w:after="60"/>
        <w:ind w:left="720" w:hanging="360"/>
      </w:pPr>
      <w:r>
        <w:rPr>
          <w:rFonts w:ascii="Noto Sans CJK SC" w:hAnsi="Noto Sans CJK SC" w:eastAsia="Noto Sans CJK SC"/>
          <w:sz w:val="21"/>
        </w:rPr>
        <w:t>将 signature.txt 放入该目录，列为细胞类型，行为基因。</w:t>
      </w:r>
    </w:p>
    <w:p>
      <w:pPr>
        <w:pStyle w:val="ListNumber"/>
        <w:spacing w:after="60"/>
        <w:ind w:left="720" w:hanging="360"/>
      </w:pPr>
      <w:r>
        <w:rPr>
          <w:rFonts w:ascii="Noto Sans CJK SC" w:hAnsi="Noto Sans CJK SC" w:eastAsia="Noto Sans CJK SC"/>
          <w:sz w:val="21"/>
        </w:rPr>
        <w:t>修改 notebook 中的数据路径和组织名称。</w:t>
      </w:r>
    </w:p>
    <w:p>
      <w:pPr>
        <w:pStyle w:val="ListNumber"/>
        <w:spacing w:after="60"/>
        <w:ind w:left="720" w:hanging="360"/>
      </w:pPr>
      <w:r>
        <w:rPr>
          <w:rFonts w:ascii="Noto Sans CJK SC" w:hAnsi="Noto Sans CJK SC" w:eastAsia="Noto Sans CJK SC"/>
          <w:sz w:val="21"/>
        </w:rPr>
        <w:t>修改 mixture_name 或 n_mixtures，选择要分析的样本。</w:t>
      </w:r>
    </w:p>
    <w:p>
      <w:pPr>
        <w:pStyle w:val="ListNumber"/>
        <w:spacing w:after="60"/>
        <w:ind w:left="720" w:hanging="360"/>
      </w:pPr>
      <w:r>
        <w:rPr>
          <w:rFonts w:ascii="Noto Sans CJK SC" w:hAnsi="Noto Sans CJK SC" w:eastAsia="Noto Sans CJK SC"/>
          <w:sz w:val="21"/>
        </w:rPr>
        <w:t>运行 notebook。</w:t>
      </w:r>
    </w:p>
    <w:p>
      <w:pPr>
        <w:pStyle w:val="ListBullet"/>
        <w:spacing w:after="60"/>
        <w:ind w:left="720" w:hanging="360"/>
      </w:pPr>
      <w:r>
        <w:rPr>
          <w:rFonts w:ascii="Noto Sans CJK SC" w:hAnsi="Noto Sans CJK SC" w:eastAsia="Noto Sans CJK SC"/>
          <w:sz w:val="21"/>
        </w:rPr>
        <w:t>操作结果：输出每个样本的细胞类型预测比例。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360"/>
      </w:tblGrid>
      <w:tr>
        <w:trPr/>
        <w:tc>
          <w:tcPr>
            <w:tcW w:type="dxa" w:w="9360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注意：</w:t>
            </w:r>
            <w:r>
              <w:rPr>
                <w:rFonts w:ascii="Noto Sans CJK SC" w:hAnsi="Noto Sans CJK SC" w:eastAsia="Noto Sans CJK SC"/>
                <w:sz w:val="20"/>
              </w:rPr>
              <w:t>bulk.txt 和 signature.txt 必须有可匹配的基因 ID；表达值应为数值型。</w:t>
            </w:r>
          </w:p>
        </w:tc>
      </w:tr>
    </w:tbl>
    <w:p/>
    <w:p>
      <w:pPr>
        <w:pStyle w:val="ListBullet"/>
        <w:spacing w:after="60"/>
        <w:ind w:left="720" w:hanging="360"/>
      </w:pPr>
      <w:r>
        <w:rPr>
          <w:rFonts w:ascii="Noto Sans CJK SC" w:hAnsi="Noto Sans CJK SC" w:eastAsia="Noto Sans CJK SC"/>
          <w:sz w:val="21"/>
        </w:rPr>
        <w:t>常见错误与解决方法：如果结果全为 0 或报维度错误，请检查两个文件的基因名称是否一致。</w:t>
      </w:r>
    </w:p>
    <w:p>
      <w:pPr>
        <w:spacing w:before="40" w:after="120"/>
        <w:ind w:left="360"/>
      </w:pPr>
      <w:r>
        <w:rPr>
          <w:rFonts w:ascii="Noto Sans CJK SC" w:hAnsi="Noto Sans CJK SC" w:eastAsia="Noto Sans CJK SC"/>
          <w:i/>
          <w:color w:val="5F6976"/>
          <w:sz w:val="20"/>
        </w:rPr>
        <w:t>[截图：自定义数据路径设置]</w:t>
      </w:r>
    </w:p>
    <w:p>
      <w:pPr>
        <w:pStyle w:val="Heading2"/>
      </w:pPr>
      <w:r>
        <w:rPr>
          <w:rFonts w:ascii="Noto Sans CJK SC" w:hAnsi="Noto Sans CJK SC" w:eastAsia="Noto Sans CJK SC"/>
        </w:rPr>
        <w:t>5.5 如何运行参考表达谱恢复分析</w:t>
      </w:r>
    </w:p>
    <w:p>
      <w:pPr>
        <w:pStyle w:val="ListBullet"/>
        <w:spacing w:after="60"/>
        <w:ind w:left="720" w:hanging="360"/>
      </w:pPr>
      <w:r>
        <w:rPr>
          <w:rFonts w:ascii="Noto Sans CJK SC" w:hAnsi="Noto Sans CJK SC" w:eastAsia="Noto Sans CJK SC"/>
          <w:sz w:val="21"/>
        </w:rPr>
        <w:t>功能说明：在估计比例后，根据 bulk 数据调整 reference 表达谱，并计算 Spearman 相关性。</w:t>
      </w:r>
    </w:p>
    <w:p>
      <w:pPr>
        <w:pStyle w:val="ListBullet"/>
        <w:spacing w:after="60"/>
        <w:ind w:left="720" w:hanging="360"/>
      </w:pPr>
      <w:r>
        <w:rPr>
          <w:rFonts w:ascii="Noto Sans CJK SC" w:hAnsi="Noto Sans CJK SC" w:eastAsia="Noto Sans CJK SC"/>
          <w:sz w:val="21"/>
        </w:rPr>
        <w:t>操作前准备：已理解基础比例估计结果。</w:t>
      </w:r>
    </w:p>
    <w:p>
      <w:pPr>
        <w:pStyle w:val="ListNumber"/>
        <w:spacing w:after="60"/>
        <w:ind w:left="720" w:hanging="360"/>
      </w:pPr>
      <w:r>
        <w:rPr>
          <w:rFonts w:ascii="Noto Sans CJK SC" w:hAnsi="Noto Sans CJK SC" w:eastAsia="Noto Sans CJK SC"/>
          <w:sz w:val="21"/>
        </w:rPr>
        <w:t>打开 notebook_test/reference_recovery_perturbed_signature_demo.ipynb。</w:t>
      </w:r>
    </w:p>
    <w:p>
      <w:pPr>
        <w:pStyle w:val="ListNumber"/>
        <w:spacing w:after="60"/>
        <w:ind w:left="720" w:hanging="360"/>
      </w:pPr>
      <w:r>
        <w:rPr>
          <w:rFonts w:ascii="Noto Sans CJK SC" w:hAnsi="Noto Sans CJK SC" w:eastAsia="Noto Sans CJK SC"/>
          <w:sz w:val="21"/>
        </w:rPr>
        <w:t>确认 DATA_ROOT、n_mixtures、lambda_ref。</w:t>
      </w:r>
    </w:p>
    <w:p>
      <w:pPr>
        <w:pStyle w:val="ListNumber"/>
        <w:spacing w:after="60"/>
        <w:ind w:left="720" w:hanging="360"/>
      </w:pPr>
      <w:r>
        <w:rPr>
          <w:rFonts w:ascii="Noto Sans CJK SC" w:hAnsi="Noto Sans CJK SC" w:eastAsia="Noto Sans CJK SC"/>
          <w:sz w:val="21"/>
        </w:rPr>
        <w:t>依次运行所有单元格。</w:t>
      </w:r>
    </w:p>
    <w:p>
      <w:pPr>
        <w:pStyle w:val="ListNumber"/>
        <w:spacing w:after="60"/>
        <w:ind w:left="720" w:hanging="360"/>
      </w:pPr>
      <w:r>
        <w:rPr>
          <w:rFonts w:ascii="Noto Sans CJK SC" w:hAnsi="Noto Sans CJK SC" w:eastAsia="Noto Sans CJK SC"/>
          <w:sz w:val="21"/>
        </w:rPr>
        <w:t>查看 summary、detail 和 profile 三类结果。</w:t>
      </w:r>
    </w:p>
    <w:p>
      <w:pPr>
        <w:pStyle w:val="ListBullet"/>
        <w:spacing w:after="60"/>
        <w:ind w:left="720" w:hanging="360"/>
      </w:pPr>
      <w:r>
        <w:rPr>
          <w:rFonts w:ascii="Noto Sans CJK SC" w:hAnsi="Noto Sans CJK SC" w:eastAsia="Noto Sans CJK SC"/>
          <w:sz w:val="21"/>
        </w:rPr>
        <w:t>操作结果：生成 perturbed_reference_recovery_summary_blood_first100_lambda0p8.csv、perturbed_reference_recovery_detail_blood_first100_lambda0p8.csv、perturbed_reference_recovery_profiles_blood_first100_lambda0p8.csv。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360"/>
      </w:tblGrid>
      <w:tr>
        <w:trPr/>
        <w:tc>
          <w:tcPr>
            <w:tcW w:type="dxa" w:w="9360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注意：</w:t>
            </w:r>
            <w:r>
              <w:rPr>
                <w:rFonts w:ascii="Noto Sans CJK SC" w:hAnsi="Noto Sans CJK SC" w:eastAsia="Noto Sans CJK SC"/>
                <w:sz w:val="20"/>
              </w:rPr>
              <w:t>该流程偏高级分析，是否作为正式最终用户功能待确认。</w:t>
            </w:r>
          </w:p>
        </w:tc>
      </w:tr>
    </w:tbl>
    <w:p/>
    <w:p>
      <w:pPr>
        <w:spacing w:before="40" w:after="120"/>
        <w:ind w:left="360"/>
      </w:pPr>
      <w:r>
        <w:rPr>
          <w:rFonts w:ascii="Noto Sans CJK SC" w:hAnsi="Noto Sans CJK SC" w:eastAsia="Noto Sans CJK SC"/>
          <w:i/>
          <w:color w:val="5F6976"/>
          <w:sz w:val="20"/>
        </w:rPr>
        <w:t>[截图：参考表达谱恢复结果表]</w:t>
      </w:r>
    </w:p>
    <w:p>
      <w:pPr>
        <w:pStyle w:val="Heading1"/>
      </w:pPr>
      <w:r>
        <w:rPr>
          <w:rFonts w:ascii="Noto Sans CJK SC" w:hAnsi="Noto Sans CJK SC" w:eastAsia="Noto Sans CJK SC"/>
        </w:rPr>
        <w:t>6. 设置与配置</w:t>
      </w:r>
    </w:p>
    <w:p>
      <w:r>
        <w:rPr>
          <w:rFonts w:ascii="Noto Sans CJK SC" w:hAnsi="Noto Sans CJK SC" w:eastAsia="Noto Sans CJK SC"/>
        </w:rPr>
        <w:t>普通用户建议先使用默认参数。只有在了解算法含义或有管理员/分析人员指导时再调整参数。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96"/>
        <w:gridCol w:w="1170"/>
        <w:gridCol w:w="1404"/>
        <w:gridCol w:w="4290"/>
      </w:tblGrid>
      <w:tr>
        <w:trPr>
          <w:trHeight w:hRule="auto"/>
          <w:tblHeader w:val="true"/>
        </w:trPr>
        <w:tc>
          <w:tcPr>
            <w:tcW w:type="dxa" w:w="2496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配置项</w:t>
            </w:r>
          </w:p>
        </w:tc>
        <w:tc>
          <w:tcPr>
            <w:tcW w:type="dxa" w:w="1170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默认值</w:t>
            </w:r>
          </w:p>
        </w:tc>
        <w:tc>
          <w:tcPr>
            <w:tcW w:type="dxa" w:w="1404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推荐设置</w:t>
            </w:r>
          </w:p>
        </w:tc>
        <w:tc>
          <w:tcPr>
            <w:tcW w:type="dxa" w:w="4290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修改影响</w:t>
            </w:r>
          </w:p>
        </w:tc>
      </w:tr>
      <w:tr>
        <w:trPr/>
        <w:tc>
          <w:tcPr>
            <w:tcW w:type="dxa" w:w="2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lambda_hessian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1.0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1.0</w:t>
            </w:r>
          </w:p>
        </w:tc>
        <w:tc>
          <w:tcPr>
            <w:tcW w:type="dxa" w:w="4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控制 Hessian 相关损失权重</w:t>
            </w:r>
          </w:p>
        </w:tc>
      </w:tr>
      <w:tr>
        <w:trPr/>
        <w:tc>
          <w:tcPr>
            <w:tcW w:type="dxa" w:w="2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lambda_avg_gradient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1.0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1.0</w:t>
            </w:r>
          </w:p>
        </w:tc>
        <w:tc>
          <w:tcPr>
            <w:tcW w:type="dxa" w:w="4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控制平均梯度损失权重</w:t>
            </w:r>
          </w:p>
        </w:tc>
      </w:tr>
      <w:tr>
        <w:trPr/>
        <w:tc>
          <w:tcPr>
            <w:tcW w:type="dxa" w:w="2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lambda_residual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1.5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1.5</w:t>
            </w:r>
          </w:p>
        </w:tc>
        <w:tc>
          <w:tcPr>
            <w:tcW w:type="dxa" w:w="4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控制残差损失权重</w:t>
            </w:r>
          </w:p>
        </w:tc>
      </w:tr>
      <w:tr>
        <w:trPr/>
        <w:tc>
          <w:tcPr>
            <w:tcW w:type="dxa" w:w="2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lambda_gene_importance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0.0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0.0</w:t>
            </w:r>
          </w:p>
        </w:tc>
        <w:tc>
          <w:tcPr>
            <w:tcW w:type="dxa" w:w="4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是否启用基因重要性权重</w:t>
            </w:r>
          </w:p>
        </w:tc>
      </w:tr>
      <w:tr>
        <w:trPr/>
        <w:tc>
          <w:tcPr>
            <w:tcW w:type="dxa" w:w="2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lambda3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0.01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0.01</w:t>
            </w:r>
          </w:p>
        </w:tc>
        <w:tc>
          <w:tcPr>
            <w:tcW w:type="dxa" w:w="4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正则化参数</w:t>
            </w:r>
          </w:p>
        </w:tc>
      </w:tr>
      <w:tr>
        <w:trPr/>
        <w:tc>
          <w:tcPr>
            <w:tcW w:type="dxa" w:w="2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lambda4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0.001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0.001</w:t>
            </w:r>
          </w:p>
        </w:tc>
        <w:tc>
          <w:tcPr>
            <w:tcW w:type="dxa" w:w="4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正则化参数</w:t>
            </w:r>
          </w:p>
        </w:tc>
      </w:tr>
      <w:tr>
        <w:trPr/>
        <w:tc>
          <w:tcPr>
            <w:tcW w:type="dxa" w:w="2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convergence_tol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0.005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0.005</w:t>
            </w:r>
          </w:p>
        </w:tc>
        <w:tc>
          <w:tcPr>
            <w:tcW w:type="dxa" w:w="4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越小越严格，可能运行更久</w:t>
            </w:r>
          </w:p>
        </w:tc>
      </w:tr>
      <w:tr>
        <w:trPr/>
        <w:tc>
          <w:tcPr>
            <w:tcW w:type="dxa" w:w="2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max_iter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1000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1000</w:t>
            </w:r>
          </w:p>
        </w:tc>
        <w:tc>
          <w:tcPr>
            <w:tcW w:type="dxa" w:w="4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最大迭代次数</w:t>
            </w:r>
          </w:p>
        </w:tc>
      </w:tr>
      <w:tr>
        <w:trPr/>
        <w:tc>
          <w:tcPr>
            <w:tcW w:type="dxa" w:w="2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final_weight_max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10.0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10.0</w:t>
            </w:r>
          </w:p>
        </w:tc>
        <w:tc>
          <w:tcPr>
            <w:tcW w:type="dxa" w:w="4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限制最终权重上限</w:t>
            </w:r>
          </w:p>
        </w:tc>
      </w:tr>
      <w:tr>
        <w:trPr/>
        <w:tc>
          <w:tcPr>
            <w:tcW w:type="dxa" w:w="2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RECOMPUTE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True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按需设置</w:t>
            </w:r>
          </w:p>
        </w:tc>
        <w:tc>
          <w:tcPr>
            <w:tcW w:type="dxa" w:w="4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True 会重新计算并可能覆盖输出</w:t>
            </w:r>
          </w:p>
        </w:tc>
      </w:tr>
      <w:tr>
        <w:trPr/>
        <w:tc>
          <w:tcPr>
            <w:tcW w:type="dxa" w:w="2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n_mixtures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100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按数据量设置</w:t>
            </w:r>
          </w:p>
        </w:tc>
        <w:tc>
          <w:tcPr>
            <w:tcW w:type="dxa" w:w="4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控制分析样本数量</w:t>
            </w:r>
          </w:p>
        </w:tc>
      </w:tr>
      <w:tr>
        <w:trPr/>
        <w:tc>
          <w:tcPr>
            <w:tcW w:type="dxa" w:w="2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lambda_ref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0.6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待确认</w:t>
            </w:r>
          </w:p>
        </w:tc>
        <w:tc>
          <w:tcPr>
            <w:tcW w:type="dxa" w:w="4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用于参考表达谱恢复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7. 数据说明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18"/>
        <w:gridCol w:w="1404"/>
        <w:gridCol w:w="5538"/>
      </w:tblGrid>
      <w:tr>
        <w:trPr>
          <w:trHeight w:hRule="auto"/>
          <w:tblHeader w:val="true"/>
        </w:trPr>
        <w:tc>
          <w:tcPr>
            <w:tcW w:type="dxa" w:w="2418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文件</w:t>
            </w:r>
          </w:p>
        </w:tc>
        <w:tc>
          <w:tcPr>
            <w:tcW w:type="dxa" w:w="1404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是否必需</w:t>
            </w:r>
          </w:p>
        </w:tc>
        <w:tc>
          <w:tcPr>
            <w:tcW w:type="dxa" w:w="5538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说明</w:t>
            </w:r>
          </w:p>
        </w:tc>
      </w:tr>
      <w:tr>
        <w:trPr/>
        <w:tc>
          <w:tcPr>
            <w:tcW w:type="dxa" w:w="2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bulk.txt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55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bulk 表达矩阵；列为 Mixture1、Mixture2 等样本，行为基因</w:t>
            </w:r>
          </w:p>
        </w:tc>
      </w:tr>
      <w:tr>
        <w:trPr/>
        <w:tc>
          <w:tcPr>
            <w:tcW w:type="dxa" w:w="2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signature.txt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55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signature 矩阵；列为细胞类型，行为基因</w:t>
            </w:r>
          </w:p>
        </w:tc>
      </w:tr>
      <w:tr>
        <w:trPr/>
        <w:tc>
          <w:tcPr>
            <w:tcW w:type="dxa" w:w="2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bulkRatio.txt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55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示例真值比例表，用于计算 Accuracy</w:t>
            </w:r>
          </w:p>
        </w:tc>
      </w:tr>
      <w:tr>
        <w:trPr/>
        <w:tc>
          <w:tcPr>
            <w:tcW w:type="dxa" w:w="2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cellTypeExpr.txt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待确认</w:t>
            </w:r>
          </w:p>
        </w:tc>
        <w:tc>
          <w:tcPr>
            <w:tcW w:type="dxa" w:w="55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细胞类型表达矩阵</w:t>
            </w:r>
          </w:p>
        </w:tc>
      </w:tr>
      <w:tr>
        <w:trPr/>
        <w:tc>
          <w:tcPr>
            <w:tcW w:type="dxa" w:w="2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singleCellExpr.txt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待确认</w:t>
            </w:r>
          </w:p>
        </w:tc>
        <w:tc>
          <w:tcPr>
            <w:tcW w:type="dxa" w:w="55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单细胞表达矩阵</w:t>
            </w:r>
          </w:p>
        </w:tc>
      </w:tr>
      <w:tr>
        <w:trPr/>
        <w:tc>
          <w:tcPr>
            <w:tcW w:type="dxa" w:w="2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singleCellLabels.txt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待确认</w:t>
            </w:r>
          </w:p>
        </w:tc>
        <w:tc>
          <w:tcPr>
            <w:tcW w:type="dxa" w:w="55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单细胞标签</w:t>
            </w:r>
          </w:p>
        </w:tc>
      </w:tr>
      <w:tr>
        <w:trPr/>
        <w:tc>
          <w:tcPr>
            <w:tcW w:type="dxa" w:w="2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markers.txt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待确认</w:t>
            </w:r>
          </w:p>
        </w:tc>
        <w:tc>
          <w:tcPr>
            <w:tcW w:type="dxa" w:w="55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marker 基因列表</w:t>
            </w:r>
          </w:p>
        </w:tc>
      </w:tr>
      <w:tr>
        <w:trPr/>
        <w:tc>
          <w:tcPr>
            <w:tcW w:type="dxa" w:w="2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sigGenes.txt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待确认</w:t>
            </w:r>
          </w:p>
        </w:tc>
        <w:tc>
          <w:tcPr>
            <w:tcW w:type="dxa" w:w="55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signature 基因列表</w:t>
            </w:r>
          </w:p>
        </w:tc>
      </w:tr>
      <w:tr>
        <w:trPr/>
        <w:tc>
          <w:tcPr>
            <w:tcW w:type="dxa" w:w="2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nCellTypes.txt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待确认</w:t>
            </w:r>
          </w:p>
        </w:tc>
        <w:tc>
          <w:tcPr>
            <w:tcW w:type="dxa" w:w="55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细胞类型数量</w:t>
            </w:r>
          </w:p>
        </w:tc>
      </w:tr>
    </w:tbl>
    <w:p/>
    <w:p>
      <w:pPr>
        <w:pStyle w:val="ListBullet"/>
        <w:spacing w:after="60"/>
        <w:ind w:left="720" w:hanging="360"/>
      </w:pPr>
      <w:r>
        <w:rPr>
          <w:rFonts w:ascii="Noto Sans CJK SC" w:hAnsi="Noto Sans CJK SC" w:eastAsia="Noto Sans CJK SC"/>
          <w:sz w:val="21"/>
        </w:rPr>
        <w:t>支持格式：当前示例数据主要为制表符分隔的 .txt 文件；输出结果为 .csv 文件。</w:t>
      </w:r>
    </w:p>
    <w:p>
      <w:pPr>
        <w:pStyle w:val="ListBullet"/>
        <w:spacing w:after="60"/>
        <w:ind w:left="720" w:hanging="360"/>
      </w:pPr>
      <w:r>
        <w:rPr>
          <w:rFonts w:ascii="Noto Sans CJK SC" w:hAnsi="Noto Sans CJK SC" w:eastAsia="Noto Sans CJK SC"/>
          <w:sz w:val="21"/>
        </w:rPr>
        <w:t>数据保存位置：默认输出保存在项目根目录。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360"/>
      </w:tblGrid>
      <w:tr>
        <w:trPr/>
        <w:tc>
          <w:tcPr>
            <w:tcW w:type="dxa" w:w="9360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注意：</w:t>
            </w:r>
            <w:r>
              <w:rPr>
                <w:rFonts w:ascii="Noto Sans CJK SC" w:hAnsi="Noto Sans CJK SC" w:eastAsia="Noto Sans CJK SC"/>
                <w:sz w:val="20"/>
              </w:rPr>
              <w:t>当前代码主要在本地读取和写入文件，未发现账号登录或自动上传流程；正式隐私说明待确认。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8. 常见问题 FAQ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F4E79"/>
          <w:sz w:val="21"/>
        </w:rPr>
        <w:t>Q：为什么我看不到图形界面？</w:t>
      </w:r>
    </w:p>
    <w:p>
      <w:r>
        <w:rPr>
          <w:rFonts w:ascii="Noto Sans CJK SC" w:hAnsi="Noto Sans CJK SC" w:eastAsia="Noto Sans CJK SC"/>
          <w:sz w:val="21"/>
        </w:rPr>
        <w:t>A：当前 MetaSort 主要通过 Jupyter Notebook 使用，不是菜单式桌面软件。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F4E79"/>
          <w:sz w:val="21"/>
        </w:rPr>
        <w:t>Q：运行后结果保存在哪里？</w:t>
      </w:r>
    </w:p>
    <w:p>
      <w:r>
        <w:rPr>
          <w:rFonts w:ascii="Noto Sans CJK SC" w:hAnsi="Noto Sans CJK SC" w:eastAsia="Noto Sans CJK SC"/>
          <w:sz w:val="21"/>
        </w:rPr>
        <w:t>A：默认保存在项目根目录，例如 metasort_blood_first100_deconvolution.csv。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F4E79"/>
          <w:sz w:val="21"/>
        </w:rPr>
        <w:t>Q：Accuracy 是什么？</w:t>
      </w:r>
    </w:p>
    <w:p>
      <w:r>
        <w:rPr>
          <w:rFonts w:ascii="Noto Sans CJK SC" w:hAnsi="Noto Sans CJK SC" w:eastAsia="Noto Sans CJK SC"/>
          <w:sz w:val="21"/>
        </w:rPr>
        <w:t>A：示例 notebook 使用 Accuracy = 1 - L1 / 2。数值越接近 1，表示预测比例越接近真值。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F4E79"/>
          <w:sz w:val="21"/>
        </w:rPr>
        <w:t>Q：自有数据没有 bulkRatio.txt 怎么办？</w:t>
      </w:r>
    </w:p>
    <w:p>
      <w:r>
        <w:rPr>
          <w:rFonts w:ascii="Noto Sans CJK SC" w:hAnsi="Noto Sans CJK SC" w:eastAsia="Noto Sans CJK SC"/>
          <w:sz w:val="21"/>
        </w:rPr>
        <w:t>A：仍可估计比例，但无法计算与真值比较的 Accuracy，除非用户另行提供真实比例。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F4E79"/>
          <w:sz w:val="21"/>
        </w:rPr>
        <w:t>Q：能分析 Blood 以外的数据吗？</w:t>
      </w:r>
    </w:p>
    <w:p>
      <w:r>
        <w:rPr>
          <w:rFonts w:ascii="Noto Sans CJK SC" w:hAnsi="Noto Sans CJK SC" w:eastAsia="Noto Sans CJK SC"/>
          <w:sz w:val="21"/>
        </w:rPr>
        <w:t>A：当前目录包含 Blood、Fat、Lung、Eye 数据；其中 Eye 是否正式支持待确认。</w:t>
      </w:r>
    </w:p>
    <w:p>
      <w:pPr>
        <w:pStyle w:val="Heading1"/>
      </w:pPr>
      <w:r>
        <w:rPr>
          <w:rFonts w:ascii="Noto Sans CJK SC" w:hAnsi="Noto Sans CJK SC" w:eastAsia="Noto Sans CJK SC"/>
        </w:rPr>
        <w:t>9. 故障排查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18"/>
        <w:gridCol w:w="1872"/>
        <w:gridCol w:w="2808"/>
        <w:gridCol w:w="2262"/>
      </w:tblGrid>
      <w:tr>
        <w:trPr>
          <w:trHeight w:hRule="auto"/>
          <w:tblHeader w:val="true"/>
        </w:trPr>
        <w:tc>
          <w:tcPr>
            <w:tcW w:type="dxa" w:w="2418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问题现象</w:t>
            </w:r>
          </w:p>
        </w:tc>
        <w:tc>
          <w:tcPr>
            <w:tcW w:type="dxa" w:w="1872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可能原因</w:t>
            </w:r>
          </w:p>
        </w:tc>
        <w:tc>
          <w:tcPr>
            <w:tcW w:type="dxa" w:w="2808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解决方法</w:t>
            </w:r>
          </w:p>
        </w:tc>
        <w:tc>
          <w:tcPr>
            <w:tcW w:type="dxa" w:w="2262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仍无法解决时</w:t>
            </w:r>
          </w:p>
        </w:tc>
      </w:tr>
      <w:tr>
        <w:trPr/>
        <w:tc>
          <w:tcPr>
            <w:tcW w:type="dxa" w:w="2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ModuleNotFoundError: metasort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启动目录不正确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从项目根目录启动 Jupyter</w:t>
            </w:r>
          </w:p>
        </w:tc>
        <w:tc>
          <w:tcPr>
            <w:tcW w:type="dxa" w:w="22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检查 sys.path 和项目路径</w:t>
            </w:r>
          </w:p>
        </w:tc>
      </w:tr>
      <w:tr>
        <w:trPr/>
        <w:tc>
          <w:tcPr>
            <w:tcW w:type="dxa" w:w="2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jupyter: command not found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未安装 Jupyter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运行 pip install -r requirements.txt</w:t>
            </w:r>
          </w:p>
        </w:tc>
        <w:tc>
          <w:tcPr>
            <w:tcW w:type="dxa" w:w="22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检查 Python 环境</w:t>
            </w:r>
          </w:p>
        </w:tc>
      </w:tr>
      <w:tr>
        <w:trPr/>
        <w:tc>
          <w:tcPr>
            <w:tcW w:type="dxa" w:w="2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找不到 signature.txt 或 bulk.txt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数据目录不正确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检查 DATA_ROOT 和文件名</w:t>
            </w:r>
          </w:p>
        </w:tc>
        <w:tc>
          <w:tcPr>
            <w:tcW w:type="dxa" w:w="22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确认文件是否在对应组织目录</w:t>
            </w:r>
          </w:p>
        </w:tc>
      </w:tr>
      <w:tr>
        <w:trPr/>
        <w:tc>
          <w:tcPr>
            <w:tcW w:type="dxa" w:w="2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signature and bulk must have the same gene dimension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基因未正确匹配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检查两个文件的基因 ID</w:t>
            </w:r>
          </w:p>
        </w:tc>
        <w:tc>
          <w:tcPr>
            <w:tcW w:type="dxa" w:w="22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确认是否有共同基因</w:t>
            </w:r>
          </w:p>
        </w:tc>
      </w:tr>
      <w:tr>
        <w:trPr/>
        <w:tc>
          <w:tcPr>
            <w:tcW w:type="dxa" w:w="2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Solution sum is zero after projection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输入值异常或匹配基因过少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检查表达矩阵是否全 0、缺失或格式错误</w:t>
            </w:r>
          </w:p>
        </w:tc>
        <w:tc>
          <w:tcPr>
            <w:tcW w:type="dxa" w:w="22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让技术人员检查数据预处理</w:t>
            </w:r>
          </w:p>
        </w:tc>
      </w:tr>
      <w:tr>
        <w:trPr/>
        <w:tc>
          <w:tcPr>
            <w:tcW w:type="dxa" w:w="2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CSV 被覆盖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RECOMPUTE=True 且输出路径相同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改文件名或先备份旧结果</w:t>
            </w:r>
          </w:p>
        </w:tc>
        <w:tc>
          <w:tcPr>
            <w:tcW w:type="dxa" w:w="22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检查 notebook 保存单元格</w:t>
            </w:r>
          </w:p>
        </w:tc>
      </w:tr>
      <w:tr>
        <w:trPr/>
        <w:tc>
          <w:tcPr>
            <w:tcW w:type="dxa" w:w="2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Accuracy 缺失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没有真值比例表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提供 bulkRatio.txt 或只查看预测比例</w:t>
            </w:r>
          </w:p>
        </w:tc>
        <w:tc>
          <w:tcPr>
            <w:tcW w:type="dxa" w:w="22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确认是否需要评估指标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10. 附录</w:t>
      </w:r>
    </w:p>
    <w:p>
      <w:pPr>
        <w:pStyle w:val="Heading2"/>
      </w:pPr>
      <w:r>
        <w:rPr>
          <w:rFonts w:ascii="Noto Sans CJK SC" w:hAnsi="Noto Sans CJK SC" w:eastAsia="Noto Sans CJK SC"/>
        </w:rPr>
        <w:t>10.1 术语表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340"/>
        <w:gridCol w:w="7020"/>
      </w:tblGrid>
      <w:tr>
        <w:trPr>
          <w:trHeight w:hRule="auto"/>
          <w:tblHeader w:val="true"/>
        </w:trPr>
        <w:tc>
          <w:tcPr>
            <w:tcW w:type="dxa" w:w="2340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术语</w:t>
            </w:r>
          </w:p>
        </w:tc>
        <w:tc>
          <w:tcPr>
            <w:tcW w:type="dxa" w:w="7020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解释</w:t>
            </w:r>
          </w:p>
        </w:tc>
      </w:tr>
      <w:tr>
        <w:trPr/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bulk 表达数据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多种细胞混合后的总体表达数据</w:t>
            </w:r>
          </w:p>
        </w:tc>
      </w:tr>
      <w:tr>
        <w:trPr/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signature 矩阵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每种细胞类型的代表性表达特征</w:t>
            </w:r>
          </w:p>
        </w:tc>
      </w:tr>
      <w:tr>
        <w:trPr/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Mixture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一个混合样本</w:t>
            </w:r>
          </w:p>
        </w:tc>
      </w:tr>
      <w:tr>
        <w:trPr/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细胞比例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每种细胞类型在混合样本中的占比</w:t>
            </w:r>
          </w:p>
        </w:tc>
      </w:tr>
      <w:tr>
        <w:trPr/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L1 Error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预测比例与真实比例的绝对差异总和</w:t>
            </w:r>
          </w:p>
        </w:tc>
      </w:tr>
      <w:tr>
        <w:trPr/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Spearman 相关性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衡量两个表达谱排序相似程度的指标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10.2 快捷操作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340"/>
        <w:gridCol w:w="7020"/>
      </w:tblGrid>
      <w:tr>
        <w:trPr>
          <w:trHeight w:hRule="auto"/>
          <w:tblHeader w:val="true"/>
        </w:trPr>
        <w:tc>
          <w:tcPr>
            <w:tcW w:type="dxa" w:w="2340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操作</w:t>
            </w:r>
          </w:p>
        </w:tc>
        <w:tc>
          <w:tcPr>
            <w:tcW w:type="dxa" w:w="7020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命令</w:t>
            </w:r>
          </w:p>
        </w:tc>
      </w:tr>
      <w:tr>
        <w:trPr/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进入项目目录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cd /home/yunhao/WeightOptimizationDebug/metasort_jk</w:t>
            </w:r>
          </w:p>
        </w:tc>
      </w:tr>
      <w:tr>
        <w:trPr/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安装依赖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pip install -r requirements.txt</w:t>
            </w:r>
          </w:p>
        </w:tc>
      </w:tr>
      <w:tr>
        <w:trPr/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打开主示例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jupyter notebook notebook_test/tissue_demo.ipynb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10.3 版本更新记录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560"/>
        <w:gridCol w:w="1560"/>
        <w:gridCol w:w="6240"/>
      </w:tblGrid>
      <w:tr>
        <w:trPr>
          <w:trHeight w:hRule="auto"/>
          <w:tblHeader w:val="true"/>
        </w:trPr>
        <w:tc>
          <w:tcPr>
            <w:tcW w:type="dxa" w:w="1560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版本</w:t>
            </w:r>
          </w:p>
        </w:tc>
        <w:tc>
          <w:tcPr>
            <w:tcW w:type="dxa" w:w="1560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日期</w:t>
            </w:r>
          </w:p>
        </w:tc>
        <w:tc>
          <w:tcPr>
            <w:tcW w:type="dxa" w:w="6240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更新内容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待确认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待确认</w:t>
            </w:r>
          </w:p>
        </w:tc>
        <w:tc>
          <w:tcPr>
            <w:tcW w:type="dxa" w:w="6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待确认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5F6976"/>
        <w:sz w:val="18"/>
      </w:rPr>
      <w:t xml:space="preserve">第 </w:t>
    </w:r>
    <w:r>
      <w:rPr>
        <w:rFonts w:ascii="Noto Sans CJK SC" w:hAnsi="Noto Sans CJK SC" w:eastAsia="Noto Sans CJK SC"/>
        <w:color w:val="5F6976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Noto Sans CJK SC" w:hAnsi="Noto Sans CJK SC" w:eastAsia="Noto Sans CJK SC"/>
        <w:color w:val="5F697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4" w:space="1" w:color="D9E2EC"/>
      </w:pBdr>
    </w:pPr>
    <w:r/>
    <w:r>
      <w:rPr>
        <w:rFonts w:ascii="Noto Sans CJK SC" w:hAnsi="Noto Sans CJK SC" w:eastAsia="Noto Sans CJK SC"/>
        <w:color w:val="5F6976"/>
        <w:sz w:val="18"/>
      </w:rPr>
      <w:t>MetaSort 用户手册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59" w:after="120"/>
    </w:pPr>
    <w:rPr>
      <w:rFonts w:ascii="Noto Sans CJK SC" w:hAnsi="Noto Sans CJK SC" w:eastAsia="Noto Sans CJK S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5F697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Noto Sans CJK SC" w:hAnsi="Noto Sans CJK SC" w:eastAsia="Noto Sans CJK SC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Noto Sans CJK SC" w:hAnsi="Noto Sans CJK SC" w:eastAsia="Noto Sans CJK SC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