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>
      <w:pPr>
        <w:shd w:val="clear" w:color="auto" w:fill="FFFFFF"/>
        <w:ind w:right="150"/>
        <w:jc w:val="center"/>
        <w:rPr>
          <w:rFonts w:hint="default" w:eastAsia="宋体" w:cs="Times New Roman"/>
          <w:b/>
          <w:bCs/>
          <w:color w:val="000000"/>
          <w:sz w:val="36"/>
          <w:szCs w:val="36"/>
          <w:lang w:val="en-US" w:eastAsia="zh-CN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Assignment No</w:t>
      </w:r>
      <w:r>
        <w:rPr>
          <w:rFonts w:hint="eastAsia" w:eastAsia="宋体" w:cs="Times New Roman"/>
          <w:b/>
          <w:bCs/>
          <w:color w:val="000000"/>
          <w:sz w:val="36"/>
          <w:szCs w:val="36"/>
          <w:lang w:val="en-US" w:eastAsia="zh-CN"/>
        </w:rPr>
        <w:t xml:space="preserve"> 3</w:t>
      </w:r>
    </w:p>
    <w:p>
      <w:pPr>
        <w:rPr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Step 1:</w:t>
      </w: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(a) Implement height-weighted Quick Union with Path Compression. For this, you will flesh out the class UF_HWQUPC. All you have to do is to fill in the sections marked with // TO BE IMPLEMENTED ... // ...END IMPLEMENTATION.</w:t>
      </w: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(b) Check that the unit tests for this class all work. You must show "green" test results in your submission (screenshot is OK). </w:t>
      </w: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Step 2:</w:t>
      </w: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Step 3:</w:t>
      </w: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Determine the relationship between the number of objects (n) and the number of pairs (m) generated to accomplish this (i.e. to reduce the number of components from n to 1). Justify your conclusion.</w:t>
      </w: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Don't forget to follow the submission guidelines. And to use sufficient (and sufficiently large) different values of n.</w:t>
      </w: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b w:val="0"/>
          <w:bCs/>
          <w:sz w:val="28"/>
          <w:szCs w:val="28"/>
        </w:rPr>
      </w:pPr>
    </w:p>
    <w:p>
      <w:pPr>
        <w:pStyle w:val="8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  <w:r>
        <w:rPr>
          <w:sz w:val="28"/>
          <w:szCs w:val="28"/>
        </w:rPr>
        <w:t>(few outputs to prove relationship)</w:t>
      </w:r>
    </w:p>
    <w:tbl>
      <w:tblPr>
        <w:tblStyle w:val="7"/>
        <w:tblpPr w:leftFromText="180" w:rightFromText="180" w:vertAnchor="text" w:horzAnchor="page" w:tblpX="1389" w:tblpY="296"/>
        <w:tblOverlap w:val="never"/>
        <w:tblW w:w="4995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14"/>
        <w:gridCol w:w="476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2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2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2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</w:t>
            </w:r>
          </w:p>
        </w:tc>
        <w:tc>
          <w:tcPr>
            <w:tcW w:w="2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5038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3200</w:t>
            </w:r>
          </w:p>
        </w:tc>
        <w:tc>
          <w:tcPr>
            <w:tcW w:w="2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11090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6400</w:t>
            </w:r>
          </w:p>
        </w:tc>
        <w:tc>
          <w:tcPr>
            <w:tcW w:w="2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23817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12800</w:t>
            </w:r>
          </w:p>
        </w:tc>
        <w:tc>
          <w:tcPr>
            <w:tcW w:w="2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51447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25600</w:t>
            </w:r>
          </w:p>
        </w:tc>
        <w:tc>
          <w:tcPr>
            <w:tcW w:w="2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109857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51200</w:t>
            </w:r>
          </w:p>
        </w:tc>
        <w:tc>
          <w:tcPr>
            <w:tcW w:w="2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102400</w:t>
            </w:r>
          </w:p>
        </w:tc>
        <w:tc>
          <w:tcPr>
            <w:tcW w:w="2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497145</w:t>
            </w:r>
          </w:p>
        </w:tc>
      </w:tr>
    </w:tbl>
    <w:p>
      <w:pPr>
        <w:pStyle w:val="8"/>
        <w:numPr>
          <w:ilvl w:val="0"/>
          <w:numId w:val="0"/>
        </w:numPr>
        <w:rPr>
          <w:b/>
          <w:sz w:val="28"/>
          <w:szCs w:val="28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numId w:val="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Relationship conclusion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and </w:t>
      </w:r>
      <w:r>
        <w:rPr>
          <w:rStyle w:val="6"/>
          <w:rFonts w:cstheme="minorHAnsi"/>
          <w:color w:val="000000"/>
          <w:sz w:val="28"/>
          <w:szCs w:val="28"/>
        </w:rPr>
        <w:t>Evidence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>
      <w:pPr>
        <w:pStyle w:val="8"/>
        <w:numPr>
          <w:numId w:val="0"/>
        </w:numPr>
        <w:ind w:left="360" w:leftChars="0"/>
        <w:rPr>
          <w:rFonts w:hint="eastAsia" w:eastAsia="宋体" w:cstheme="minorHAnsi"/>
          <w:color w:val="000000"/>
          <w:sz w:val="28"/>
          <w:szCs w:val="28"/>
          <w:shd w:val="clear" w:color="auto" w:fill="FFFFFF"/>
          <w:lang w:eastAsia="zh-CN"/>
        </w:rPr>
      </w:pPr>
      <w:r>
        <w:rPr>
          <w:rFonts w:hint="eastAsia" w:eastAsia="宋体" w:cstheme="minorHAnsi"/>
          <w:color w:val="000000"/>
          <w:sz w:val="28"/>
          <w:szCs w:val="28"/>
          <w:shd w:val="clear" w:color="auto" w:fill="FFFFFF"/>
          <w:lang w:eastAsia="zh-CN"/>
        </w:rPr>
        <w:drawing>
          <wp:inline distT="0" distB="0" distL="114300" distR="114300">
            <wp:extent cx="5610225" cy="5829300"/>
            <wp:effectExtent l="0" t="0" r="9525" b="0"/>
            <wp:docPr id="5" name="Picture 5" descr="16019178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0191784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color w:val="000000"/>
          <w:sz w:val="28"/>
          <w:szCs w:val="28"/>
          <w:shd w:val="clear" w:color="auto" w:fill="FFFFFF"/>
        </w:rPr>
      </w:pPr>
    </w:p>
    <w:p>
      <w:pPr>
        <w:pStyle w:val="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of Unit test passing</w:t>
      </w:r>
      <w:bookmarkStart w:id="0" w:name="_GoBack"/>
      <w:bookmarkEnd w:id="0"/>
    </w:p>
    <w:p>
      <w:pPr>
        <w:pStyle w:val="8"/>
        <w:ind w:left="360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 w:eastAsia="宋体"/>
          <w:b/>
          <w:sz w:val="24"/>
          <w:szCs w:val="24"/>
          <w:lang w:eastAsia="zh-CN"/>
        </w:rPr>
        <w:drawing>
          <wp:inline distT="0" distB="0" distL="114300" distR="114300">
            <wp:extent cx="4552950" cy="4286250"/>
            <wp:effectExtent l="0" t="0" r="0" b="0"/>
            <wp:docPr id="1" name="Picture 1" descr="1601783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017839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left" w:leader="none"/>
    </w:r>
    <w:r>
      <w:rPr>
        <w:rFonts w:hint="eastAsia" w:eastAsia="宋体"/>
        <w:lang w:val="en-US" w:eastAsia="zh-CN"/>
      </w:rPr>
      <w:t>Qichen Wang</w:t>
    </w:r>
    <w:r>
      <w:t xml:space="preserve">(NUID: </w:t>
    </w:r>
    <w:r>
      <w:rPr>
        <w:rFonts w:hint="eastAsia" w:eastAsia="宋体"/>
        <w:lang w:val="en-US" w:eastAsia="zh-CN"/>
      </w:rPr>
      <w:t>001080379</w:t>
    </w:r>
    <w:r>
      <w:t>)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8694C"/>
    <w:multiLevelType w:val="multilevel"/>
    <w:tmpl w:val="6A1869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EB"/>
    <w:rsid w:val="000210A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B65C3"/>
    <w:rsid w:val="002D435D"/>
    <w:rsid w:val="002F1A80"/>
    <w:rsid w:val="003368AD"/>
    <w:rsid w:val="00343209"/>
    <w:rsid w:val="003D7D7E"/>
    <w:rsid w:val="00411753"/>
    <w:rsid w:val="00430321"/>
    <w:rsid w:val="00433866"/>
    <w:rsid w:val="0043625C"/>
    <w:rsid w:val="00450D0B"/>
    <w:rsid w:val="00452F9E"/>
    <w:rsid w:val="00472940"/>
    <w:rsid w:val="004D305F"/>
    <w:rsid w:val="0054743B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C16853"/>
    <w:rsid w:val="00C30EFA"/>
    <w:rsid w:val="00C403A1"/>
    <w:rsid w:val="00CA6C6E"/>
    <w:rsid w:val="00CF2562"/>
    <w:rsid w:val="00D336D5"/>
    <w:rsid w:val="00D33BF3"/>
    <w:rsid w:val="00D36217"/>
    <w:rsid w:val="00D6362D"/>
    <w:rsid w:val="00D63AAC"/>
    <w:rsid w:val="00DA7837"/>
    <w:rsid w:val="00DE29B7"/>
    <w:rsid w:val="00DE2BA4"/>
    <w:rsid w:val="00E67F87"/>
    <w:rsid w:val="00ED121B"/>
    <w:rsid w:val="00F311C2"/>
    <w:rsid w:val="00F36206"/>
    <w:rsid w:val="00FA07F8"/>
    <w:rsid w:val="00FB6EE6"/>
    <w:rsid w:val="00FC4DC0"/>
    <w:rsid w:val="00FD6DC0"/>
    <w:rsid w:val="2E837737"/>
    <w:rsid w:val="31B5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5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5"/>
    <w:link w:val="4"/>
    <w:qFormat/>
    <w:uiPriority w:val="99"/>
  </w:style>
  <w:style w:type="character" w:customStyle="1" w:styleId="10">
    <w:name w:val="Footer Char"/>
    <w:basedOn w:val="5"/>
    <w:link w:val="3"/>
    <w:qFormat/>
    <w:uiPriority w:val="99"/>
  </w:style>
  <w:style w:type="paragraph" w:customStyle="1" w:styleId="11">
    <w:name w:val="p1"/>
    <w:basedOn w:val="1"/>
    <w:qFormat/>
    <w:uiPriority w:val="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12">
    <w:name w:val="Balloon Text Char"/>
    <w:basedOn w:val="5"/>
    <w:link w:val="2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3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1</TotalTime>
  <ScaleCrop>false</ScaleCrop>
  <LinksUpToDate>false</LinksUpToDate>
  <CharactersWithSpaces>251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2018-09-30T15:39:00Z</dcterms:created>
  <dc:creator>Aditi Ravindra Jalkote</dc:creator>
  <cp:lastModifiedBy>google1583790637</cp:lastModifiedBy>
  <dcterms:modified xsi:type="dcterms:W3CDTF">2020-10-05T17:12:24Z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