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r>
        <w:t>it</w: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598"/>
      <w:bookmarkStart w:id="1" w:name="_Toc266358958"/>
      <w:bookmarkStart w:id="2" w:name="_Toc135229710"/>
      <w:bookmarkStart w:id="3" w:name="_Toc134007856"/>
      <w:bookmarkStart w:id="4" w:name="_Toc135227385"/>
      <w:bookmarkStart w:id="5" w:name="_Toc135227507"/>
      <w:bookmarkStart w:id="6" w:name="_Toc135227306"/>
      <w:r>
        <w:rPr>
          <w:rFonts w:hint="eastAsia" w:ascii="黑体" w:hAnsi="黑体" w:eastAsia="黑体"/>
          <w:sz w:val="32"/>
          <w:szCs w:val="32"/>
        </w:rPr>
        <w:t>目   录</w:t>
      </w:r>
      <w:bookmarkEnd w:id="0"/>
      <w:bookmarkEnd w:id="1"/>
      <w:bookmarkEnd w:id="2"/>
      <w:bookmarkEnd w:id="3"/>
      <w:bookmarkEnd w:id="4"/>
      <w:bookmarkEnd w:id="5"/>
      <w:bookmarkEnd w:id="6"/>
      <w:bookmarkStart w:id="7" w:name="_Toc266358959"/>
      <w:bookmarkStart w:id="8" w:name="_Toc135227386"/>
      <w:bookmarkStart w:id="9" w:name="_Toc135227307"/>
      <w:bookmarkStart w:id="10" w:name="_Toc134007857"/>
      <w:bookmarkStart w:id="11" w:name="_Toc135229711"/>
      <w:bookmarkStart w:id="12" w:name="_Toc135227508"/>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4007858"/>
      <w:bookmarkStart w:id="16" w:name="_Toc135227509"/>
      <w:bookmarkStart w:id="17" w:name="_Toc266358960"/>
      <w:bookmarkStart w:id="18" w:name="_Toc135227308"/>
      <w:bookmarkStart w:id="19" w:name="_Toc135227387"/>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181717" w:themeColor="background2" w:themeShade="1A"/>
                <w:sz w:val="21"/>
              </w:rPr>
            </w:pPr>
            <w:r>
              <w:rPr>
                <w:color w:val="181717" w:themeColor="background2" w:themeShade="1A"/>
                <w:sz w:val="21"/>
              </w:rPr>
              <w:t>DIVU</w:t>
            </w:r>
          </w:p>
        </w:tc>
        <w:tc>
          <w:tcPr>
            <w:tcW w:w="2694" w:type="dxa"/>
            <w:shd w:val="clear" w:color="000000" w:fill="FFFFFF"/>
          </w:tcPr>
          <w:p>
            <w:pPr>
              <w:jc w:val="center"/>
              <w:rPr>
                <w:color w:val="181717" w:themeColor="background2" w:themeShade="1A"/>
                <w:sz w:val="21"/>
              </w:rPr>
            </w:pPr>
            <w:r>
              <w:rPr>
                <w:color w:val="181717" w:themeColor="background2" w:themeShade="1A"/>
                <w:sz w:val="21"/>
              </w:rPr>
              <w:t>无符号除</w:t>
            </w:r>
          </w:p>
        </w:tc>
        <w:tc>
          <w:tcPr>
            <w:tcW w:w="2694" w:type="dxa"/>
            <w:shd w:val="clear" w:color="000000" w:fill="FFFFFF"/>
          </w:tcPr>
          <w:p>
            <w:pPr>
              <w:ind w:firstLine="105" w:firstLineChars="50"/>
              <w:jc w:val="center"/>
              <w:rPr>
                <w:sz w:val="21"/>
              </w:rPr>
            </w:pPr>
            <w:r>
              <w:rPr>
                <w:sz w:val="21"/>
              </w:rPr>
              <w:t>$Rs/$Rt -&gt; LO</w:t>
            </w: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181717" w:themeColor="background2" w:themeShade="1A"/>
                <w:sz w:val="21"/>
              </w:rPr>
            </w:pPr>
            <w:r>
              <w:rPr>
                <w:color w:val="181717" w:themeColor="background2" w:themeShade="1A"/>
                <w:sz w:val="21"/>
              </w:rPr>
              <w:t>MFLO</w:t>
            </w:r>
          </w:p>
        </w:tc>
        <w:tc>
          <w:tcPr>
            <w:tcW w:w="2694" w:type="dxa"/>
            <w:shd w:val="clear" w:color="000000" w:fill="FFFFFF"/>
          </w:tcPr>
          <w:p>
            <w:pPr>
              <w:jc w:val="center"/>
              <w:rPr>
                <w:color w:val="181717" w:themeColor="background2" w:themeShade="1A"/>
                <w:sz w:val="21"/>
              </w:rPr>
            </w:pPr>
            <w:r>
              <w:rPr>
                <w:color w:val="181717" w:themeColor="background2" w:themeShade="1A"/>
                <w:sz w:val="21"/>
              </w:rPr>
              <w:t>读LO寄存器</w:t>
            </w:r>
          </w:p>
        </w:tc>
        <w:tc>
          <w:tcPr>
            <w:tcW w:w="2694" w:type="dxa"/>
            <w:shd w:val="clear" w:color="000000" w:fill="FFFFFF"/>
          </w:tcPr>
          <w:p>
            <w:pPr>
              <w:ind w:firstLine="105" w:firstLineChars="50"/>
              <w:jc w:val="center"/>
              <w:rPr>
                <w:sz w:val="21"/>
              </w:rPr>
            </w:pPr>
            <w:r>
              <w:rPr>
                <w:sz w:val="21"/>
              </w:rPr>
              <w:t>LO -&gt; $Rd</w:t>
            </w: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181717" w:themeColor="background2" w:themeShade="1A"/>
                <w:sz w:val="21"/>
              </w:rPr>
            </w:pPr>
            <w:r>
              <w:rPr>
                <w:color w:val="181717" w:themeColor="background2" w:themeShade="1A"/>
                <w:sz w:val="21"/>
              </w:rPr>
              <w:t>LB</w:t>
            </w:r>
          </w:p>
        </w:tc>
        <w:tc>
          <w:tcPr>
            <w:tcW w:w="2694" w:type="dxa"/>
            <w:shd w:val="clear" w:color="000000" w:fill="FFFFFF"/>
          </w:tcPr>
          <w:p>
            <w:pPr>
              <w:jc w:val="center"/>
              <w:rPr>
                <w:color w:val="181717" w:themeColor="background2" w:themeShade="1A"/>
                <w:sz w:val="21"/>
              </w:rPr>
            </w:pPr>
            <w:r>
              <w:rPr>
                <w:color w:val="181717" w:themeColor="background2" w:themeShade="1A"/>
                <w:sz w:val="21"/>
              </w:rPr>
              <w:t>读字</w:t>
            </w:r>
          </w:p>
        </w:tc>
        <w:tc>
          <w:tcPr>
            <w:tcW w:w="2694" w:type="dxa"/>
            <w:shd w:val="clear" w:color="000000" w:fill="FFFFFF"/>
          </w:tcPr>
          <w:p>
            <w:pPr>
              <w:ind w:firstLine="105" w:firstLineChars="50"/>
              <w:jc w:val="center"/>
              <w:rPr>
                <w:sz w:val="21"/>
              </w:rPr>
            </w:pPr>
            <w:r>
              <w:rPr>
                <w:sz w:val="21"/>
              </w:rPr>
              <w:t>MEM[$Rs+Offset][Addr1..0] -&gt; Rt</w:t>
            </w: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181717" w:themeColor="background2" w:themeShade="1A"/>
                <w:sz w:val="21"/>
              </w:rPr>
            </w:pPr>
            <w:r>
              <w:rPr>
                <w:color w:val="181717" w:themeColor="background2" w:themeShade="1A"/>
                <w:sz w:val="21"/>
              </w:rPr>
              <w:t>BGTZ</w:t>
            </w:r>
          </w:p>
        </w:tc>
        <w:tc>
          <w:tcPr>
            <w:tcW w:w="2694" w:type="dxa"/>
            <w:shd w:val="clear" w:color="000000" w:fill="FFFFFF"/>
          </w:tcPr>
          <w:p>
            <w:pPr>
              <w:jc w:val="center"/>
              <w:rPr>
                <w:color w:val="181717" w:themeColor="background2" w:themeShade="1A"/>
                <w:sz w:val="21"/>
              </w:rPr>
            </w:pPr>
            <w:r>
              <w:rPr>
                <w:color w:val="181717" w:themeColor="background2" w:themeShade="1A"/>
                <w:sz w:val="21"/>
              </w:rPr>
              <w:t>大于0跳转</w:t>
            </w:r>
          </w:p>
        </w:tc>
        <w:tc>
          <w:tcPr>
            <w:tcW w:w="2694" w:type="dxa"/>
            <w:shd w:val="clear" w:color="000000" w:fill="FFFFFF"/>
          </w:tcPr>
          <w:p>
            <w:pPr>
              <w:ind w:firstLine="105" w:firstLineChars="50"/>
              <w:jc w:val="center"/>
              <w:rPr>
                <w:sz w:val="21"/>
              </w:rPr>
            </w:pPr>
            <w:r>
              <w:rPr>
                <w:sz w:val="21"/>
              </w:rPr>
              <w:t>$Rs &gt; 0 Jmp</w:t>
            </w: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6"/>
        <w:tabs>
          <w:tab w:val="left" w:pos="600"/>
          <w:tab w:val="clear" w:pos="3558"/>
        </w:tabs>
        <w:ind w:left="1342"/>
      </w:pPr>
      <w:r>
        <w:t>指令译码器</w:t>
      </w:r>
    </w:p>
    <w:p>
      <w:pPr>
        <w:pStyle w:val="4"/>
        <w:ind w:right="26" w:rightChars="11" w:firstLine="480"/>
        <w:rPr>
          <w:rFonts w:hint="eastAsia"/>
        </w:rPr>
      </w:pPr>
      <w:r>
        <w:rPr>
          <w:rFonts w:hint="default"/>
        </w:rPr>
        <w:t>根据 MIPS 3种类型的指令，将指令的各个位段提取出来，即可完成指令译码器，输出的位段有 op（6位）、rs（5位）、rt（5位）、rd（5位）、sham（5位）、funct（6位）、imm16（16位）、imm26（26位）</w:t>
      </w:r>
      <w:r>
        <w:rPr>
          <w:rFonts w:hint="eastAsia"/>
        </w:rPr>
        <w:t>。</w:t>
      </w:r>
    </w:p>
    <w:p>
      <w:pPr>
        <w:pStyle w:val="4"/>
        <w:ind w:left="0" w:leftChars="0" w:firstLine="420" w:firstLineChars="0"/>
      </w:pPr>
      <w:r>
        <w:rPr>
          <w:color w:val="auto"/>
        </w:rPr>
        <w:t>利用 op 位(6bit) 与 funct 位(6bit)，可以为所有指令生成一个多元与式，以确定当前指令类型。其关系表如</w:t>
      </w:r>
      <w:r>
        <w:rPr>
          <w:rFonts w:hint="default"/>
          <w:color w:val="auto"/>
          <w:lang w:val="en-US"/>
        </w:rPr>
        <w:fldChar w:fldCharType="begin"/>
      </w:r>
      <w:r>
        <w:rPr>
          <w:rFonts w:hint="default"/>
          <w:color w:val="auto"/>
          <w:lang w:val="en-US"/>
        </w:rPr>
        <w:instrText xml:space="preserve"> REF _Ref1685188040 \h </w:instrText>
      </w:r>
      <w:r>
        <w:rPr>
          <w:rFonts w:hint="default"/>
          <w:color w:val="auto"/>
          <w:lang w:val="en-US"/>
        </w:rPr>
        <w:fldChar w:fldCharType="separate"/>
      </w:r>
      <w:r>
        <w:t xml:space="preserve">表 </w:t>
      </w:r>
      <w:r>
        <w:fldChar w:fldCharType="begin"/>
      </w:r>
      <w:r>
        <w:instrText xml:space="preserve"> STYLEREF 1 \s </w:instrText>
      </w:r>
      <w:r>
        <w:fldChar w:fldCharType="separate"/>
      </w:r>
      <w:r>
        <w:t>2</w:t>
      </w:r>
      <w:r>
        <w:fldChar w:fldCharType="end"/>
      </w:r>
      <w:r>
        <w:t>.1 指令类型与关系表</w:t>
      </w:r>
      <w:r>
        <w:rPr>
          <w:rFonts w:hint="default"/>
          <w:color w:val="auto"/>
          <w:lang w:val="en-US"/>
        </w:rPr>
        <w:fldChar w:fldCharType="end"/>
      </w:r>
      <w:r>
        <w:rPr>
          <w:color w:val="auto"/>
        </w:rPr>
        <w:t>所示：</w:t>
      </w:r>
    </w:p>
    <w:p>
      <w:pPr>
        <w:pStyle w:val="15"/>
      </w:pPr>
      <w:bookmarkStart w:id="27" w:name="_Ref1685188040"/>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指令类型与关系表</w:t>
      </w:r>
      <w:bookmarkEnd w:id="27"/>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bl>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利用上述关系，可以构造任意指令的布尔信号表达式。以 add（R型） 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add = ~op5 &amp; ~op4 &amp; ~op3 &amp; ~op2 &amp; ~op1 &amp; ~op0 &amp; fn5 &amp; ~fn4 &amp; ~fn3 &amp;</w:t>
      </w:r>
      <w:r>
        <w:rPr>
          <w:rFonts w:hint="default" w:ascii="宋体" w:hAnsi="宋体" w:eastAsia="宋体" w:cs="宋体"/>
          <w:sz w:val="24"/>
          <w:szCs w:val="24"/>
        </w:rPr>
        <w:t xml:space="preserve"> </w:t>
      </w:r>
      <w:r>
        <w:rPr>
          <w:rFonts w:hint="eastAsia" w:ascii="宋体" w:hAnsi="宋体" w:eastAsia="宋体" w:cs="宋体"/>
          <w:sz w:val="24"/>
          <w:szCs w:val="24"/>
        </w:rPr>
        <w:t>~fn2 &amp; ~fn1 &amp; ~fn0；</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以 j（非R型）为例，其布尔信号为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j = ~op5 &amp; ~op4 &amp; ~op3 &amp; ~op2 &amp; op1 &amp; ~op0。</w:t>
      </w:r>
    </w:p>
    <w:p>
      <w:pPr>
        <w:pStyle w:val="4"/>
        <w:ind w:right="26" w:rightChars="11" w:firstLine="480"/>
        <w:rPr>
          <w:rFonts w:hint="eastAsia"/>
        </w:rPr>
      </w:pPr>
      <w:r>
        <w:rPr>
          <w:rFonts w:hint="eastAsia" w:ascii="宋体" w:hAnsi="宋体" w:eastAsia="宋体" w:cs="宋体"/>
          <w:sz w:val="24"/>
          <w:szCs w:val="24"/>
        </w:rPr>
        <w:t>同理可得到所有指令的布尔信号表达式，利用 logisim 的分析电路功能，利用这些表达式自动生成布尔信号电路。由于 logisim 分析电路将输入输出门个数限制在 12 个，故需生成 2 次电路（1 次 12 条指令），再将其封装成一个完</w:t>
      </w:r>
      <w:r>
        <w:rPr>
          <w:rFonts w:hint="default" w:ascii="宋体" w:hAnsi="宋体" w:eastAsia="宋体" w:cs="宋体"/>
          <w:sz w:val="24"/>
          <w:szCs w:val="24"/>
        </w:rPr>
        <w:t>整</w:t>
      </w:r>
      <w:r>
        <w:rPr>
          <w:rFonts w:hint="eastAsia" w:ascii="宋体" w:hAnsi="宋体" w:eastAsia="宋体" w:cs="宋体"/>
          <w:sz w:val="24"/>
          <w:szCs w:val="24"/>
        </w:rPr>
        <w:t>的指令布尔信号电路</w:t>
      </w:r>
      <w:r>
        <w:rPr>
          <w:rFonts w:hint="default" w:ascii="宋体" w:hAnsi="宋体" w:eastAsia="宋体" w:cs="宋体"/>
          <w:sz w:val="24"/>
          <w:szCs w:val="24"/>
        </w:rPr>
        <w:t>。</w:t>
      </w:r>
    </w:p>
    <w:p>
      <w:pPr>
        <w:pStyle w:val="6"/>
        <w:tabs>
          <w:tab w:val="left" w:pos="600"/>
          <w:tab w:val="clear" w:pos="3558"/>
        </w:tabs>
        <w:ind w:left="1342"/>
      </w:pPr>
      <w:r>
        <w:t>PC 寄存器</w:t>
      </w:r>
    </w:p>
    <w:p>
      <w:pPr>
        <w:pStyle w:val="4"/>
        <w:ind w:right="26" w:rightChars="11" w:firstLine="480"/>
        <w:rPr>
          <w:rFonts w:hint="default"/>
        </w:rPr>
      </w:pPr>
      <w:r>
        <w:rPr>
          <w:rFonts w:hint="default"/>
        </w:rPr>
        <w:t>将整个 CPU 分成 2 个部分。首先观察 PC 更新部分，即取指单元（IFU）。分析所要实现的 28 条指令可以发现，除beq、bne、bgtz、j、jal、jr这 6 条指令外，大部分指令对于 PC 的操作都是简单的 PC += 4 bytes。利用第 2 个设计中的指令布尔信号，可以得到当前是否为跳转指令。可以把 24 条指令大致分为 4 组，第 1 组为顺序取指（大部分指令），第 2 组为相对 PC 跳转取指（beq/bne）,第 3 组为绝对跳转取指（j/jal），第 4 组为寄存器间接跳转取指（jr）。于是可以得到，此时需要 3 个 1 选 2 选择器，以根据不同指令选择不同的 PC 更新方式，由此产生了 3 个控制信号。假设 PC + 4 为默认更新方式，则第 2 组选择控制信号应为 Bne &amp; ~Eq | Beq &amp; Eq | Bgtz &amp; ~Less &amp; ~Eq，第 3 组选择控制信号为 J | Jal，第 4 组选择控制信号为 Jr，将上述逻辑综合成一张关系表，如</w:t>
      </w:r>
      <w:r>
        <w:rPr>
          <w:rFonts w:hint="default"/>
          <w:lang w:val="en-US"/>
        </w:rPr>
        <w:fldChar w:fldCharType="begin"/>
      </w:r>
      <w:r>
        <w:rPr>
          <w:rFonts w:hint="default"/>
          <w:lang w:val="en-US"/>
        </w:rPr>
        <w:instrText xml:space="preserve"> REF _Ref354544365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lang w:val="en-US"/>
        </w:rPr>
        <w:fldChar w:fldCharType="end"/>
      </w:r>
      <w:r>
        <w:rPr>
          <w:rFonts w:hint="default"/>
        </w:rPr>
        <w:t>所示。</w:t>
      </w:r>
    </w:p>
    <w:p>
      <w:pPr>
        <w:pStyle w:val="15"/>
      </w:pPr>
      <w:bookmarkStart w:id="28" w:name="_Ref354544365"/>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PC 更新逻辑表</w:t>
      </w:r>
      <w:bookmarkEnd w:id="28"/>
    </w:p>
    <w:tbl>
      <w:tblPr>
        <w:tblStyle w:val="48"/>
        <w:tblW w:w="900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
        <w:gridCol w:w="1003"/>
        <w:gridCol w:w="1006"/>
        <w:gridCol w:w="1006"/>
        <w:gridCol w:w="998"/>
        <w:gridCol w:w="998"/>
        <w:gridCol w:w="998"/>
        <w:gridCol w:w="998"/>
        <w:gridCol w:w="998"/>
      </w:tblGrid>
      <w:tr>
        <w:trPr>
          <w:jc w:val="center"/>
        </w:trPr>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Eq</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Less</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PC</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PC+OF</w:t>
            </w:r>
          </w:p>
        </w:tc>
      </w:tr>
    </w:tbl>
    <w:p>
      <w:pPr>
        <w:pStyle w:val="6"/>
        <w:tabs>
          <w:tab w:val="left" w:pos="600"/>
          <w:tab w:val="clear" w:pos="3558"/>
        </w:tabs>
        <w:ind w:left="1342"/>
      </w:pPr>
      <w:r>
        <w:rPr>
          <w:rFonts w:hint="eastAsia"/>
        </w:rPr>
        <w:t>运算器</w:t>
      </w:r>
    </w:p>
    <w:p>
      <w:pPr>
        <w:pStyle w:val="4"/>
        <w:ind w:firstLine="897" w:firstLineChars="374"/>
        <w:rPr>
          <w:rFonts w:hint="eastAsia"/>
        </w:rPr>
      </w:pPr>
      <w:r>
        <w:t>根据 ALU_OP，利用多选器将不同部件（如移位器、加法器、乘法器等）的输出选择输出即可。</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3</w:t>
      </w:r>
      <w:r>
        <w:fldChar w:fldCharType="end"/>
      </w:r>
      <w:r>
        <w:t xml:space="preserve"> </w:t>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ALU 唯一需要注意的便是溢出检测单元。</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无符号溢出检测：无符号加时，若产生溢出，则加法器最高位进位为1；无符号减时，若产生溢出，则加法器（Y进行处理后直接输入 32 位全并行加法器）最高位进位为0。利用 4 选 16 选择电路将无符号加/减的溢出输出至 UOF。即选择器输入 5 的逻辑式为：in5 = adder_cout，选择器输入6的逻辑式为：in6 = ～adder_cout。</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rPr>
      </w:pPr>
      <w:r>
        <w:rPr>
          <w:rFonts w:hint="default" w:ascii="Times New Roman" w:hAnsi="Times New Roman" w:eastAsia="宋体" w:cs="Times New Roman"/>
          <w:sz w:val="24"/>
          <w:szCs w:val="24"/>
        </w:rPr>
        <w:t>有符号溢出检测：有符号加时，产生溢出的情况只可能为 ++ -&gt; - 与 -- -&gt; +，故可得溢出码逻辑式为：addOF = (X_f &amp; Y_f &amp; !S_f)|(!X_f &amp; !Y_f &amp; S_f)；同理，有符号减时，产生溢出的情况只可能为 +- -&gt; - 与 -+ -&gt; +，故可得溢出码逻辑式为：subOF = (X_f &amp; !Y_f &amp; !S_f)|(!X_f &amp; Y_f &amp; S_f)。同无符号溢出检测，利用 4 选 16 选择电路将有符号加/减的溢出输出至 OF。</w:t>
      </w:r>
    </w:p>
    <w:p>
      <w:pPr>
        <w:pStyle w:val="6"/>
        <w:tabs>
          <w:tab w:val="left" w:pos="600"/>
          <w:tab w:val="clear" w:pos="3558"/>
        </w:tabs>
        <w:ind w:left="1342"/>
      </w:pPr>
      <w:r>
        <w:t>寄存器堆RF</w:t>
      </w:r>
    </w:p>
    <w:p>
      <w:pPr>
        <w:pStyle w:val="4"/>
        <w:numPr>
          <w:ilvl w:val="0"/>
          <w:numId w:val="0"/>
        </w:numPr>
        <w:tabs>
          <w:tab w:val="clear" w:pos="420"/>
          <w:tab w:val="clear" w:pos="425"/>
          <w:tab w:val="clear" w:pos="567"/>
          <w:tab w:val="clear" w:pos="601"/>
          <w:tab w:val="clear" w:pos="900"/>
          <w:tab w:val="clear" w:pos="3738"/>
        </w:tabs>
        <w:ind w:firstLine="420" w:firstLineChars="0"/>
        <w:rPr>
          <w:rFonts w:hint="eastAsia"/>
          <w:lang w:val="zh-CN" w:eastAsia="zh-CN"/>
        </w:rPr>
      </w:pPr>
      <w:r>
        <w:rPr>
          <w:rFonts w:hint="eastAsia"/>
        </w:rPr>
        <w:t>利用logisim平台构建一个MIPS寄存器组，内部包含32个32位寄存器，其具体功能如下，具体封装文件为regfile.circ</w:t>
      </w:r>
      <w:r>
        <w:rPr>
          <w:rFonts w:hint="default"/>
        </w:rPr>
        <w:t>，如</w:t>
      </w:r>
      <w:r>
        <w:rPr>
          <w:rFonts w:hint="default"/>
          <w:lang w:val="en-US"/>
        </w:rPr>
        <w:fldChar w:fldCharType="begin"/>
      </w:r>
      <w:r>
        <w:rPr>
          <w:rFonts w:hint="default"/>
          <w:lang w:val="en-US"/>
        </w:rPr>
        <w:instrText xml:space="preserve"> REF _Ref1770033944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 xml:space="preserve">.4 </w:t>
      </w:r>
      <w:r>
        <w:rPr>
          <w:b w:val="0"/>
          <w:bCs/>
        </w:rPr>
        <w:t>芯片引脚与功能描述</w:t>
      </w:r>
      <w:r>
        <w:rPr>
          <w:rFonts w:hint="default"/>
          <w:lang w:val="en-US"/>
        </w:rPr>
        <w:fldChar w:fldCharType="end"/>
      </w:r>
      <w:r>
        <w:rPr>
          <w:rFonts w:hint="default"/>
        </w:rPr>
        <w:t>所示。</w:t>
      </w:r>
    </w:p>
    <w:p>
      <w:pPr>
        <w:pStyle w:val="15"/>
      </w:pPr>
      <w:bookmarkStart w:id="29" w:name="_Ref177003394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w:t>
      </w:r>
      <w:r>
        <w:rPr>
          <w:b w:val="0"/>
          <w:bCs/>
        </w:rPr>
        <w:t>芯片引脚与功能描述</w:t>
      </w:r>
      <w:bookmarkEnd w:id="29"/>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699"/>
        <w:gridCol w:w="1021"/>
        <w:gridCol w:w="4732"/>
      </w:tblGrid>
      <w:tr>
        <w:trPr>
          <w:cantSplit/>
          <w:trHeight w:val="0" w:hRule="atLeast"/>
          <w:tblHeader/>
          <w:jc w:val="center"/>
        </w:trPr>
        <w:tc>
          <w:tcPr>
            <w:tcW w:w="1608" w:type="dxa"/>
            <w:tcBorders>
              <w:top w:val="single" w:color="008000" w:sz="12" w:space="0"/>
              <w:bottom w:val="single" w:color="008000" w:sz="8" w:space="0"/>
            </w:tcBorders>
            <w:vAlign w:val="top"/>
          </w:tcPr>
          <w:p>
            <w:pPr>
              <w:pStyle w:val="103"/>
              <w:ind w:firstLine="0" w:firstLineChars="0"/>
              <w:jc w:val="center"/>
            </w:pPr>
            <w:r>
              <w:t>引脚</w:t>
            </w:r>
          </w:p>
        </w:tc>
        <w:tc>
          <w:tcPr>
            <w:tcW w:w="1699" w:type="dxa"/>
            <w:tcBorders>
              <w:top w:val="single" w:color="008000" w:sz="12" w:space="0"/>
              <w:bottom w:val="single" w:color="008000" w:sz="8" w:space="0"/>
            </w:tcBorders>
            <w:vAlign w:val="top"/>
          </w:tcPr>
          <w:p>
            <w:pPr>
              <w:pStyle w:val="103"/>
              <w:ind w:firstLine="0" w:firstLineChars="0"/>
              <w:jc w:val="center"/>
            </w:pPr>
            <w:r>
              <w:t>输入</w:t>
            </w:r>
            <w:r>
              <w:rPr>
                <w:rFonts w:hint="eastAsia"/>
              </w:rPr>
              <w:t>/输出</w:t>
            </w:r>
          </w:p>
        </w:tc>
        <w:tc>
          <w:tcPr>
            <w:tcW w:w="1021" w:type="dxa"/>
            <w:tcBorders>
              <w:top w:val="single" w:color="008000" w:sz="12" w:space="0"/>
              <w:bottom w:val="single" w:color="008000" w:sz="8" w:space="0"/>
            </w:tcBorders>
            <w:vAlign w:val="top"/>
          </w:tcPr>
          <w:p>
            <w:pPr>
              <w:pStyle w:val="103"/>
              <w:ind w:firstLine="0" w:firstLineChars="0"/>
              <w:jc w:val="center"/>
            </w:pPr>
            <w:r>
              <w:t>位宽</w:t>
            </w:r>
          </w:p>
        </w:tc>
        <w:tc>
          <w:tcPr>
            <w:tcW w:w="4732" w:type="dxa"/>
            <w:tcBorders>
              <w:top w:val="single" w:color="008000" w:sz="12" w:space="0"/>
              <w:bottom w:val="single" w:color="008000" w:sz="8" w:space="0"/>
            </w:tcBorders>
            <w:vAlign w:val="top"/>
          </w:tcPr>
          <w:p>
            <w:pPr>
              <w:pStyle w:val="103"/>
              <w:ind w:firstLine="0" w:firstLineChars="0"/>
            </w:pPr>
            <w:r>
              <w:rPr>
                <w:rFonts w:hint="eastAsia"/>
              </w:rPr>
              <w:t>功能</w:t>
            </w:r>
            <w:r>
              <w:t>描述</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R1#</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读寄存器1编号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R2#</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读寄存器2编号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写入寄存器编号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Din</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32</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写入数据</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WE</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写入使能信号，为</w:t>
            </w:r>
            <w:r>
              <w:rPr>
                <w:rFonts w:hint="eastAsia"/>
                <w:sz w:val="21"/>
                <w:szCs w:val="21"/>
              </w:rPr>
              <w:t>1时，CLK上跳沿将Din数据写入W#寄存器</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CLK</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时钟信号，上跳沿有效</w:t>
            </w:r>
          </w:p>
        </w:tc>
      </w:tr>
      <w:tr>
        <w:trPr>
          <w:cantSplit/>
          <w:trHeight w:val="0" w:hRule="atLeast"/>
          <w:tblHeader/>
          <w:jc w:val="center"/>
        </w:trPr>
        <w:tc>
          <w:tcPr>
            <w:tcW w:w="1608" w:type="dxa"/>
            <w:tcBorders>
              <w:top w:val="single" w:color="008000" w:sz="8" w:space="0"/>
              <w:bottom w:val="nil"/>
            </w:tcBorders>
            <w:vAlign w:val="top"/>
          </w:tcPr>
          <w:p>
            <w:pPr>
              <w:pStyle w:val="82"/>
              <w:ind w:firstLine="0" w:firstLineChars="0"/>
              <w:jc w:val="center"/>
              <w:rPr>
                <w:sz w:val="21"/>
                <w:szCs w:val="21"/>
              </w:rPr>
            </w:pPr>
            <w:r>
              <w:rPr>
                <w:rFonts w:hint="eastAsia"/>
                <w:sz w:val="21"/>
                <w:szCs w:val="21"/>
              </w:rPr>
              <w:t>R1</w:t>
            </w:r>
          </w:p>
        </w:tc>
        <w:tc>
          <w:tcPr>
            <w:tcW w:w="1699" w:type="dxa"/>
            <w:tcBorders>
              <w:top w:val="single" w:color="008000" w:sz="8" w:space="0"/>
              <w:bottom w:val="nil"/>
            </w:tcBorders>
            <w:vAlign w:val="top"/>
          </w:tcPr>
          <w:p>
            <w:pPr>
              <w:pStyle w:val="82"/>
              <w:ind w:firstLine="0" w:firstLineChars="0"/>
              <w:jc w:val="center"/>
              <w:rPr>
                <w:sz w:val="21"/>
                <w:szCs w:val="21"/>
              </w:rPr>
            </w:pPr>
            <w:r>
              <w:rPr>
                <w:sz w:val="21"/>
                <w:szCs w:val="21"/>
              </w:rPr>
              <w:t>输出</w:t>
            </w:r>
          </w:p>
        </w:tc>
        <w:tc>
          <w:tcPr>
            <w:tcW w:w="1021" w:type="dxa"/>
            <w:tcBorders>
              <w:top w:val="single" w:color="008000" w:sz="8" w:space="0"/>
              <w:bottom w:val="nil"/>
            </w:tcBorders>
            <w:vAlign w:val="top"/>
          </w:tcPr>
          <w:p>
            <w:pPr>
              <w:pStyle w:val="82"/>
              <w:ind w:firstLine="0" w:firstLineChars="0"/>
              <w:jc w:val="center"/>
              <w:rPr>
                <w:sz w:val="21"/>
                <w:szCs w:val="21"/>
              </w:rPr>
            </w:pPr>
            <w:r>
              <w:rPr>
                <w:sz w:val="21"/>
                <w:szCs w:val="21"/>
              </w:rPr>
              <w:t>32</w:t>
            </w:r>
          </w:p>
        </w:tc>
        <w:tc>
          <w:tcPr>
            <w:tcW w:w="4732" w:type="dxa"/>
            <w:tcBorders>
              <w:top w:val="single" w:color="008000" w:sz="8" w:space="0"/>
              <w:bottom w:val="nil"/>
            </w:tcBorders>
            <w:vAlign w:val="top"/>
          </w:tcPr>
          <w:p>
            <w:pPr>
              <w:pStyle w:val="82"/>
              <w:ind w:firstLine="0" w:firstLineChars="0"/>
              <w:rPr>
                <w:sz w:val="21"/>
                <w:szCs w:val="21"/>
              </w:rPr>
            </w:pPr>
            <w:r>
              <w:rPr>
                <w:rFonts w:hint="eastAsia"/>
                <w:sz w:val="21"/>
                <w:szCs w:val="21"/>
              </w:rPr>
              <w:t>R1#寄存器的值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sz w:val="21"/>
                <w:szCs w:val="21"/>
              </w:rPr>
            </w:pPr>
            <w:r>
              <w:rPr>
                <w:rFonts w:hint="eastAsia"/>
                <w:sz w:val="21"/>
                <w:szCs w:val="21"/>
              </w:rPr>
              <w:t>R</w:t>
            </w:r>
            <w:r>
              <w:rPr>
                <w:sz w:val="21"/>
                <w:szCs w:val="21"/>
              </w:rPr>
              <w:t>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sz w:val="21"/>
                <w:szCs w:val="21"/>
              </w:rPr>
            </w:pPr>
            <w:r>
              <w:rPr>
                <w:sz w:val="21"/>
                <w:szCs w:val="21"/>
              </w:rPr>
              <w:t>32</w:t>
            </w:r>
          </w:p>
        </w:tc>
        <w:tc>
          <w:tcPr>
            <w:tcW w:w="4732" w:type="dxa"/>
            <w:tcBorders>
              <w:top w:val="nil"/>
              <w:bottom w:val="nil"/>
            </w:tcBorders>
            <w:vAlign w:val="top"/>
          </w:tcPr>
          <w:p>
            <w:pPr>
              <w:pStyle w:val="82"/>
              <w:ind w:firstLine="0" w:firstLineChars="0"/>
              <w:rPr>
                <w:sz w:val="21"/>
                <w:szCs w:val="21"/>
              </w:rPr>
            </w:pPr>
            <w:r>
              <w:rPr>
                <w:rFonts w:hint="eastAsia"/>
                <w:sz w:val="21"/>
                <w:szCs w:val="21"/>
              </w:rPr>
              <w:t>R</w:t>
            </w:r>
            <w:r>
              <w:rPr>
                <w:sz w:val="21"/>
                <w:szCs w:val="21"/>
              </w:rPr>
              <w:t>2</w:t>
            </w:r>
            <w:r>
              <w:rPr>
                <w:rFonts w:hint="eastAsia"/>
                <w:sz w:val="21"/>
                <w:szCs w:val="21"/>
              </w:rPr>
              <w:t>#寄存器的值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$s0</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编号为16的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$s1</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7</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8</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single" w:color="008000" w:sz="12" w:space="0"/>
            </w:tcBorders>
            <w:vAlign w:val="top"/>
          </w:tcPr>
          <w:p>
            <w:pPr>
              <w:pStyle w:val="82"/>
              <w:ind w:firstLine="0" w:firstLineChars="0"/>
              <w:jc w:val="center"/>
              <w:rPr>
                <w:rFonts w:hint="eastAsia"/>
                <w:sz w:val="21"/>
                <w:szCs w:val="21"/>
              </w:rPr>
            </w:pPr>
            <w:r>
              <w:rPr>
                <w:rFonts w:hint="eastAsia"/>
                <w:sz w:val="21"/>
                <w:szCs w:val="21"/>
              </w:rPr>
              <w:t>$</w:t>
            </w:r>
            <w:r>
              <w:rPr>
                <w:sz w:val="21"/>
                <w:szCs w:val="21"/>
              </w:rPr>
              <w:t>r</w:t>
            </w:r>
            <w:r>
              <w:rPr>
                <w:rFonts w:hint="eastAsia"/>
                <w:sz w:val="21"/>
                <w:szCs w:val="21"/>
              </w:rPr>
              <w:t>a</w:t>
            </w:r>
          </w:p>
        </w:tc>
        <w:tc>
          <w:tcPr>
            <w:tcW w:w="1699" w:type="dxa"/>
            <w:tcBorders>
              <w:top w:val="nil"/>
              <w:bottom w:val="single" w:color="008000" w:sz="12" w:space="0"/>
            </w:tcBorders>
            <w:vAlign w:val="top"/>
          </w:tcPr>
          <w:p>
            <w:pPr>
              <w:pStyle w:val="82"/>
              <w:ind w:firstLine="0" w:firstLineChars="0"/>
              <w:jc w:val="center"/>
              <w:rPr>
                <w:sz w:val="21"/>
                <w:szCs w:val="21"/>
              </w:rPr>
            </w:pPr>
            <w:r>
              <w:rPr>
                <w:sz w:val="21"/>
                <w:szCs w:val="21"/>
              </w:rPr>
              <w:t>输出</w:t>
            </w:r>
          </w:p>
        </w:tc>
        <w:tc>
          <w:tcPr>
            <w:tcW w:w="1021" w:type="dxa"/>
            <w:tcBorders>
              <w:top w:val="nil"/>
              <w:bottom w:val="single" w:color="008000" w:sz="12" w:space="0"/>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single" w:color="008000" w:sz="12" w:space="0"/>
            </w:tcBorders>
            <w:vAlign w:val="top"/>
          </w:tcPr>
          <w:p>
            <w:pPr>
              <w:pStyle w:val="82"/>
              <w:ind w:firstLine="0" w:firstLineChars="0"/>
              <w:rPr>
                <w:rFonts w:hint="eastAsia"/>
                <w:sz w:val="21"/>
                <w:szCs w:val="21"/>
              </w:rPr>
            </w:pPr>
            <w:r>
              <w:rPr>
                <w:rFonts w:hint="eastAsia"/>
                <w:sz w:val="21"/>
                <w:szCs w:val="21"/>
              </w:rPr>
              <w:t>编号为</w:t>
            </w:r>
            <w:r>
              <w:rPr>
                <w:sz w:val="21"/>
                <w:szCs w:val="21"/>
              </w:rPr>
              <w:t>31</w:t>
            </w:r>
            <w:r>
              <w:rPr>
                <w:rFonts w:hint="eastAsia"/>
                <w:sz w:val="21"/>
                <w:szCs w:val="21"/>
              </w:rPr>
              <w:t>的</w:t>
            </w:r>
            <w:r>
              <w:rPr>
                <w:sz w:val="21"/>
                <w:szCs w:val="21"/>
              </w:rPr>
              <w:t>寄存器</w:t>
            </w:r>
            <w:r>
              <w:rPr>
                <w:rFonts w:hint="eastAsia"/>
                <w:sz w:val="21"/>
                <w:szCs w:val="21"/>
              </w:rPr>
              <w:t>的值</w:t>
            </w:r>
          </w:p>
        </w:tc>
      </w:tr>
    </w:tbl>
    <w:p>
      <w:pPr>
        <w:pStyle w:val="4"/>
        <w:rPr>
          <w:bCs/>
        </w:rPr>
      </w:pPr>
      <w:r>
        <w:rPr>
          <w:bCs/>
        </w:rPr>
        <w:t>在设计寄存器组的实现方式时，唯一需要注意的地方便是寄存器组的使能端。只要利用合理的组合逻辑，使得同一时刻只有 1 个寄存器（写目标寄存器）的使能端为 1（有效），便可实现寄存器组的输入功能。在此种情况下，时钟源与输入数据只需同时连接 31 个寄存器即可（除开 0 号寄存器），无需而外逻辑。下面利用一个单独的模块，实现上述使能端信号选择功能。</w:t>
      </w:r>
    </w:p>
    <w:p>
      <w:pPr>
        <w:pStyle w:val="4"/>
        <w:rPr>
          <w:bCs/>
        </w:rPr>
      </w:pPr>
      <w:r>
        <w:rPr>
          <w:bCs/>
        </w:rPr>
        <w:t>给定一个 W#（5 bits） 信号，表示当前写入目标寄存器的编号，则只需利用一个解复用器，将 W# 作为选择端，常量 1 作为输入端，即可实现同时只有目标寄存</w:t>
      </w:r>
      <w:r>
        <w:rPr>
          <w:rFonts w:hint="eastAsia" w:ascii="宋体" w:hAnsi="宋体" w:eastAsia="宋体" w:cs="宋体"/>
          <w:bCs/>
        </w:rPr>
        <w:t>器的写使能信</w:t>
      </w:r>
      <w:r>
        <w:rPr>
          <w:bCs/>
        </w:rPr>
        <w:t>号为 1 的设计。输出为 8 组使能信号，每组 4 bits 使能信号，同时只有 1 bit 使能信号为0。（分组是为了使能信号接入寄存器组时的连线美观）</w:t>
      </w:r>
    </w:p>
    <w:p>
      <w:pPr>
        <w:pStyle w:val="4"/>
        <w:rPr>
          <w:rFonts w:hint="default"/>
        </w:rPr>
      </w:pPr>
      <w:r>
        <w:rPr>
          <w:rFonts w:hint="default"/>
        </w:rPr>
        <w:t>只需利用多路选择器，将 R1#/R2#（读出寄存器编号）作为选择信号，32 寄存器输出端最为选择输入端即可实现此功能。</w:t>
      </w:r>
    </w:p>
    <w:p>
      <w:pPr>
        <w:pStyle w:val="4"/>
      </w:pPr>
      <w:r>
        <w:rPr>
          <w:rFonts w:hint="default"/>
        </w:rPr>
        <w:t>将上述 2 个设计综合在一起，即可得到完整的寄存器组。唯一值得注意的地方，需要使 0 号寄存器（$zero）保持常 0。</w:t>
      </w:r>
    </w:p>
    <w:p>
      <w:pPr>
        <w:pStyle w:val="5"/>
        <w:spacing w:before="229" w:beforeLines="0" w:after="229" w:afterLines="0"/>
      </w:pPr>
      <w:r>
        <w:rPr>
          <w:rFonts w:hint="eastAsia"/>
        </w:rPr>
        <w:t>数据通路的设计</w:t>
      </w:r>
    </w:p>
    <w:p>
      <w:pPr>
        <w:pStyle w:val="4"/>
        <w:rPr>
          <w:rFonts w:hint="default"/>
        </w:rPr>
      </w:pPr>
      <w:r>
        <w:rPr>
          <w:rFonts w:hint="default"/>
        </w:rPr>
        <w:t>数据通路的实现并非采用工程化的方式，而是利用逐步扩展的方式完成整个数据通路的实现。下面是各个阶段的设计思路：</w:t>
      </w:r>
    </w:p>
    <w:p>
      <w:pPr>
        <w:pStyle w:val="4"/>
        <w:rPr>
          <w:rFonts w:hint="default"/>
        </w:rPr>
      </w:pPr>
      <w:r>
        <w:rPr>
          <w:rFonts w:hint="default"/>
        </w:rPr>
        <w:t>常规 R 型指令数据通路：只需寄存器组与 ALU 即可实现常规 R 型指令的数据通路，此时只需 2 个控制信号 ，RegWe 控制寄存器组的写使能，ALUOp 控制 ALU 运算逻辑，此类指令包括 add、addu、and、sub、or、nor、slt、sltu。</w:t>
      </w:r>
    </w:p>
    <w:p>
      <w:pPr>
        <w:pStyle w:val="4"/>
        <w:rPr>
          <w:rFonts w:hint="default"/>
        </w:rPr>
      </w:pPr>
      <w:r>
        <w:rPr>
          <w:rFonts w:hint="default"/>
        </w:rPr>
        <w:t>常规 I 型指令数据通路：只需在 R 型指令通路的基础上，利用新的控制信号将 ALU_Y 改为立即数输入，同时将写入寄存器编号 RW# 改为 rt 即可，此时需要 3 个新的控制信号，并加入 3 个多选器，RegDst 选择写入寄存器编号（rt 或 rd），ALUSrc 选择 Y 端输入（rt 或 imm16），ExtOp 选择立即数扩展方式（无符号或有符号扩展），此类指令包括 addi、addiu、andi、ori、slti。值得一提的是， addiu 指令对 imm16 进行的也是符号扩展。</w:t>
      </w:r>
    </w:p>
    <w:p>
      <w:pPr>
        <w:pStyle w:val="4"/>
        <w:rPr>
          <w:rFonts w:hint="default"/>
        </w:rPr>
      </w:pPr>
      <w:r>
        <w:rPr>
          <w:rFonts w:hint="default"/>
        </w:rPr>
        <w:t>移位指令数据通路：移位指令的源操作数不再为 （rs），而是 （rt），且移位字段不是由寄存器/imm16给出，故需要 1 个新的信号 ALUSham，并加入 2 个多选器，以改变 ALU 2 个输入端的值。</w:t>
      </w:r>
    </w:p>
    <w:p>
      <w:pPr>
        <w:pStyle w:val="4"/>
        <w:rPr>
          <w:rFonts w:hint="default"/>
        </w:rPr>
      </w:pPr>
      <w:r>
        <w:rPr>
          <w:rFonts w:hint="default"/>
        </w:rPr>
        <w:t>访存指令数据通路：从寄存器组到 ALU 中间的数据通路，lw/sw 指令与常规 I 型指令间没有差异，唯一不同的是，lw/sw 指令 ALU 的输出端不再是普通的值，而是计算好的地址值。由于访存操作的存在，需要引入新的主存组件至数据通路中，并增加 2 个新的控制信号，以控制主存的读写。对于lw 指令，需要从主存读取数据至寄存器，增加新信号 RAMtoReg，并增加一个多选器，以选择寄存器组的输入数据（ALU_Result 或 RAMDataOut）；对于 sw 指令，需要增加 1 个新信号 RAMWe，以控制对主存的写访问，并将 （rt）接至主存加载数据端（RAMDataIn）。</w:t>
      </w:r>
      <w:r>
        <w:rPr>
          <w:rFonts w:hint="default"/>
        </w:rPr>
        <w:tab/>
      </w:r>
      <w:r>
        <w:rPr>
          <w:rFonts w:hint="default"/>
        </w:rPr>
        <w:t>条件跳转指令数据通路：beq/bne 指令无需修改数据通路，只需给出合适的控制信号，使得 ALU_X = （rs），ALU_Y = （rt），并从 ALU 得到 Eq 标志量，从而在 IFU 中完成指令跳转功能。</w:t>
      </w:r>
    </w:p>
    <w:p>
      <w:pPr>
        <w:pStyle w:val="4"/>
        <w:rPr>
          <w:rFonts w:hint="default"/>
        </w:rPr>
      </w:pPr>
      <w:r>
        <w:rPr>
          <w:rFonts w:hint="default"/>
        </w:rPr>
        <w:t xml:space="preserve">直接跳转指令数据通路：j 与jr指令无需修改数据通路，直接通过前述 IFU 设计即可实现指令跳转功能。jal 指令还需借助原数据通路将 rs 值取出加 4 后写入 $a0 寄存器，此时 ALU_X = （rs），ALU_Y = （4），ALU_OP = ADD，RW# = 0x1f，故需修改数据通路。 </w:t>
      </w:r>
    </w:p>
    <w:p>
      <w:pPr>
        <w:pStyle w:val="4"/>
        <w:rPr>
          <w:rFonts w:hint="default"/>
        </w:rPr>
      </w:pPr>
      <w:r>
        <w:rPr>
          <w:rFonts w:hint="default"/>
        </w:rPr>
        <w:t>系统调用指令数据通路：关于 syscall 的实现，无需修改数据通路，只需将 $v0 的值从寄存器组引出，并将其与 0xah 进行比较，再结合 Syscall 指令布尔信号，即可得到 Halt 停机信号与输出七段管信号。利用 Halt信号，对时钟源进行简单处理，即可实现 syscall 0xah 功能。</w:t>
      </w:r>
    </w:p>
    <w:p>
      <w:pPr>
        <w:pStyle w:val="4"/>
        <w:rPr>
          <w:rFonts w:hint="default"/>
        </w:rPr>
      </w:pPr>
      <w:r>
        <w:rPr>
          <w:rFonts w:hint="default"/>
        </w:rPr>
        <w:t xml:space="preserve">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寄存器的值；bgtz 只需在原来 branch 分支跳转成功逻辑电路的基础上增加判断 bgtz 跳转成功的逻辑即可，即 branch = （Beq &amp; Eq） | （Bne &amp; ~Eq）|（Bgtz &amp; ~Eq &amp; ~Less）;lb 指令只需将 RAM 读出的数据进行字节选择并进行符号扩展，得到新的一个 32 bit 的数据，再利用控制信号 RAMByte在原来 RAM 数据输出和新数据间进行多选即可。 </w:t>
      </w:r>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rPr>
          <w:rFonts w:hint="eastAsia"/>
          <w:lang w:eastAsia="zh-CN"/>
        </w:rPr>
        <w:fldChar w:fldCharType="begin"/>
      </w:r>
      <w:r>
        <w:rPr>
          <w:rFonts w:hint="eastAsia"/>
          <w:lang w:eastAsia="zh-CN"/>
        </w:rPr>
        <w:instrText xml:space="preserve"> REF _Ref1556243558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t xml:space="preserve">.5 </w:t>
      </w:r>
      <w:r>
        <w:rPr>
          <w:rFonts w:hint="eastAsia"/>
        </w:rPr>
        <w:t>主控制器控制信号的作用说明</w:t>
      </w:r>
      <w:r>
        <w:rPr>
          <w:rFonts w:hint="eastAsia"/>
          <w:lang w:eastAsia="zh-CN"/>
        </w:rPr>
        <w:fldChar w:fldCharType="end"/>
      </w:r>
      <w:r>
        <w:rPr>
          <w:rFonts w:hint="default"/>
        </w:rPr>
        <w:t>所示</w:t>
      </w:r>
      <w:r>
        <w:rPr>
          <w:rFonts w:hint="eastAsia"/>
        </w:rPr>
        <w:t>。</w:t>
      </w:r>
    </w:p>
    <w:p>
      <w:pPr>
        <w:pStyle w:val="15"/>
      </w:pPr>
      <w:bookmarkStart w:id="30" w:name="_Ref155624355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w:t>
      </w:r>
      <w:r>
        <w:rPr>
          <w:rFonts w:hint="eastAsia"/>
        </w:rPr>
        <w:t>主控制器控制信号的作用说明</w:t>
      </w:r>
      <w:bookmarkEnd w:id="30"/>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shd w:val="clear" w:color="auto" w:fill="auto"/>
            <w:vAlign w:val="center"/>
          </w:tcPr>
          <w:p>
            <w:pPr>
              <w:pStyle w:val="4"/>
              <w:ind w:firstLine="0" w:firstLineChars="0"/>
              <w:jc w:val="center"/>
              <w:rPr>
                <w:sz w:val="18"/>
                <w:szCs w:val="18"/>
              </w:rPr>
            </w:pPr>
            <w:r>
              <w:rPr>
                <w:sz w:val="18"/>
                <w:szCs w:val="18"/>
              </w:rPr>
              <w:t>ALUOp</w:t>
            </w:r>
          </w:p>
        </w:tc>
        <w:tc>
          <w:tcPr>
            <w:tcW w:w="1417" w:type="dxa"/>
            <w:shd w:val="clear" w:color="auto" w:fill="auto"/>
            <w:vAlign w:val="center"/>
          </w:tcPr>
          <w:p>
            <w:pPr>
              <w:pStyle w:val="4"/>
              <w:ind w:firstLine="0" w:firstLineChars="0"/>
              <w:jc w:val="center"/>
              <w:rPr>
                <w:sz w:val="18"/>
                <w:szCs w:val="18"/>
              </w:rPr>
            </w:pPr>
            <w:r>
              <w:rPr>
                <w:sz w:val="18"/>
                <w:szCs w:val="18"/>
              </w:rPr>
              <w:t>0-15</w:t>
            </w:r>
          </w:p>
        </w:tc>
        <w:tc>
          <w:tcPr>
            <w:tcW w:w="5548" w:type="dxa"/>
            <w:shd w:val="clear" w:color="auto" w:fill="auto"/>
            <w:vAlign w:val="center"/>
          </w:tcPr>
          <w:p>
            <w:pPr>
              <w:pStyle w:val="4"/>
              <w:ind w:firstLine="0" w:firstLineChars="0"/>
              <w:rPr>
                <w:sz w:val="18"/>
                <w:szCs w:val="18"/>
              </w:rPr>
            </w:pPr>
            <w:r>
              <w:rPr>
                <w:sz w:val="18"/>
                <w:szCs w:val="18"/>
              </w:rPr>
              <w:t>ALU 不同计算</w:t>
            </w:r>
          </w:p>
        </w:tc>
      </w:tr>
      <w:tr>
        <w:trPr>
          <w:cantSplit/>
          <w:trHeight w:val="210"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寄存器组写使能无效</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寄存器组写使能有效</w:t>
            </w: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ALUSrc</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imm16</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ALUSham</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$rt/imm16</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sham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RegDst</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寄存器组写寄存器号为 rt</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寄存器组写寄存器号为 rd</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ExtOp</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imm16 进行无符号扩展</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imm16 进行有符号扩展</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RAM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Beq/Bne/Bgtz/J/Jal/Jr</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当前不是对应的指令（beq/bne/bgtz/j/jal/jr）</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当前是对应的指令（beq/bne/bgtz/j/jal/jr）</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Syscall</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当前指令不是系统调用</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当前指令是系统调用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WritetoLO</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LO 寄存器写使能无效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LO 寄存器写使能有效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LOtoReg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ALU/RAM</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LO寄存器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RAMByte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的输出为字数据</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的输出为字节扩展数据</w:t>
            </w:r>
          </w:p>
        </w:tc>
      </w:tr>
    </w:tbl>
    <w:p>
      <w:pPr>
        <w:pStyle w:val="4"/>
      </w:pPr>
      <w:r>
        <w:rPr>
          <w:rFonts w:hint="eastAsia"/>
        </w:rPr>
        <w:t>对照所有控制信号，依次分析各条指令，分析该指令执行过程中需要哪些控制信号，对于与本条指令无关的控制信号，控制信号的取值一律为0，以简化控制器电路的设计。</w:t>
      </w:r>
      <w:r>
        <w:rPr>
          <w:rFonts w:hint="default"/>
        </w:rPr>
        <w:t>设计好数据通路，即可按照指令特性与数据通路走向，确定对于每一个指令的控制信号集。控制信号结果如</w:t>
      </w:r>
      <w:r>
        <w:rPr>
          <w:rFonts w:hint="default"/>
          <w:lang w:val="en-US"/>
        </w:rPr>
        <w:fldChar w:fldCharType="begin"/>
      </w:r>
      <w:r>
        <w:rPr>
          <w:rFonts w:hint="default"/>
          <w:lang w:val="en-US"/>
        </w:rPr>
        <w:instrText xml:space="preserve"> REF _Ref22216496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.6 控制信号表的框架（1）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_Ref367169588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.7 控制信号表的框架（2）</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_Ref1313890982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.8 控制信号表的框架（3）</w:t>
      </w:r>
      <w:r>
        <w:rPr>
          <w:rFonts w:hint="default"/>
          <w:lang w:val="en-US"/>
        </w:rPr>
        <w:fldChar w:fldCharType="end"/>
      </w:r>
      <w:r>
        <w:rPr>
          <w:rFonts w:hint="default"/>
        </w:rPr>
        <w:t>、</w:t>
      </w:r>
      <w:r>
        <w:rPr>
          <w:rFonts w:hint="default"/>
        </w:rPr>
        <w:fldChar w:fldCharType="begin"/>
      </w:r>
      <w:r>
        <w:rPr>
          <w:rFonts w:hint="default"/>
        </w:rPr>
        <w:instrText xml:space="preserve"> REF _Ref558880463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.9 控制信号表的框架（4）</w:t>
      </w:r>
      <w:r>
        <w:rPr>
          <w:rFonts w:hint="default"/>
        </w:rPr>
        <w:fldChar w:fldCharType="end"/>
      </w:r>
      <w:r>
        <w:rPr>
          <w:rFonts w:hint="default"/>
        </w:rPr>
        <w:t>。利用多路或门，即可实现所有控制信号的生成，从而实现完整的控制单元。</w:t>
      </w:r>
    </w:p>
    <w:p>
      <w:pPr>
        <w:pStyle w:val="15"/>
      </w:pPr>
      <w:bookmarkStart w:id="31" w:name="_Ref22216496"/>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控制信号表的框架（1）</w:t>
      </w:r>
      <w:bookmarkEnd w:id="31"/>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2" w:name="_Ref36716958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控制信号表的框架（2）</w:t>
      </w:r>
      <w:bookmarkEnd w:id="32"/>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3" w:name="_Ref1313890982"/>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8</w:t>
      </w:r>
      <w:r>
        <w:fldChar w:fldCharType="end"/>
      </w:r>
      <w:r>
        <w:t xml:space="preserve"> 控制信号表的框架（3）</w:t>
      </w:r>
      <w:bookmarkEnd w:id="33"/>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bookmarkStart w:id="34" w:name="_Ref55888046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9</w:t>
      </w:r>
      <w:r>
        <w:fldChar w:fldCharType="end"/>
      </w:r>
      <w:r>
        <w:t xml:space="preserve"> 控制信号表的框架（4）</w:t>
      </w:r>
      <w:bookmarkEnd w:id="34"/>
    </w:p>
    <w:tbl>
      <w:tblPr>
        <w:tblStyle w:val="48"/>
        <w:tblW w:w="5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35" w:name="_Toc474706968"/>
      <w:bookmarkStart w:id="36" w:name="_Toc464572702"/>
      <w:bookmarkStart w:id="37" w:name="_Toc465065722"/>
      <w:r>
        <w:rPr>
          <w:rFonts w:hint="eastAsia"/>
        </w:rPr>
        <w:t>中断机制设计</w:t>
      </w:r>
      <w:bookmarkEnd w:id="35"/>
    </w:p>
    <w:p>
      <w:pPr>
        <w:pStyle w:val="5"/>
        <w:spacing w:before="229" w:beforeLines="0" w:after="229" w:afterLines="0"/>
      </w:pPr>
      <w:r>
        <w:rPr>
          <w:rFonts w:hint="eastAsia"/>
        </w:rPr>
        <w:t>总体设计</w:t>
      </w:r>
    </w:p>
    <w:p>
      <w:pPr>
        <w:pStyle w:val="4"/>
        <w:ind w:right="26" w:rightChars="11" w:firstLine="480"/>
      </w:pPr>
      <w:r>
        <w:t>中断在本质上，可以等同于 J/Jal/Jr 等指令，但由于其具有一定的特殊性，在实现上比 J/Jal/Jr 等指令复杂得多。多级嵌套中断的整体过程如</w:t>
      </w:r>
      <w:r>
        <w:fldChar w:fldCharType="begin"/>
      </w:r>
      <w:r>
        <w:instrText xml:space="preserve"> REF _Ref1735819168 \h </w:instrText>
      </w:r>
      <w:r>
        <w:fldChar w:fldCharType="separate"/>
      </w:r>
      <w:r>
        <w:t xml:space="preserve">图 </w:t>
      </w:r>
      <w:r>
        <w:fldChar w:fldCharType="begin"/>
      </w:r>
      <w:r>
        <w:instrText xml:space="preserve"> STYLEREF 1 \s </w:instrText>
      </w:r>
      <w:r>
        <w:fldChar w:fldCharType="separate"/>
      </w:r>
      <w:r>
        <w:t>2</w:t>
      </w:r>
      <w:r>
        <w:fldChar w:fldCharType="end"/>
      </w:r>
      <w:r>
        <w:t>.2 多级嵌套中断流程图</w:t>
      </w:r>
      <w:r>
        <w:fldChar w:fldCharType="end"/>
      </w:r>
      <w:r>
        <w:t>所示。可以看到一次中断执行大致分为 5 个部分：中断识别与保护断点，保护现场与屏蔽字，中断处理服务例程，恢复现场与屏蔽字，中断返回。需要实现以下电路：中断识别电路、断点保存电路以及 3 条特殊的中断相关指令。</w:t>
      </w:r>
    </w:p>
    <w:p>
      <w:pPr>
        <w:pStyle w:val="4"/>
        <w:ind w:right="26" w:rightChars="11" w:firstLine="480"/>
      </w:pPr>
      <w:r>
        <w:t>利用中断识别电路，利用硬件识别当前中断源与中断号，利用硬件将 PC 切换至中断处理程序地址，可以完成中断识别的任务，而中断号保存于 Cause 寄存器</w:t>
      </w:r>
      <w:r>
        <w:t>。</w:t>
      </w:r>
    </w:p>
    <w:p>
      <w:pPr>
        <w:pStyle w:val="4"/>
        <w:ind w:right="26" w:rightChars="11" w:firstLine="480"/>
      </w:pPr>
      <w:r>
        <w:t>利用断点保存电路，简单地将旧的 PC_Next 值存于一个新的寄存器，以起到断点保存的作用，将这个新寄存器称为 EPC 寄存器</w:t>
      </w:r>
      <w:r>
        <w:t>。</w:t>
      </w:r>
    </w:p>
    <w:p>
      <w:pPr>
        <w:pStyle w:val="4"/>
        <w:ind w:right="26" w:rightChars="11" w:firstLine="480"/>
      </w:pPr>
      <w:r>
        <w:t>除此之外，开/关中断、保护现场与屏蔽字、恢复现场与屏蔽字以及中断返回，皆可利用 mfc0、mtc0、eret 以及一些通用指令（如 lw/sw实现栈帧）完成，利用栈帧可实现多级中断的现场维护，使得保护现场与恢复现场都在栈帧上进行操作，使得中断得以嵌套，不会影响上一级中断现场的保护与恢复。其中，屏蔽字与中断使能位保存于 Status 寄存器。将上述提到的 3 个特殊寄存器 Status（中断使能位与屏蔽字）、EPC（断点）、Cause（中断号）封装成一个组件，实现一个简易的 CP0 协处理器（See MIPS Run 第二版）。</w:t>
      </w:r>
    </w:p>
    <w:p>
      <w:pPr>
        <w:pStyle w:val="4"/>
        <w:ind w:right="26" w:rightChars="11" w:firstLine="480"/>
      </w:pPr>
      <w:r>
        <w:t>综上所述，所需实现的任务有中断识别电路、简易CP0协处理器、PC 保护与恢复电路逻辑。</w:t>
      </w:r>
    </w:p>
    <w:p>
      <w:pPr>
        <w:pStyle w:val="4"/>
        <w:ind w:left="0" w:leftChars="0" w:right="26" w:rightChars="11" w:firstLine="0" w:firstLineChars="0"/>
        <w:jc w:val="center"/>
      </w:pPr>
      <w:r>
        <w:drawing>
          <wp:inline distT="0" distB="0" distL="0" distR="0">
            <wp:extent cx="2548255" cy="3985260"/>
            <wp:effectExtent l="0" t="0" r="4445" b="152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7"/>
                    <a:stretch>
                      <a:fillRect/>
                    </a:stretch>
                  </pic:blipFill>
                  <pic:spPr>
                    <a:xfrm>
                      <a:off x="0" y="0"/>
                      <a:ext cx="2554541" cy="3994650"/>
                    </a:xfrm>
                    <a:prstGeom prst="rect">
                      <a:avLst/>
                    </a:prstGeom>
                  </pic:spPr>
                </pic:pic>
              </a:graphicData>
            </a:graphic>
          </wp:inline>
        </w:drawing>
      </w:r>
    </w:p>
    <w:p>
      <w:pPr>
        <w:pStyle w:val="15"/>
        <w:ind w:left="0" w:leftChars="0" w:right="26" w:rightChars="11" w:firstLine="0" w:firstLineChars="0"/>
        <w:jc w:val="center"/>
      </w:pPr>
      <w:bookmarkStart w:id="38" w:name="_Ref173581916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2</w:t>
      </w:r>
      <w:r>
        <w:fldChar w:fldCharType="end"/>
      </w:r>
      <w:r>
        <w:t xml:space="preserve"> 多级嵌套中断流程图</w:t>
      </w:r>
      <w:bookmarkEnd w:id="38"/>
    </w:p>
    <w:p>
      <w:pPr>
        <w:pStyle w:val="5"/>
        <w:spacing w:before="229" w:beforeLines="0" w:after="229" w:afterLines="0"/>
      </w:pPr>
      <w:r>
        <w:rPr>
          <w:rFonts w:hint="eastAsia"/>
        </w:rPr>
        <w:t>硬件设计</w:t>
      </w:r>
    </w:p>
    <w:p>
      <w:pPr>
        <w:pStyle w:val="4"/>
        <w:ind w:right="26" w:rightChars="11" w:firstLine="480"/>
      </w:pPr>
      <w:r>
        <w:t>中断识别电路如所示。当有中断来时，结合中断屏蔽字，判定当前是否产生中断，将中断的发生信号接入优先编码器，即可利用优先编码器的特性，识别具有最高响应优先级的中断，并生成其中断号。同时优先编码器的有效位输出与中断使能信号相与，可得到最终的中断发生信号，其表示当前系统是否有中断发生。当中断得到响应与处理后，将相应中断寄存器中锁存的中断信号利用清零端清零即可。其中，中断屏蔽字由 Status 寄存器 8</w:t>
      </w:r>
      <w:r>
        <w:t>~</w:t>
      </w:r>
      <w:r>
        <w:t>14 位提供（此次实验只需 8-10 位），中断使能信号由 Status 寄存器 0 位提供（此次实验利用 1 个逻辑非门将其功能反置，0 表示开中断，1 表示关中断，使得整个 CPU 默认处于开中断状态）,中断号输出接至 Cause 寄存器。</w:t>
      </w:r>
    </w:p>
    <w:p>
      <w:pPr>
        <w:pStyle w:val="4"/>
        <w:ind w:left="0" w:leftChars="0" w:right="26" w:rightChars="11" w:firstLine="0" w:firstLineChars="0"/>
        <w:jc w:val="center"/>
      </w:pPr>
      <w:r>
        <w:drawing>
          <wp:inline distT="0" distB="0" distL="114300" distR="114300">
            <wp:extent cx="4523740" cy="3056890"/>
            <wp:effectExtent l="0" t="0" r="10160" b="10160"/>
            <wp:docPr id="16" name="图片 16" descr="design_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ign_interrupt"/>
                    <pic:cNvPicPr>
                      <a:picLocks noChangeAspect="1"/>
                    </pic:cNvPicPr>
                  </pic:nvPicPr>
                  <pic:blipFill>
                    <a:blip r:embed="rId18"/>
                    <a:stretch>
                      <a:fillRect/>
                    </a:stretch>
                  </pic:blipFill>
                  <pic:spPr>
                    <a:xfrm>
                      <a:off x="0" y="0"/>
                      <a:ext cx="4523740" cy="3056890"/>
                    </a:xfrm>
                    <a:prstGeom prst="rect">
                      <a:avLst/>
                    </a:prstGeom>
                  </pic:spPr>
                </pic:pic>
              </a:graphicData>
            </a:graphic>
          </wp:inline>
        </w:drawing>
      </w:r>
    </w:p>
    <w:p>
      <w:pPr>
        <w:pStyle w:val="15"/>
        <w:ind w:left="0" w:leftChars="0" w:right="26" w:rightChars="11" w:firstLine="0" w:firstLineChars="0"/>
        <w:jc w:val="center"/>
      </w:pPr>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3</w:t>
      </w:r>
      <w:r>
        <w:fldChar w:fldCharType="end"/>
      </w:r>
      <w:r>
        <w:t xml:space="preserve"> 中断识别与响应电路</w:t>
      </w:r>
    </w:p>
    <w:p>
      <w:pPr>
        <w:ind w:firstLine="420" w:firstLineChars="0"/>
        <w:rPr>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3023870</wp:posOffset>
                </wp:positionH>
                <wp:positionV relativeFrom="paragraph">
                  <wp:posOffset>2272030</wp:posOffset>
                </wp:positionV>
                <wp:extent cx="876300" cy="171450"/>
                <wp:effectExtent l="0" t="48895" r="0" b="8255"/>
                <wp:wrapNone/>
                <wp:docPr id="57" name="曲线连接符 57"/>
                <wp:cNvGraphicFramePr/>
                <a:graphic xmlns:a="http://schemas.openxmlformats.org/drawingml/2006/main">
                  <a:graphicData uri="http://schemas.microsoft.com/office/word/2010/wordprocessingShape">
                    <wps:wsp>
                      <wps:cNvCnPr/>
                      <wps:spPr>
                        <a:xfrm flipV="1">
                          <a:off x="3996055" y="6848475"/>
                          <a:ext cx="876300" cy="17145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38.1pt;margin-top:178.9pt;height:13.5pt;width:69pt;z-index:251697152;mso-width-relative:page;mso-height-relative:page;" filled="f" stroked="t" coordsize="21600,21600" o:gfxdata="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8WekvZAAAACwEA&#10;AA8AAAAAAAAAAQAgAAAAIgAAAGRycy9kb3ducmV2LnhtbFBLAQIUABQAAAAIAIdO4kDnmedGGQIA&#10;ANEDAAAOAAAAAAAAAAEAIAAAACgBAABkcnMvZTJvRG9jLnhtbFBLBQYAAAAABgAGAFkBAACzBQAA&#10;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3033395</wp:posOffset>
                </wp:positionH>
                <wp:positionV relativeFrom="paragraph">
                  <wp:posOffset>1538605</wp:posOffset>
                </wp:positionV>
                <wp:extent cx="876300" cy="264160"/>
                <wp:effectExtent l="0" t="4445" r="0" b="55245"/>
                <wp:wrapNone/>
                <wp:docPr id="56" name="曲线连接符 56"/>
                <wp:cNvGraphicFramePr/>
                <a:graphic xmlns:a="http://schemas.openxmlformats.org/drawingml/2006/main">
                  <a:graphicData uri="http://schemas.microsoft.com/office/word/2010/wordprocessingShape">
                    <wps:wsp>
                      <wps:cNvCnPr>
                        <a:endCxn id="46" idx="2"/>
                      </wps:cNvCnPr>
                      <wps:spPr>
                        <a:xfrm>
                          <a:off x="4005580" y="6115050"/>
                          <a:ext cx="876300" cy="26416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121.15pt;height:20.8pt;width:69pt;z-index:251696128;mso-width-relative:page;mso-height-relative:page;" filled="f" stroked="t" coordsize="21600,21600" o:gfxdata="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QDd&#10;09sAAAALAQAADwAAAAAAAAABACAAAAAiAAAAZHJzL2Rvd25yZXYueG1sUEsBAhQAFAAAAAgAh07i&#10;QEc0OisfAgAA7wMAAA4AAAAAAAAAAQAgAAAAKgEAAGRycy9lMm9Eb2MueG1sUEsFBgAAAAAGAAYA&#10;WQEAALsFAAA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3033395</wp:posOffset>
                </wp:positionH>
                <wp:positionV relativeFrom="paragraph">
                  <wp:posOffset>738505</wp:posOffset>
                </wp:positionV>
                <wp:extent cx="885825" cy="657225"/>
                <wp:effectExtent l="0" t="4445" r="9525" b="62230"/>
                <wp:wrapNone/>
                <wp:docPr id="55" name="曲线连接符 55"/>
                <wp:cNvGraphicFramePr/>
                <a:graphic xmlns:a="http://schemas.openxmlformats.org/drawingml/2006/main">
                  <a:graphicData uri="http://schemas.microsoft.com/office/word/2010/wordprocessingShape">
                    <wps:wsp>
                      <wps:cNvCnPr/>
                      <wps:spPr>
                        <a:xfrm>
                          <a:off x="4005580" y="5314950"/>
                          <a:ext cx="885825" cy="657225"/>
                        </a:xfrm>
                        <a:prstGeom prst="curvedConnector3">
                          <a:avLst>
                            <a:gd name="adj1" fmla="val 500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58.15pt;height:51.75pt;width:69.75pt;z-index:251695104;mso-width-relative:page;mso-height-relative:page;" filled="f" stroked="t" coordsize="21600,21600" o:gfxdata="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dWHtdkAAAALAQAADwAAAAAAAAAB&#10;ACAAAAAiAAAAZHJzL2Rvd25yZXYueG1sUEsBAhQAFAAAAAgAh07iQK5+mI0PAgAAxwMAAA4AAAAA&#10;AAAAAQAgAAAAKAEAAGRycy9lMm9Eb2MueG1sUEsFBgAAAAAGAAYAWQEAAKkFAAAAAA==&#10;" adj="10808">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1537970</wp:posOffset>
                </wp:positionH>
                <wp:positionV relativeFrom="paragraph">
                  <wp:posOffset>762635</wp:posOffset>
                </wp:positionV>
                <wp:extent cx="704850" cy="728345"/>
                <wp:effectExtent l="0" t="4445" r="57150" b="10160"/>
                <wp:wrapNone/>
                <wp:docPr id="54" name="曲线连接符 54"/>
                <wp:cNvGraphicFramePr/>
                <a:graphic xmlns:a="http://schemas.openxmlformats.org/drawingml/2006/main">
                  <a:graphicData uri="http://schemas.microsoft.com/office/word/2010/wordprocessingShape">
                    <wps:wsp>
                      <wps:cNvCnPr>
                        <a:stCxn id="48" idx="6"/>
                      </wps:cNvCnPr>
                      <wps:spPr>
                        <a:xfrm>
                          <a:off x="2510155" y="5339080"/>
                          <a:ext cx="704850" cy="7283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21.1pt;margin-top:60.05pt;height:57.35pt;width:55.5pt;z-index:251694080;mso-width-relative:page;mso-height-relative:page;" filled="f" stroked="t" coordsize="21600,21600" o:gfxdata="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D1/itgAAAALAQAADwAAAAAAAAABACAAAAAi&#10;AAAAZHJzL2Rvd25yZXYueG1sUEsBAhQAFAAAAAgAh07iQMln2ugKAgAAwQMAAA4AAAAAAAAAAQAg&#10;AAAAJw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1537970</wp:posOffset>
                </wp:positionH>
                <wp:positionV relativeFrom="paragraph">
                  <wp:posOffset>762635</wp:posOffset>
                </wp:positionV>
                <wp:extent cx="733425" cy="4445"/>
                <wp:effectExtent l="0" t="45085" r="9525" b="64770"/>
                <wp:wrapNone/>
                <wp:docPr id="53" name="曲线连接符 53"/>
                <wp:cNvGraphicFramePr/>
                <a:graphic xmlns:a="http://schemas.openxmlformats.org/drawingml/2006/main">
                  <a:graphicData uri="http://schemas.microsoft.com/office/word/2010/wordprocessingShape">
                    <wps:wsp>
                      <wps:cNvCnPr>
                        <a:stCxn id="48" idx="6"/>
                      </wps:cNvCnPr>
                      <wps:spPr>
                        <a:xfrm>
                          <a:off x="2510155" y="5339080"/>
                          <a:ext cx="733425" cy="4445"/>
                        </a:xfrm>
                        <a:prstGeom prst="curvedConnector3">
                          <a:avLst>
                            <a:gd name="adj1" fmla="val 5004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21.1pt;margin-top:60.05pt;height:0.35pt;width:57.75pt;z-index:251693056;mso-width-relative:page;mso-height-relative:page;" filled="f" stroked="t" coordsize="21600,21600" o:gfxdata="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5aIm2AAAAAsB&#10;AAAPAAAAAAAAAAEAIAAAACIAAABkcnMvZG93bnJldi54bWxQSwECFAAUAAAACACHTuJAjvJocRsC&#10;AADsAwAADgAAAAAAAAABACAAAAAnAQAAZHJzL2Uyb0RvYy54bWxQSwUGAAAAAAYABgBZAQAAtAUA&#10;AAAA&#10;" adj="10809">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1471295</wp:posOffset>
                </wp:positionH>
                <wp:positionV relativeFrom="paragraph">
                  <wp:posOffset>1543685</wp:posOffset>
                </wp:positionV>
                <wp:extent cx="800100" cy="4445"/>
                <wp:effectExtent l="0" t="45085" r="0" b="64770"/>
                <wp:wrapNone/>
                <wp:docPr id="52" name="曲线连接符 52"/>
                <wp:cNvGraphicFramePr/>
                <a:graphic xmlns:a="http://schemas.openxmlformats.org/drawingml/2006/main">
                  <a:graphicData uri="http://schemas.microsoft.com/office/word/2010/wordprocessingShape">
                    <wps:wsp>
                      <wps:cNvCnPr>
                        <a:stCxn id="49" idx="6"/>
                      </wps:cNvCnPr>
                      <wps:spPr>
                        <a:xfrm>
                          <a:off x="2443480" y="6120130"/>
                          <a:ext cx="800100" cy="444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5.85pt;margin-top:121.55pt;height:0.35pt;width:63pt;z-index:251692032;mso-width-relative:page;mso-height-relative:page;" filled="f" stroked="t" coordsize="21600,21600" o:gfxdata="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58sYS2QAAAAsBAAAP&#10;AAAAAAAAAAEAIAAAACIAAABkcnMvZG93bnJldi54bWxQSwECFAAUAAAACACHTuJALagFnxcCAADs&#10;AwAADgAAAAAAAAABACAAAAAoAQAAZHJzL2Uyb0RvYy54bWxQSwUGAAAAAAYABgBZAQAAsQU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1642110</wp:posOffset>
                </wp:positionH>
                <wp:positionV relativeFrom="paragraph">
                  <wp:posOffset>2424430</wp:posOffset>
                </wp:positionV>
                <wp:extent cx="638810" cy="53975"/>
                <wp:effectExtent l="0" t="48895" r="8890" b="11430"/>
                <wp:wrapNone/>
                <wp:docPr id="51" name="曲线连接符 51"/>
                <wp:cNvGraphicFramePr/>
                <a:graphic xmlns:a="http://schemas.openxmlformats.org/drawingml/2006/main">
                  <a:graphicData uri="http://schemas.microsoft.com/office/word/2010/wordprocessingShape">
                    <wps:wsp>
                      <wps:cNvCnPr>
                        <a:stCxn id="50" idx="6"/>
                      </wps:cNvCnPr>
                      <wps:spPr>
                        <a:xfrm flipV="1">
                          <a:off x="2614295" y="7000875"/>
                          <a:ext cx="638810" cy="539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29.3pt;margin-top:190.9pt;height:4.25pt;width:50.3pt;z-index:251691008;mso-width-relative:page;mso-height-relative:page;" filled="f" stroked="t" coordsize="21600,21600" o:gfxdata="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MYyvaAAAACwEAAA8AAAAAAAAAAQAgAAAAIgAAAGRycy9kb3ducmV2LnhtbFBLAQIUABQAAAAI&#10;AIdO4kCCwRHsJAIAAPcDAAAOAAAAAAAAAAEAIAAAACkBAABkcnMvZTJvRG9jLnhtbFBLBQYAAAAA&#10;BgAGAFkBAAC/BQ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642620</wp:posOffset>
                </wp:positionH>
                <wp:positionV relativeFrom="paragraph">
                  <wp:posOffset>2244725</wp:posOffset>
                </wp:positionV>
                <wp:extent cx="999490" cy="466725"/>
                <wp:effectExtent l="6350" t="6350" r="22860" b="22225"/>
                <wp:wrapNone/>
                <wp:docPr id="50" name="椭圆 50"/>
                <wp:cNvGraphicFramePr/>
                <a:graphic xmlns:a="http://schemas.openxmlformats.org/drawingml/2006/main">
                  <a:graphicData uri="http://schemas.microsoft.com/office/word/2010/wordprocessingShape">
                    <wps:wsp>
                      <wps:cNvSpPr/>
                      <wps:spPr>
                        <a:xfrm>
                          <a:off x="1490980" y="6562725"/>
                          <a:ext cx="99949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6pt;margin-top:176.75pt;height:36.75pt;width:78.7pt;z-index:251689984;v-text-anchor:middle;mso-width-relative:page;mso-height-relative:page;" fillcolor="#5B9BD5 [3204]" filled="t" stroked="t" coordsize="21600,21600" o:gfxdata="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9ucT2AAAAAsBAAAPAAAAAAAAAAEAIAAAACIA&#10;AABkcnMvZG93bnJldi54bWxQSwECFAAUAAAACACHTuJARvvpLnsCAADiBAAADgAAAAAAAAABACAA&#10;AAAnAQAAZHJzL2Uyb0RvYy54bWxQSwUGAAAAAAYABgBZAQAAFAYAAAAA&#10;">
                <v:fill on="t" focussize="0,0"/>
                <v:stroke weight="1pt" color="#41719C [3204]" miterlimit="8" joinstyle="miter"/>
                <v:imagedata o:title=""/>
                <o:lock v:ext="edit" aspectratio="f"/>
                <v:textbox>
                  <w:txbxContent>
                    <w:p>
                      <w:pPr>
                        <w:jc w:val="center"/>
                      </w:pPr>
                      <w:r>
                        <w:t>Int_NO</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823595</wp:posOffset>
                </wp:positionH>
                <wp:positionV relativeFrom="paragraph">
                  <wp:posOffset>1310005</wp:posOffset>
                </wp:positionV>
                <wp:extent cx="647700" cy="466725"/>
                <wp:effectExtent l="6350" t="6350" r="12700" b="22225"/>
                <wp:wrapNone/>
                <wp:docPr id="49" name="椭圆 49"/>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85pt;margin-top:103.15pt;height:36.75pt;width:51pt;z-index:251673600;v-text-anchor:middle;mso-width-relative:page;mso-height-relative:page;" fillcolor="#5B9BD5 [3204]" filled="t" stroked="t" coordsize="21600,21600" o:gfxdata="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mT1BtgAAAALAQAADwAAAAAAAAABACAAAAAi&#10;AAAAZHJzL2Rvd25yZXYueG1sUEsBAhQAFAAAAAgAh07iQOHM78d8AgAA4gQAAA4AAAAAAAAAAQAg&#10;AAAAJwEAAGRycy9lMm9Eb2MueG1sUEsFBgAAAAAGAAYAWQEAABUGAAAAAA==&#10;">
                <v:fill on="t" focussize="0,0"/>
                <v:stroke weight="1pt" color="#41719C [3204]" miterlimit="8" joinstyle="miter"/>
                <v:imagedata o:title=""/>
                <o:lock v:ext="edit" aspectratio="f"/>
                <v:textbox>
                  <w:txbxContent>
                    <w:p>
                      <w:pPr>
                        <w:jc w:val="center"/>
                      </w:pPr>
                      <w:r>
                        <w:t>PC</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528955</wp:posOffset>
                </wp:positionV>
                <wp:extent cx="647700" cy="466725"/>
                <wp:effectExtent l="6350" t="6350" r="12700" b="22225"/>
                <wp:wrapNone/>
                <wp:docPr id="48" name="椭圆 48"/>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1pt;margin-top:41.65pt;height:36.75pt;width:51pt;z-index:251665408;v-text-anchor:middle;mso-width-relative:page;mso-height-relative:page;" fillcolor="#5B9BD5 [3204]" filled="t" stroked="t" coordsize="21600,21600" o:gfxdata="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7yyHtYAAAAKAQAADwAAAAAAAAABACAAAAAiAAAA&#10;ZHJzL2Rvd25yZXYueG1sUEsBAhQAFAAAAAgAh07iQEIWPct7AgAA4gQAAA4AAAAAAAAAAQAgAAAA&#10;JQEAAGRycy9lMm9Eb2MueG1sUEsFBgAAAAAGAAYAWQEAABIGAAAAAA==&#10;">
                <v:fill on="t" focussize="0,0"/>
                <v:stroke weight="1pt" color="#41719C [3204]" miterlimit="8" joinstyle="miter"/>
                <v:imagedata o:title=""/>
                <o:lock v:ext="edit" aspectratio="f"/>
                <v:textbox>
                  <w:txbxContent>
                    <w:p>
                      <w:pPr>
                        <w:jc w:val="center"/>
                      </w:pPr>
                      <w:r>
                        <w:t>GR</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3347720</wp:posOffset>
                </wp:positionH>
                <wp:positionV relativeFrom="paragraph">
                  <wp:posOffset>1645285</wp:posOffset>
                </wp:positionV>
                <wp:extent cx="1438275" cy="314325"/>
                <wp:effectExtent l="6350" t="8255" r="22225" b="20320"/>
                <wp:wrapNone/>
                <wp:docPr id="46" name="梯形 46"/>
                <wp:cNvGraphicFramePr/>
                <a:graphic xmlns:a="http://schemas.openxmlformats.org/drawingml/2006/main">
                  <a:graphicData uri="http://schemas.microsoft.com/office/word/2010/wordprocessingShape">
                    <wps:wsp>
                      <wps:cNvSpPr/>
                      <wps:spPr>
                        <a:xfrm rot="5400000">
                          <a:off x="4919980" y="5964555"/>
                          <a:ext cx="1438275" cy="3143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3.6pt;margin-top:129.55pt;height:24.75pt;width:113.25pt;rotation:5898240f;z-index:251664384;v-text-anchor:middle;mso-width-relative:page;mso-height-relative:page;" fillcolor="#5B9BD5 [3204]" filled="t" stroked="t" coordsize="1438275,314325" o:gfxdata="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9nWap2wAAAAsBAAAPAAAAAAAAAAEA&#10;IAAAACIAAABkcnMvZG93bnJldi54bWxQSwECFAAUAAAACACHTuJAAmkabn4CAADoBAAADgAAAAAA&#10;AAABACAAAAAqAQAAZHJzL2Uyb0RvYy54bWxQSwUGAAAAAAYABgBZAQAAGgYAAAAA&#10;" path="m0,314325l78581,0,1359693,0,1438275,314325xe">
                <v:path o:connectlocs="719137,0;39290,157162;719137,314325;1398984,1571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c">
            <w:drawing>
              <wp:inline distT="0" distB="0" distL="114300" distR="114300">
                <wp:extent cx="5486400" cy="3195320"/>
                <wp:effectExtent l="0" t="0" r="0" b="0"/>
                <wp:docPr id="38" name="画布 38"/>
                <wp:cNvGraphicFramePr/>
                <a:graphic xmlns:a="http://schemas.openxmlformats.org/drawingml/2006/main">
                  <a:graphicData uri="http://schemas.microsoft.com/office/word/2010/wordprocessingCanvas">
                    <wpc:wpc>
                      <wpc:bg/>
                      <wpc:whole/>
                      <wps:wsp>
                        <wps:cNvPr id="39" name="单圆角矩形 39"/>
                        <wps:cNvSpPr/>
                        <wps:spPr>
                          <a:xfrm>
                            <a:off x="2015490" y="50863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单圆角矩形 40"/>
                        <wps:cNvSpPr/>
                        <wps:spPr>
                          <a:xfrm>
                            <a:off x="2008505" y="1275080"/>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EPC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单圆角矩形 45"/>
                        <wps:cNvSpPr/>
                        <wps:spPr>
                          <a:xfrm>
                            <a:off x="1998980" y="217995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Cause</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51.6pt;width:432pt;" coordsize="5486400,3195320" editas="canvas"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DwhUINcAAAAFAQAADwAAAAAAAAABACAAAAAiAAAAZHJzL2Rvd25yZXYueG1sUEsBAhQAFAAA&#10;AAgAh07iQGprUgtGAwAAeQwAAA4AAAAAAAAAAQAgAAAAJgEAAGRycy9lMm9Eb2MueG1sUEsFBgAA&#10;AAAGAAYAWQEAAN4GAAAAAA==&#10;">
                <o:lock v:ext="edit" aspectratio="f"/>
                <v:shape id="_x0000_s1026" o:spid="_x0000_s1026" style="position:absolute;left:0;top:0;height:3195320;width:5486400;" filled="f" stroked="f" coordsize="21600,21600"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A8IVCDXAAAABQEAAA8AAAAA&#10;AAAAAQAgAAAAIgAAAGRycy9kb3ducmV2LnhtbFBLAQIUABQAAAAIAIdO4kCo/177+QIAAL4LAAAO&#10;AAAAAAAAAAEAIAAAACYBAABkcnMvZTJvRG9jLnhtbFBLBQYAAAAABgAGAFkBAACRBgAAAAA=&#10;">
                  <v:fill on="f" focussize="0,0"/>
                  <v:stroke on="f"/>
                  <v:imagedata o:title=""/>
                  <o:lock v:ext="edit" aspectratio="f"/>
                </v:shape>
                <v:shape id="_x0000_s1026" o:spid="_x0000_s1026" style="position:absolute;left:2015490;top:50863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iUY8dcAAAAFAQAADwAAAAAA&#10;AAABACAAAAAiAAAAZHJzL2Rvd25yZXYueG1sUEsBAhQAFAAAAAgAh07iQGl9TROGAgAAzAQAAA4A&#10;AAAAAAAAAQAgAAAAJgEAAGRycy9lMm9Eb2MueG1sUEsFBgAAAAAGAAYAWQEAAB4GA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Status</w:t>
                        </w:r>
                      </w:p>
                    </w:txbxContent>
                  </v:textbox>
                </v:shape>
                <v:shape id="_x0000_s1026" o:spid="_x0000_s1026" style="position:absolute;left:2008505;top:1275080;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olGPHXAAAABQEAAA8AAAAAAAAA&#10;AQAgAAAAIgAAAGRycy9kb3ducmV2LnhtbFBLAQIUABQAAAAIAIdO4kBGvByehAIAAM0EAAAOAAAA&#10;AAAAAAEAIAAAACYBAABkcnMvZTJvRG9jLnhtbFBLBQYAAAAABgAGAFkBAAAcBg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EPC</w:t>
                        </w:r>
                      </w:p>
                    </w:txbxContent>
                  </v:textbox>
                </v:shape>
                <v:shape id="_x0000_s1026" o:spid="_x0000_s1026" style="position:absolute;left:1998980;top:217995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KJRjx1wAAAAUBAAAPAAAA&#10;AAAAAAEAIAAAACIAAABkcnMvZG93bnJldi54bWxQSwECFAAUAAAACACHTuJAkuEKP4gCAADNBAAA&#10;DgAAAAAAAAABACAAAAAmAQAAZHJzL2Uyb0RvYy54bWxQSwUGAAAAAAYABgBZAQAAIAY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Cause</w:t>
                        </w:r>
                      </w:p>
                    </w:txbxContent>
                  </v:textbox>
                </v:shape>
                <w10:wrap type="none"/>
                <w10:anchorlock/>
              </v:group>
            </w:pict>
          </mc:Fallback>
        </mc:AlternateContent>
      </w:r>
    </w:p>
    <w:p>
      <w:pPr>
        <w:pStyle w:val="15"/>
        <w:ind w:firstLine="420" w:firstLineChars="0"/>
      </w:pPr>
      <w:bookmarkStart w:id="39" w:name="_Ref346996656"/>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4</w:t>
      </w:r>
      <w:r>
        <w:fldChar w:fldCharType="end"/>
      </w:r>
      <w:r>
        <w:t xml:space="preserve"> 简易 CP0 示意图</w:t>
      </w:r>
      <w:bookmarkEnd w:id="39"/>
    </w:p>
    <w:p>
      <w:pPr>
        <w:pStyle w:val="4"/>
        <w:ind w:left="0" w:leftChars="0" w:right="26" w:rightChars="11" w:firstLine="420" w:firstLineChars="0"/>
        <w:jc w:val="both"/>
      </w:pPr>
      <w:r>
        <w:t>CP0 协处理器：在此次实验中，其本质是一个简易的寄存器组，拥有 3 个寄存器，分别为 Status、EPC、Cause，用于保存屏蔽字、中断使能位、断点（旧 PC_Next）、中断号。其功能与寄存器组一致，包括输入与输出 2 部分，其原理图如</w:t>
      </w:r>
      <w:r>
        <w:fldChar w:fldCharType="begin"/>
      </w:r>
      <w:r>
        <w:instrText xml:space="preserve"> REF _Ref346996656 \h </w:instrText>
      </w:r>
      <w:r>
        <w:fldChar w:fldCharType="separate"/>
      </w:r>
      <w:r>
        <w:t xml:space="preserve">图 </w:t>
      </w:r>
      <w:r>
        <w:fldChar w:fldCharType="begin"/>
      </w:r>
      <w:r>
        <w:instrText xml:space="preserve"> STYLEREF 1 \s </w:instrText>
      </w:r>
      <w:r>
        <w:fldChar w:fldCharType="separate"/>
      </w:r>
      <w:r>
        <w:t>2</w:t>
      </w:r>
      <w:r>
        <w:fldChar w:fldCharType="end"/>
      </w:r>
      <w:r>
        <w:t>.4 简易 CP0 示意图</w:t>
      </w:r>
      <w:r>
        <w:fldChar w:fldCharType="end"/>
      </w:r>
      <w:r>
        <w:t>所示。输出部分逻辑简单，根据 MFC0 指令中 rd 部分对 3 个寄存器输出进行多选即可。输入部分逻辑更复杂：Status 只有 1 个输入，为 MTC0 中rt 对应的通用寄存器组中寄存器的值；Cause 只有 1 个输入，本次实验无需利用软件对其进行修改，故其输入仅为中断识别电路中的优先编码器的中断号输出；EPC 有 2 个输入，一个为 MTC0 指定的通用寄存器数据，另一个即为用于保护断点的旧 PC值，利用中断信号的有无对其进行多选即可。</w:t>
      </w:r>
    </w:p>
    <w:p>
      <w:pPr>
        <w:pStyle w:val="4"/>
        <w:ind w:left="0" w:leftChars="0" w:right="26" w:rightChars="11" w:firstLine="420" w:firstLineChars="0"/>
        <w:jc w:val="both"/>
      </w:pPr>
      <w:r>
        <w:t>PC更新：通过分析中断过程可以发现，只有在 2 个时机需要改变 PC 值，即中断进入与中断返回（eret）时。只需在原来 IFU 模块中的 PC 更新处增加 2 个多选器，分别输入 0x800 （中断程序地址）与 EPC 即可完成中断进入与中断返回的硬件支持。</w:t>
      </w:r>
    </w:p>
    <w:p>
      <w:pPr>
        <w:pStyle w:val="5"/>
        <w:spacing w:before="229" w:beforeLines="0" w:after="229" w:afterLines="0"/>
      </w:pPr>
      <w:r>
        <w:rPr>
          <w:rFonts w:hint="eastAsia"/>
        </w:rPr>
        <w:t>软件设计</w:t>
      </w:r>
    </w:p>
    <w:p>
      <w:pPr>
        <w:pStyle w:val="4"/>
        <w:ind w:right="26" w:rightChars="11" w:firstLine="480"/>
        <w:rPr>
          <w:color w:val="232D32" w:themeColor="background1" w:themeShade="80"/>
        </w:rPr>
      </w:pPr>
      <w:r>
        <w:rPr>
          <w:color w:val="232D32" w:themeColor="background1" w:themeShade="80"/>
        </w:rPr>
        <w:t>要完成多级嵌套中断的实现，需要 3 条指令的支持，分别为 mfc0、mtc0和eret，其作用分别为从 CP0 取值至通用寄存器组、将通用寄存器组的值送 CP0、以及中断返回。其硬件设计已在 2.2.3 节讲述，即增加 CP0RegWe控制信号以完成 对CP0中寄存器的写、CP0toReg 控制信号以完成对通用寄存器的写（将数据输入端由 ALU/RAM/LO 切换为 CP0）、Eret控制信号以完成对 PC 的恢复（EPC 送 PC）。这 3 条指令的控制信号如</w:t>
      </w:r>
      <w:r>
        <w:rPr>
          <w:color w:val="232D32" w:themeColor="background1" w:themeShade="80"/>
        </w:rPr>
        <w:fldChar w:fldCharType="begin"/>
      </w:r>
      <w:r>
        <w:rPr>
          <w:color w:val="232D32" w:themeColor="background1" w:themeShade="80"/>
        </w:rPr>
        <w:instrText xml:space="preserve"> REF _Ref385034474 \h </w:instrText>
      </w:r>
      <w:r>
        <w:rPr>
          <w:color w:val="232D32" w:themeColor="background1" w:themeShade="80"/>
        </w:rPr>
        <w:fldChar w:fldCharType="separate"/>
      </w:r>
      <w:r>
        <w:t xml:space="preserve">表 </w:t>
      </w:r>
      <w:r>
        <w:fldChar w:fldCharType="begin"/>
      </w:r>
      <w:r>
        <w:instrText xml:space="preserve"> STYLEREF 1 \s </w:instrText>
      </w:r>
      <w:r>
        <w:fldChar w:fldCharType="separate"/>
      </w:r>
      <w:r>
        <w:t>2</w:t>
      </w:r>
      <w:r>
        <w:fldChar w:fldCharType="end"/>
      </w:r>
      <w:r>
        <w:t>.10 中断相关指令控制信号表</w:t>
      </w:r>
      <w:r>
        <w:rPr>
          <w:color w:val="232D32" w:themeColor="background1" w:themeShade="80"/>
        </w:rPr>
        <w:fldChar w:fldCharType="end"/>
      </w:r>
      <w:r>
        <w:rPr>
          <w:color w:val="232D32" w:themeColor="background1" w:themeShade="80"/>
        </w:rPr>
        <w:t>所示。</w:t>
      </w:r>
    </w:p>
    <w:p>
      <w:pPr>
        <w:pStyle w:val="15"/>
      </w:pPr>
      <w:bookmarkStart w:id="40" w:name="_Ref38503447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10</w:t>
      </w:r>
      <w:r>
        <w:fldChar w:fldCharType="end"/>
      </w:r>
      <w:r>
        <w:t xml:space="preserve"> 中断相关指令控制信号表</w:t>
      </w:r>
      <w:bookmarkEnd w:id="40"/>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4"/>
        <w:ind w:right="26" w:rightChars="11" w:firstLine="480"/>
        <w:rPr>
          <w:color w:val="FF0000"/>
        </w:rPr>
      </w:pPr>
    </w:p>
    <w:p>
      <w:pPr>
        <w:pStyle w:val="3"/>
        <w:tabs>
          <w:tab w:val="left" w:pos="567"/>
          <w:tab w:val="clear" w:pos="720"/>
        </w:tabs>
        <w:ind w:left="818" w:right="240" w:hanging="818"/>
      </w:pPr>
      <w:bookmarkStart w:id="41" w:name="_Toc474706969"/>
      <w:r>
        <w:rPr>
          <w:rFonts w:hint="eastAsia"/>
        </w:rPr>
        <w:t>流水CPU设计</w:t>
      </w:r>
      <w:bookmarkEnd w:id="36"/>
      <w:bookmarkEnd w:id="37"/>
      <w:bookmarkEnd w:id="41"/>
    </w:p>
    <w:p>
      <w:pPr>
        <w:pStyle w:val="5"/>
        <w:spacing w:before="229" w:beforeLines="0" w:after="229" w:afterLines="0"/>
      </w:pPr>
      <w:r>
        <w:rPr>
          <w:rFonts w:hint="eastAsia"/>
        </w:rPr>
        <w:t>总体设计</w:t>
      </w:r>
    </w:p>
    <w:p>
      <w:pPr>
        <w:pStyle w:val="4"/>
        <w:ind w:right="26" w:rightChars="11" w:firstLine="480"/>
      </w:pPr>
      <w:r>
        <w:t>流水线是一种实现多条指令重叠执行的技术。一个 MIPS 指令通过包含以下 5 个处理步骤：从指令存储器中读指令，称为取指阶段（IF）；指令译码的同时读取寄存器，称为译码/取数阶段（ID）；执行操作，进行逻辑运算，称为执行阶段（EX）；从数据存储器中读取操作数，或将数据写入数据存储器，称为访存阶段（MEM）；将结果写回寄存器，称为写回阶段（WB）。</w:t>
      </w:r>
    </w:p>
    <w:p>
      <w:pPr>
        <w:pStyle w:val="4"/>
        <w:ind w:right="26" w:rightChars="11" w:firstLine="480"/>
      </w:pPr>
      <w:r>
        <w:t>可以看出，单周期 CPU 的实现与器件排布可以十分简单地扩展、拉伸成 5 段流水，唯二需要注意的 2 点：写寄存器相关的 3 个输入即写寄存器号、写寄存器使能、写寄存器数据，需要从寄存器组周围大迁徙至 WB 阶段；需要仔细推敲地址计算与分支跳转逻辑的放置阶段，本次实验决定按照《数字设计与计算机体系结构（Digital Design and Computer Architecture）》一书中所提供的思路，将其置于 ID阶段，与译码、取数同时进行，降低误取深度，提升流水线性能。</w:t>
      </w:r>
    </w:p>
    <w:p>
      <w:pPr>
        <w:pStyle w:val="4"/>
        <w:ind w:right="26" w:rightChars="11" w:firstLine="480"/>
      </w:pPr>
      <w:r>
        <w:t>除此之外，还需解决流水线 3 大经典问题，结构冒险、数据冒险与控制冒险。由于本次实验采用哈佛结构，故取指与访问不会存在结构冒险，同时由于 MIPS 规定只有 L/S 型指令可以访存，基于以上 2 点可以得出当前流水线不存在结构冒险；通过重定向，将 MEM 或 WB 阶段的数据通过旁路接至 EX 端供计算使用，可以解决大部分数据冒险，再利用插气泡的方式解决 Load-Use 数据冒险即可；当误取指令后，需要清空前段流水线，将误取指令清除，由于将地址计算放置于 ID 段，故只需清除 ID/IF 段流水寄存器。需要注意的是，由于将地址计算置于 ID 段，需要在此段解决 Beq/Bne/Bgtz 存在的数据冒险，同样地可以利用重定向与插气泡的方式解决。</w:t>
      </w:r>
    </w:p>
    <w:p>
      <w:pPr>
        <w:pStyle w:val="4"/>
        <w:ind w:right="26" w:rightChars="11" w:firstLine="480"/>
      </w:pPr>
      <w:r>
        <w:t>经过上述分析，可以得到流水线基本原理图如</w:t>
      </w:r>
      <w:r>
        <w:fldChar w:fldCharType="begin"/>
      </w:r>
      <w:r>
        <w:instrText xml:space="preserve"> REF _Ref744739721 \h </w:instrText>
      </w:r>
      <w:r>
        <w:fldChar w:fldCharType="separate"/>
      </w:r>
      <w:r>
        <w:t xml:space="preserve">图 </w:t>
      </w:r>
      <w:r>
        <w:fldChar w:fldCharType="begin"/>
      </w:r>
      <w:r>
        <w:instrText xml:space="preserve"> STYLEREF 1 \s </w:instrText>
      </w:r>
      <w:r>
        <w:fldChar w:fldCharType="separate"/>
      </w:r>
      <w:r>
        <w:t>2</w:t>
      </w:r>
      <w:r>
        <w:fldChar w:fldCharType="end"/>
      </w:r>
      <w:r>
        <w:t>.5 流水线原理图（Digital Design and Computer Architecture）</w:t>
      </w:r>
      <w:r>
        <w:fldChar w:fldCharType="end"/>
      </w:r>
      <w:r>
        <w:t>所示。</w:t>
      </w:r>
      <w:r>
        <w:t>实际实现与其存在一些差异，如 ALU 输入端的多选、地址计算与跳转逻辑以及 PC 更新逻辑，具体差异参见实现一节。</w:t>
      </w:r>
    </w:p>
    <w:p>
      <w:pPr>
        <w:pStyle w:val="4"/>
        <w:ind w:left="0" w:leftChars="0" w:right="26" w:rightChars="11" w:firstLine="0" w:firstLineChars="0"/>
      </w:pPr>
      <w:r>
        <w:drawing>
          <wp:inline distT="0" distB="0" distL="114300" distR="114300">
            <wp:extent cx="5596255" cy="3268345"/>
            <wp:effectExtent l="0" t="0" r="4445" b="8255"/>
            <wp:docPr id="58" name="图片 58" descr="design_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esign_pipeline"/>
                    <pic:cNvPicPr>
                      <a:picLocks noChangeAspect="1"/>
                    </pic:cNvPicPr>
                  </pic:nvPicPr>
                  <pic:blipFill>
                    <a:blip r:embed="rId19"/>
                    <a:stretch>
                      <a:fillRect/>
                    </a:stretch>
                  </pic:blipFill>
                  <pic:spPr>
                    <a:xfrm>
                      <a:off x="0" y="0"/>
                      <a:ext cx="5596255" cy="3268345"/>
                    </a:xfrm>
                    <a:prstGeom prst="rect">
                      <a:avLst/>
                    </a:prstGeom>
                  </pic:spPr>
                </pic:pic>
              </a:graphicData>
            </a:graphic>
          </wp:inline>
        </w:drawing>
      </w:r>
    </w:p>
    <w:p>
      <w:pPr>
        <w:pStyle w:val="15"/>
        <w:ind w:left="0" w:leftChars="0" w:right="26" w:rightChars="11" w:firstLine="0" w:firstLineChars="0"/>
      </w:pPr>
      <w:bookmarkStart w:id="42" w:name="_Ref74473972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5</w:t>
      </w:r>
      <w:r>
        <w:fldChar w:fldCharType="end"/>
      </w:r>
      <w:r>
        <w:t xml:space="preserve"> 流水线原理图（Digital Design and Computer Architecture）</w:t>
      </w:r>
      <w:bookmarkEnd w:id="42"/>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t>通过观察流水线各个阶段，只需将后面阶段所需信号与数据通过流水线向后传递即可。各个流水寄存器输入输出设计如</w:t>
      </w:r>
      <w:r>
        <w:t>下所示：</w:t>
      </w:r>
    </w:p>
    <w:p>
      <w:pPr>
        <w:pStyle w:val="4"/>
        <w:ind w:right="26" w:rightChars="11" w:firstLine="480"/>
      </w:pPr>
      <w:r>
        <w:t>IF/ID：PC（ID/EX/MEM/WB）、IR（ID/EX/MEM/WB）</w:t>
      </w:r>
    </w:p>
    <w:p>
      <w:pPr>
        <w:pStyle w:val="4"/>
        <w:ind w:right="26" w:rightChars="11" w:firstLine="480"/>
      </w:pPr>
      <w:r>
        <w:t>ID/EX：PC（EX/MEM/WB）、IR（EX/MEM/WB）、WritetoLO/RegWe/RAMtoReg/LOtoReg/Syscall（WB）、RAMWe/RAMByte（MEM）、RegDst/ALUOp/ALUSrc/ExtOp/ALUSham/Jal（EX）、rs/rt/rd/sham/imm16/R1（EX）、R2（EX/MEM）</w:t>
      </w:r>
    </w:p>
    <w:p>
      <w:pPr>
        <w:pStyle w:val="4"/>
        <w:ind w:right="26" w:rightChars="11" w:firstLine="480"/>
      </w:pPr>
      <w:r>
        <w:t>EX/MEM：PC（MEM/WB）、IR（MEM/WB）、WritetoLO/RegWe/RAMtoReg/LOtoReg/Syscall（WB）、RAMWe/RAMByte（MEM）、rt/R2（MEM）、Result/RW#（MEM/WB）</w:t>
      </w:r>
    </w:p>
    <w:p>
      <w:pPr>
        <w:pStyle w:val="4"/>
        <w:ind w:right="26" w:rightChars="11" w:firstLine="480"/>
      </w:pPr>
      <w:r>
        <w:t>MEM/WB：PC、IR、WritetoLO/RegWe/RAMtoReg/LOtoReg/Syscall、RAMData/Result/RW#。</w:t>
      </w:r>
    </w:p>
    <w:p>
      <w:pPr>
        <w:pStyle w:val="4"/>
        <w:ind w:right="26" w:rightChars="11" w:firstLine="480"/>
      </w:pPr>
      <w:r>
        <w:t>利用寄存器将上述信号与数据在流水段之间随时钟进行锁存即可。</w:t>
      </w:r>
    </w:p>
    <w:p>
      <w:pPr>
        <w:pStyle w:val="4"/>
        <w:ind w:left="0" w:leftChars="0" w:right="26" w:rightChars="11" w:firstLine="420" w:firstLineChars="0"/>
      </w:pPr>
      <w:r>
        <w:t>其中，将 PC 与 IR 充满整个流水线，方便调试。</w:t>
      </w:r>
    </w:p>
    <w:p>
      <w:pPr>
        <w:pStyle w:val="5"/>
        <w:spacing w:before="229" w:beforeLines="0" w:after="229" w:afterLines="0"/>
      </w:pPr>
      <w:r>
        <w:rPr>
          <w:rFonts w:hint="eastAsia"/>
        </w:rPr>
        <w:t>理想流水线设计</w:t>
      </w:r>
    </w:p>
    <w:p>
      <w:pPr>
        <w:pStyle w:val="4"/>
        <w:ind w:right="26" w:rightChars="11" w:firstLine="480"/>
        <w:rPr>
          <w:color w:val="232D32" w:themeColor="background1" w:themeShade="80"/>
        </w:rPr>
      </w:pPr>
      <w:r>
        <w:rPr>
          <w:color w:val="232D32" w:themeColor="background1" w:themeShade="80"/>
        </w:rPr>
        <w:t>理想流水线无需考虑数据冒险与控制冒险，只需利用 4 个流水寄存器将 CPU 分为 5 段流水即可，其原理图如</w:t>
      </w:r>
      <w:r>
        <w:rPr>
          <w:color w:val="232D32" w:themeColor="background1" w:themeShade="80"/>
        </w:rPr>
        <w:fldChar w:fldCharType="begin"/>
      </w:r>
      <w:r>
        <w:rPr>
          <w:color w:val="232D32" w:themeColor="background1" w:themeShade="80"/>
        </w:rPr>
        <w:instrText xml:space="preserve"> REF _Ref667745998 \h </w:instrText>
      </w:r>
      <w:r>
        <w:rPr>
          <w:color w:val="232D32" w:themeColor="background1" w:themeShade="80"/>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color w:val="232D32" w:themeColor="background1" w:themeShade="80"/>
        </w:rPr>
        <w:fldChar w:fldCharType="end"/>
      </w:r>
      <w:r>
        <w:rPr>
          <w:color w:val="232D32" w:themeColor="background1" w:themeShade="80"/>
        </w:rPr>
        <w:t>所示。</w:t>
      </w:r>
    </w:p>
    <w:p>
      <w:pPr>
        <w:pStyle w:val="4"/>
        <w:ind w:left="0" w:leftChars="0" w:right="26" w:rightChars="11" w:firstLine="0" w:firstLineChars="0"/>
        <w:jc w:val="center"/>
        <w:rPr>
          <w:color w:val="232D32" w:themeColor="background1" w:themeShade="80"/>
        </w:rPr>
      </w:pPr>
      <w:r>
        <w:rPr>
          <w:color w:val="232D32" w:themeColor="background1" w:themeShade="80"/>
        </w:rPr>
        <w:drawing>
          <wp:inline distT="0" distB="0" distL="114300" distR="114300">
            <wp:extent cx="5593080" cy="3023870"/>
            <wp:effectExtent l="0" t="0" r="7620" b="5080"/>
            <wp:docPr id="47" name="图片 47" descr="design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esign_ideal"/>
                    <pic:cNvPicPr>
                      <a:picLocks noChangeAspect="1"/>
                    </pic:cNvPicPr>
                  </pic:nvPicPr>
                  <pic:blipFill>
                    <a:blip r:embed="rId20"/>
                    <a:stretch>
                      <a:fillRect/>
                    </a:stretch>
                  </pic:blipFill>
                  <pic:spPr>
                    <a:xfrm>
                      <a:off x="0" y="0"/>
                      <a:ext cx="5593080" cy="3023870"/>
                    </a:xfrm>
                    <a:prstGeom prst="rect">
                      <a:avLst/>
                    </a:prstGeom>
                  </pic:spPr>
                </pic:pic>
              </a:graphicData>
            </a:graphic>
          </wp:inline>
        </w:drawing>
      </w:r>
    </w:p>
    <w:p>
      <w:pPr>
        <w:pStyle w:val="15"/>
        <w:ind w:left="0" w:leftChars="0" w:right="26" w:rightChars="11" w:firstLine="0" w:firstLineChars="0"/>
        <w:jc w:val="center"/>
        <w:rPr>
          <w:color w:val="232D32" w:themeColor="background1" w:themeShade="80"/>
        </w:rPr>
      </w:pPr>
      <w:bookmarkStart w:id="43" w:name="_Ref66774599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6</w:t>
      </w:r>
      <w:r>
        <w:fldChar w:fldCharType="end"/>
      </w:r>
      <w:r>
        <w:t xml:space="preserve"> 理想流水线原理图</w:t>
      </w:r>
      <w:bookmarkEnd w:id="43"/>
    </w:p>
    <w:p>
      <w:pPr>
        <w:pStyle w:val="3"/>
        <w:tabs>
          <w:tab w:val="left" w:pos="567"/>
          <w:tab w:val="clear" w:pos="720"/>
        </w:tabs>
        <w:ind w:left="818" w:right="240" w:hanging="818"/>
      </w:pPr>
      <w:bookmarkStart w:id="44" w:name="_Toc474706971"/>
      <w:r>
        <w:rPr>
          <w:rFonts w:hint="eastAsia"/>
        </w:rPr>
        <w:t>数据转发流水线设计</w:t>
      </w:r>
      <w:bookmarkEnd w:id="44"/>
    </w:p>
    <w:p>
      <w:pPr>
        <w:pStyle w:val="4"/>
        <w:ind w:right="26" w:rightChars="11" w:firstLine="480"/>
        <w:rPr>
          <w:rFonts w:hint="default"/>
        </w:rPr>
      </w:pPr>
      <w:r>
        <w:rPr>
          <w:rFonts w:hint="default"/>
        </w:rPr>
        <w:t>在总体设计中提到过，大部分数据冒险都可以用转发解决，故在此次实验中先完成数据转发模块，再进行利用气泡方式清除剩余数据冒险。</w:t>
      </w:r>
    </w:p>
    <w:p>
      <w:pPr>
        <w:pStyle w:val="4"/>
        <w:ind w:right="26" w:rightChars="11" w:firstLine="480"/>
        <w:rPr>
          <w:rFonts w:hint="default"/>
        </w:rPr>
      </w:pPr>
      <w:r>
        <w:rPr>
          <w:rFonts w:hint="default"/>
        </w:rPr>
        <w:t>在 ID 阶段，由于将地址计算与分支逻辑置于此阶段，故需要将此进行数据转发。其转发源头为 MEM ALU计算结果 Result 以及 WB 写回寄存器的值 RegData。以 R1 为例，其转发逻辑如下所示（同理，R2 的转发只需将 rs 换成 rt 即可）：</w:t>
      </w:r>
    </w:p>
    <w:p>
      <w:pPr>
        <w:pStyle w:val="4"/>
        <w:ind w:right="26" w:rightChars="11" w:firstLine="480"/>
        <w:rPr>
          <w:rFonts w:hint="default"/>
        </w:rPr>
      </w:pPr>
      <w:r>
        <w:rPr>
          <w:rFonts w:hint="default"/>
        </w:rPr>
        <w:t>if ((IF/ID.rs != 0) &amp;&amp; (IF/ID.rs == EX/MEM.RW#) &amp;&amp; EX/MEM.RegWe) begin</w:t>
      </w:r>
    </w:p>
    <w:p>
      <w:pPr>
        <w:pStyle w:val="4"/>
        <w:ind w:right="26" w:rightChars="11" w:firstLine="480"/>
        <w:rPr>
          <w:rFonts w:hint="default"/>
        </w:rPr>
      </w:pPr>
      <w:r>
        <w:rPr>
          <w:rFonts w:hint="default"/>
        </w:rPr>
        <w:t xml:space="preserve">    IF/ID.ForwardA = 10 (MEM)</w:t>
      </w:r>
    </w:p>
    <w:p>
      <w:pPr>
        <w:pStyle w:val="4"/>
        <w:ind w:right="26" w:rightChars="11" w:firstLine="480"/>
        <w:rPr>
          <w:rFonts w:hint="default"/>
        </w:rPr>
      </w:pPr>
      <w:r>
        <w:rPr>
          <w:rFonts w:hint="default"/>
        </w:rPr>
        <w:t>end else if ((IF/ID.rs != 0) &amp;&amp; (IF/ID.rs == MEM/WB.RW#) &amp;&amp; MEM/WB.RegWe) begin</w:t>
      </w:r>
    </w:p>
    <w:p>
      <w:pPr>
        <w:pStyle w:val="4"/>
        <w:ind w:right="26" w:rightChars="11" w:firstLine="480"/>
        <w:rPr>
          <w:rFonts w:hint="default"/>
        </w:rPr>
      </w:pPr>
      <w:r>
        <w:rPr>
          <w:rFonts w:hint="default"/>
        </w:rPr>
        <w:t xml:space="preserve">    IF/ID.ForwardA = 01 (WB)</w:t>
      </w:r>
    </w:p>
    <w:p>
      <w:pPr>
        <w:pStyle w:val="4"/>
        <w:ind w:right="26" w:rightChars="11" w:firstLine="480"/>
        <w:rPr>
          <w:rFonts w:hint="default"/>
        </w:rPr>
      </w:pPr>
      <w:r>
        <w:rPr>
          <w:rFonts w:hint="default"/>
        </w:rPr>
        <w:t>end else begin</w:t>
      </w:r>
    </w:p>
    <w:p>
      <w:pPr>
        <w:pStyle w:val="4"/>
        <w:ind w:right="26" w:rightChars="11" w:firstLine="480"/>
        <w:rPr>
          <w:rFonts w:hint="default"/>
        </w:rPr>
      </w:pPr>
      <w:r>
        <w:rPr>
          <w:rFonts w:hint="default"/>
        </w:rPr>
        <w:t xml:space="preserve">    IF/ID.ForwardA = 00 (no forwarding)</w:t>
      </w:r>
    </w:p>
    <w:p>
      <w:pPr>
        <w:pStyle w:val="4"/>
        <w:ind w:right="26" w:rightChars="11" w:firstLine="480"/>
        <w:rPr>
          <w:rFonts w:hint="default"/>
        </w:rPr>
      </w:pPr>
      <w:r>
        <w:rPr>
          <w:rFonts w:hint="default"/>
        </w:rPr>
        <w:t>end</w:t>
      </w:r>
    </w:p>
    <w:p>
      <w:pPr>
        <w:pStyle w:val="4"/>
        <w:ind w:right="26" w:rightChars="11"/>
        <w:rPr>
          <w:rFonts w:hint="default"/>
        </w:rPr>
      </w:pPr>
      <w:r>
        <w:rPr>
          <w:rFonts w:hint="default"/>
        </w:rPr>
        <w:t>在 EX 阶段，若此时此阶段为任何使用寄存器的指令，且 MEM与WB阶段对其用到的某个寄存器进行写，则会发生数据冒险，需要进行转发。以 ALU_X 端输入为例，其转发逻辑如下所示（ALU_Y 端转发同理，将 rs 替换成 rt 即可）：</w:t>
      </w:r>
    </w:p>
    <w:p>
      <w:pPr>
        <w:pStyle w:val="4"/>
        <w:ind w:left="0" w:leftChars="0" w:right="26" w:rightChars="11" w:firstLine="420" w:firstLineChars="0"/>
        <w:rPr>
          <w:rFonts w:hint="default"/>
        </w:rPr>
      </w:pPr>
      <w:r>
        <w:rPr>
          <w:rFonts w:hint="default"/>
        </w:rPr>
        <w:t>if ((ID/EX.rs != 0) &amp;&amp; (ID/EX.rs == EX/MEM.RW#) &amp;&amp; EX/MEM.RegWe) begin</w:t>
      </w:r>
    </w:p>
    <w:p>
      <w:pPr>
        <w:pStyle w:val="4"/>
        <w:ind w:left="0" w:leftChars="0" w:right="26" w:rightChars="11" w:firstLine="420" w:firstLineChars="0"/>
        <w:rPr>
          <w:rFonts w:hint="default"/>
        </w:rPr>
      </w:pPr>
      <w:r>
        <w:rPr>
          <w:rFonts w:hint="default"/>
        </w:rPr>
        <w:t xml:space="preserve">    ID/EX.ForwardA = 10 (MEM)</w:t>
      </w:r>
    </w:p>
    <w:p>
      <w:pPr>
        <w:pStyle w:val="4"/>
        <w:ind w:left="0" w:leftChars="0" w:right="26" w:rightChars="11" w:firstLine="420" w:firstLineChars="0"/>
        <w:rPr>
          <w:rFonts w:hint="default"/>
        </w:rPr>
      </w:pPr>
      <w:r>
        <w:rPr>
          <w:rFonts w:hint="default"/>
        </w:rPr>
        <w:t>end else if ((ID/EX.rs != 0) &amp;&amp; (ID/EX.rs == MEM/WB.RW#) &amp;&amp; MEM/WB.RegWe) begin</w:t>
      </w:r>
    </w:p>
    <w:p>
      <w:pPr>
        <w:pStyle w:val="4"/>
        <w:ind w:left="0" w:leftChars="0" w:right="26" w:rightChars="11" w:firstLine="420" w:firstLineChars="0"/>
        <w:rPr>
          <w:rFonts w:hint="default"/>
        </w:rPr>
      </w:pPr>
      <w:r>
        <w:rPr>
          <w:rFonts w:hint="default"/>
        </w:rPr>
        <w:t xml:space="preserve">    ID/EX.ForwardA = 01 (WB)</w:t>
      </w:r>
    </w:p>
    <w:p>
      <w:pPr>
        <w:pStyle w:val="4"/>
        <w:ind w:left="0" w:leftChars="0" w:right="26" w:rightChars="11" w:firstLine="420" w:firstLineChars="0"/>
        <w:rPr>
          <w:rFonts w:hint="default"/>
        </w:rPr>
      </w:pPr>
      <w:r>
        <w:rPr>
          <w:rFonts w:hint="default"/>
        </w:rPr>
        <w:t>end else begin</w:t>
      </w:r>
    </w:p>
    <w:p>
      <w:pPr>
        <w:pStyle w:val="4"/>
        <w:ind w:left="0" w:leftChars="0" w:right="26" w:rightChars="11" w:firstLine="420" w:firstLineChars="0"/>
        <w:rPr>
          <w:rFonts w:hint="default"/>
        </w:rPr>
      </w:pPr>
      <w:r>
        <w:rPr>
          <w:rFonts w:hint="default"/>
        </w:rPr>
        <w:t xml:space="preserve">    ID/EX.ForwardA = 00 (no forwarding)</w:t>
      </w:r>
    </w:p>
    <w:p>
      <w:pPr>
        <w:pStyle w:val="4"/>
        <w:ind w:left="0" w:leftChars="0" w:right="26" w:rightChars="11" w:firstLine="420" w:firstLineChars="0"/>
        <w:rPr>
          <w:rFonts w:hint="default"/>
        </w:rPr>
      </w:pPr>
      <w:r>
        <w:rPr>
          <w:rFonts w:hint="default"/>
        </w:rPr>
        <w:t>end</w:t>
      </w:r>
    </w:p>
    <w:p>
      <w:pPr>
        <w:pStyle w:val="4"/>
        <w:ind w:left="0" w:leftChars="0" w:right="26" w:rightChars="11" w:firstLine="420" w:firstLineChars="0"/>
        <w:rPr>
          <w:rFonts w:hint="default"/>
        </w:rPr>
      </w:pPr>
      <w:r>
        <w:rPr>
          <w:rFonts w:hint="default"/>
        </w:rPr>
        <w:t>最后，在 MEM 阶段，若此时此阶段为 sw指令，WB 阶段为 lw 指令，则利用转发可以解决数据冒险，此种不插入气泡即可解决此种看上去为 Load-Use 的数据冒险，其转发逻辑如下所示：</w:t>
      </w:r>
    </w:p>
    <w:p>
      <w:pPr>
        <w:pStyle w:val="4"/>
        <w:ind w:left="0" w:leftChars="0" w:right="26" w:rightChars="11" w:firstLine="420" w:firstLineChars="0"/>
        <w:rPr>
          <w:rFonts w:hint="default"/>
        </w:rPr>
      </w:pPr>
      <w:r>
        <w:rPr>
          <w:rFonts w:hint="default"/>
        </w:rPr>
        <w:t>MEMForward = (MEM/WB.RegWe &amp;&amp; EX/MEM.RAMWe &amp;&amp; EX/MEM.rt != 0 &amp;&amp; EX/MEM.rt == MEM/WB.RW#)</w:t>
      </w:r>
    </w:p>
    <w:p>
      <w:pPr>
        <w:pStyle w:val="4"/>
        <w:ind w:left="0" w:leftChars="0" w:right="26" w:rightChars="11" w:firstLine="420" w:firstLineChars="0"/>
        <w:rPr>
          <w:rFonts w:hint="default"/>
        </w:rPr>
      </w:pPr>
      <w:r>
        <w:rPr>
          <w:rFonts w:hint="default"/>
        </w:rPr>
        <w:t>综上，利用上述 3 处的转发，即可解决大部分数据冒险。</w:t>
      </w:r>
    </w:p>
    <w:p>
      <w:pPr>
        <w:pStyle w:val="3"/>
        <w:tabs>
          <w:tab w:val="left" w:pos="567"/>
          <w:tab w:val="clear" w:pos="720"/>
        </w:tabs>
        <w:ind w:left="818" w:right="240" w:hanging="818"/>
      </w:pPr>
      <w:bookmarkStart w:id="45" w:name="_Toc474706970"/>
      <w:r>
        <w:rPr>
          <w:rFonts w:hint="eastAsia"/>
        </w:rPr>
        <w:t>气泡</w:t>
      </w:r>
      <w:r>
        <w:t>式</w:t>
      </w:r>
      <w:r>
        <w:rPr>
          <w:rFonts w:hint="eastAsia"/>
        </w:rPr>
        <w:t>流水线设计</w:t>
      </w:r>
      <w:bookmarkEnd w:id="45"/>
    </w:p>
    <w:p>
      <w:pPr>
        <w:pStyle w:val="4"/>
        <w:ind w:right="26" w:rightChars="11" w:firstLine="480"/>
        <w:rPr>
          <w:rFonts w:hint="default"/>
        </w:rPr>
      </w:pPr>
      <w:r>
        <w:rPr>
          <w:rFonts w:hint="default"/>
        </w:rPr>
        <w:t>解决完大部分数据冒险后，仍有一种数据冒险无法靠转发解决，即 Load-Use 冒险。当 EX 端为寄存器读指令，而 MEM 阶段为 lw 指令时，由于写入寄存器的值不在 EX/MEM 与 MEM/WB 流水寄存器，由于数据从存储器读出具有一定的延迟，故用转发不适合解决此种数据冒险。最有效地办法为插入气泡，使 Use 指令停一个周期，等 lw 指令来到 WB 阶段后，再利用原先的转发逻辑解决数据冒险。而 Load-Use 阶段应置于 ID - EX 段，其检测逻辑如下所示：</w:t>
      </w:r>
    </w:p>
    <w:p>
      <w:pPr>
        <w:pStyle w:val="4"/>
        <w:ind w:right="26" w:rightChars="11" w:firstLine="480"/>
        <w:rPr>
          <w:rFonts w:hint="default"/>
        </w:rPr>
      </w:pPr>
      <w:r>
        <w:rPr>
          <w:rFonts w:hint="default"/>
        </w:rPr>
        <w:t>lwstall = ID/EX.rt != 0 &amp;&amp; ID/EX.RAMtoReg &amp;&amp; (ID/EX.rt == IF/ID.rs || ID/EX.rt == IF/ID.rt)</w:t>
      </w:r>
    </w:p>
    <w:p>
      <w:pPr>
        <w:pStyle w:val="4"/>
        <w:ind w:right="26" w:rightChars="11" w:firstLine="480"/>
        <w:rPr>
          <w:rFonts w:hint="default"/>
        </w:rPr>
      </w:pPr>
      <w:r>
        <w:rPr>
          <w:rFonts w:hint="default"/>
        </w:rPr>
        <w:t>当检测到 Load-Use 冒险后，在下一个上升沿，关闭 PC 寄存器与 IF/ID 流水寄存器的写使能，打开 ID/EX 流水寄存器的同步清零信号，即可成功地在 EX 段插入一个气泡，使得 ID 段的 Use 指令延后一个周期，达到清除冒险的任务。</w:t>
      </w:r>
    </w:p>
    <w:p>
      <w:pPr>
        <w:pStyle w:val="4"/>
        <w:ind w:right="26" w:rightChars="11" w:firstLine="480"/>
        <w:rPr>
          <w:rFonts w:hint="default"/>
        </w:rPr>
      </w:pPr>
      <w:r>
        <w:rPr>
          <w:rFonts w:hint="default"/>
        </w:rPr>
        <w:t>除此之外，还存在一个数据冒险。由于将地址计算放置于 ID 段，当 EX 段指令为写寄存器指令或 MEM 段为 lw 指令时，无法利用 ID 段的转发逻辑解决此冒险（理由与 Load-Use 冒险一样，ALU 运算器与 RAM 读取皆存在一定的时延），故需向流水线 EX 插入一个气泡，其检测逻辑如下所示：</w:t>
      </w:r>
    </w:p>
    <w:p>
      <w:pPr>
        <w:pStyle w:val="4"/>
        <w:ind w:right="26" w:rightChars="11" w:firstLine="480"/>
        <w:rPr>
          <w:rFonts w:hint="default"/>
        </w:rPr>
      </w:pPr>
      <w:r>
        <w:rPr>
          <w:rFonts w:hint="default"/>
        </w:rPr>
        <w:t>branchstall = (IF/ID.JmpNeedReg &amp;&amp; ID/EX.RegWe &amp;&amp; ID/EX.RW# != 0 &amp;&amp; (ID/EX.RW# == IF/ID.rs || ID/EX.RW# == IF/ID.rt))</w:t>
      </w:r>
    </w:p>
    <w:p>
      <w:pPr>
        <w:pStyle w:val="4"/>
        <w:ind w:right="26" w:rightChars="11" w:firstLine="480"/>
        <w:rPr>
          <w:rFonts w:hint="default"/>
        </w:rPr>
      </w:pPr>
      <w:r>
        <w:rPr>
          <w:rFonts w:hint="default"/>
        </w:rPr>
        <w:t xml:space="preserve">    || (IF/ID.JmpNeedReg &amp;&amp; EX/MEM.RAMtoReg &amp;&amp; EX/MEM.RW# != 0 &amp;&amp; (EX/MEM.RW# == IF/ID.rs || EX/MEM.RW# == IF/ID.rt))</w:t>
      </w:r>
    </w:p>
    <w:p>
      <w:pPr>
        <w:pStyle w:val="4"/>
        <w:ind w:right="26" w:rightChars="11" w:firstLine="480"/>
        <w:rPr>
          <w:rFonts w:hint="default"/>
        </w:rPr>
      </w:pPr>
      <w:r>
        <w:rPr>
          <w:rFonts w:hint="default"/>
        </w:rPr>
        <w:t>当检测到分支指令数据冒险时，插入气泡即可解决。</w:t>
      </w:r>
    </w:p>
    <w:p>
      <w:pPr>
        <w:pStyle w:val="4"/>
        <w:ind w:right="26" w:rightChars="11" w:firstLine="480"/>
        <w:rPr>
          <w:rFonts w:hint="default"/>
        </w:rPr>
      </w:pPr>
      <w:r>
        <w:rPr>
          <w:rFonts w:hint="default"/>
        </w:rPr>
        <w:t>最后，利用气泡解决控制冒险。当指令为 J/Jal/Jr 或者成功跳转的 Beq/Bne/Bgtz 时，流数线会误取 1 条指令至 IF/ID 流水寄存器，所以需要及时将误取的指令清零。只需将清零信号接至 IF/ID 流水寄存器的同步清零端，在合适的时机清空流水寄存器即可插入气泡（此时无需暂停流水线），其检测逻辑即为单周期 CPU 中 PC 更新逻辑中的信号，即为</w:t>
      </w:r>
    </w:p>
    <w:p>
      <w:pPr>
        <w:pStyle w:val="4"/>
        <w:ind w:right="26" w:rightChars="11" w:firstLine="480"/>
        <w:rPr>
          <w:rFonts w:hint="default"/>
        </w:rPr>
      </w:pPr>
      <w:r>
        <w:rPr>
          <w:rFonts w:hint="default"/>
        </w:rPr>
        <w:t>flush = (J || Jal || Jr) || (Beq &amp;&amp; Eq) || (Bne &amp;&amp; ~Eq) || (Bgtz &amp;&amp; ~Eq &amp;&amp; ~Less)</w:t>
      </w:r>
    </w:p>
    <w:p>
      <w:pPr>
        <w:pStyle w:val="4"/>
        <w:ind w:right="26" w:rightChars="11" w:firstLine="480"/>
        <w:rPr>
          <w:rFonts w:hint="default"/>
        </w:rPr>
      </w:pPr>
      <w:r>
        <w:rPr>
          <w:rFonts w:hint="default"/>
        </w:rPr>
        <w:t>至此，所有冒险全部解决。</w:t>
      </w:r>
    </w:p>
    <w:p>
      <w:pPr>
        <w:pStyle w:val="3"/>
        <w:tabs>
          <w:tab w:val="left" w:pos="567"/>
          <w:tab w:val="clear" w:pos="720"/>
        </w:tabs>
        <w:ind w:left="818" w:right="240" w:hanging="818"/>
      </w:pPr>
      <w:bookmarkStart w:id="46" w:name="_Toc474706972"/>
      <w:r>
        <w:rPr>
          <w:rFonts w:hint="eastAsia"/>
        </w:rPr>
        <w:t>动态分支预测机制</w:t>
      </w:r>
      <w:bookmarkEnd w:id="46"/>
    </w:p>
    <w:p>
      <w:pPr>
        <w:widowControl/>
        <w:ind w:firstLine="420" w:firstLineChars="0"/>
        <w:jc w:val="left"/>
        <w:rPr>
          <w:rFonts w:hint="default"/>
        </w:rPr>
      </w:pPr>
      <w:r>
        <w:rPr>
          <w:rFonts w:hint="default"/>
        </w:rPr>
        <w:t>通过《计算机组成与设计-硬件/软件接口》一书以及网络上 Princeton、MIT、CMU 有关于动态分支预测的课件的学习与研究，得到了一个较为简易的带 BTB 表的动态分支预测机制。</w:t>
      </w:r>
    </w:p>
    <w:p>
      <w:pPr>
        <w:widowControl/>
        <w:ind w:firstLine="420" w:firstLineChars="0"/>
        <w:jc w:val="left"/>
        <w:rPr>
          <w:rFonts w:hint="default"/>
        </w:rPr>
      </w:pPr>
      <w:r>
        <w:rPr>
          <w:rFonts w:hint="default"/>
        </w:rPr>
        <w:t>采用插入气泡以清除误取指令的方式来处理控制冒险会使得 CPU 的效率很低，所以采取分支预测的方式，提前预测分支指令可能的跳转地址。若分支预测的准确性较高（甚至达到 80% 以上），则可以大幅度降低因误取指令而带来的流水线损耗，提升 CPU 处理效率。</w:t>
      </w:r>
      <w:bookmarkStart w:id="106" w:name="_GoBack"/>
      <w:bookmarkEnd w:id="106"/>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47" w:name="_Toc474706973"/>
      <w:r>
        <w:rPr>
          <w:rFonts w:hint="eastAsia"/>
        </w:rPr>
        <w:t>详细设计与实现</w:t>
      </w:r>
      <w:bookmarkEnd w:id="47"/>
    </w:p>
    <w:p>
      <w:pPr>
        <w:pStyle w:val="3"/>
        <w:tabs>
          <w:tab w:val="left" w:pos="567"/>
          <w:tab w:val="clear" w:pos="720"/>
        </w:tabs>
        <w:ind w:left="818" w:right="240" w:hanging="818"/>
      </w:pPr>
      <w:bookmarkStart w:id="48" w:name="_Toc318364342"/>
      <w:bookmarkStart w:id="49" w:name="_Toc474706974"/>
      <w:r>
        <w:rPr>
          <w:rFonts w:hint="eastAsia"/>
        </w:rPr>
        <w:t>单周期CPU</w:t>
      </w:r>
      <w:bookmarkEnd w:id="48"/>
      <w:r>
        <w:rPr>
          <w:rFonts w:hint="eastAsia"/>
        </w:rPr>
        <w:t xml:space="preserve"> 实现</w:t>
      </w:r>
      <w:bookmarkEnd w:id="49"/>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50"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50"/>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程序计数器PC的Verilog代码如下：</w:t>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51"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51"/>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52" w:name="_Ref464940943"/>
      <w:bookmarkStart w:id="53" w:name="_Ref1047500275"/>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52"/>
      <w:r>
        <w:rPr>
          <w:rFonts w:hint="eastAsia"/>
        </w:rPr>
        <w:t>指令系统数据通路表</w:t>
      </w:r>
      <w:bookmarkEnd w:id="53"/>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54"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54"/>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55"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55"/>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56" w:name="_Ref464943121"/>
      <w:bookmarkStart w:id="57"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56"/>
      <w:r>
        <w:rPr>
          <w:rFonts w:hint="eastAsia"/>
        </w:rPr>
        <w:t>主控制器控制信号</w:t>
      </w:r>
      <w:bookmarkEnd w:id="57"/>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58"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58"/>
      <w:r>
        <w:rPr>
          <w:rFonts w:hint="eastAsia"/>
        </w:rPr>
        <w:t>主控制器原理图</w:t>
      </w:r>
    </w:p>
    <w:p>
      <w:pPr>
        <w:pStyle w:val="3"/>
        <w:tabs>
          <w:tab w:val="left" w:pos="567"/>
          <w:tab w:val="clear" w:pos="720"/>
        </w:tabs>
        <w:ind w:left="818" w:right="240" w:hanging="818"/>
      </w:pPr>
      <w:bookmarkStart w:id="59" w:name="_Toc474706975"/>
      <w:r>
        <w:rPr>
          <w:rFonts w:hint="eastAsia"/>
        </w:rPr>
        <w:t>中断机制实现</w:t>
      </w:r>
      <w:bookmarkEnd w:id="59"/>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60" w:name="_Toc474706976"/>
      <w:r>
        <w:rPr>
          <w:rFonts w:hint="eastAsia"/>
        </w:rPr>
        <w:t>流水CPU实现</w:t>
      </w:r>
      <w:bookmarkEnd w:id="60"/>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61" w:name="_Toc474706977"/>
      <w:r>
        <w:rPr>
          <w:rFonts w:hint="eastAsia"/>
        </w:rPr>
        <w:t>气泡</w:t>
      </w:r>
      <w:r>
        <w:t>式</w:t>
      </w:r>
      <w:r>
        <w:rPr>
          <w:rFonts w:hint="eastAsia"/>
        </w:rPr>
        <w:t>流水线实现</w:t>
      </w:r>
      <w:bookmarkEnd w:id="61"/>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62" w:name="_Toc474706978"/>
      <w:r>
        <w:rPr>
          <w:rFonts w:hint="eastAsia"/>
        </w:rPr>
        <w:t>数据转发流水线实现</w:t>
      </w:r>
      <w:bookmarkEnd w:id="62"/>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63" w:name="_Toc474706979"/>
      <w:r>
        <w:rPr>
          <w:rFonts w:hint="eastAsia"/>
        </w:rPr>
        <w:t>动态分支预测机制实现</w:t>
      </w:r>
      <w:bookmarkEnd w:id="63"/>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64" w:name="_Toc474706980"/>
      <w:r>
        <w:rPr>
          <w:rFonts w:hint="eastAsia"/>
        </w:rPr>
        <w:t>实验过程与调试</w:t>
      </w:r>
      <w:bookmarkEnd w:id="64"/>
      <w:bookmarkStart w:id="65" w:name="_Toc230405694"/>
      <w:bookmarkStart w:id="66" w:name="_Toc266358974"/>
      <w:bookmarkStart w:id="67" w:name="_Toc230955688"/>
    </w:p>
    <w:bookmarkEnd w:id="65"/>
    <w:bookmarkEnd w:id="66"/>
    <w:bookmarkEnd w:id="67"/>
    <w:p>
      <w:pPr>
        <w:pStyle w:val="3"/>
        <w:tabs>
          <w:tab w:val="left" w:pos="567"/>
          <w:tab w:val="clear" w:pos="720"/>
        </w:tabs>
        <w:ind w:left="818" w:right="240" w:hanging="818"/>
      </w:pPr>
      <w:bookmarkStart w:id="68" w:name="_Toc474706981"/>
      <w:r>
        <w:rPr>
          <w:rFonts w:hint="eastAsia"/>
        </w:rPr>
        <w:t>测试用例和功能测试</w:t>
      </w:r>
      <w:bookmarkEnd w:id="68"/>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9" w:name="_Toc474706982"/>
      <w:bookmarkStart w:id="70" w:name="_Toc317947463"/>
      <w:r>
        <w:rPr>
          <w:rFonts w:hint="eastAsia"/>
        </w:rPr>
        <w:t>可自行安排章节</w:t>
      </w:r>
      <w:bookmarkEnd w:id="69"/>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71" w:name="_Toc474706983"/>
      <w:r>
        <w:rPr>
          <w:rFonts w:hint="eastAsia"/>
        </w:rPr>
        <w:t>性能分析</w:t>
      </w:r>
      <w:bookmarkEnd w:id="71"/>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72" w:name="_Toc474706984"/>
      <w:r>
        <w:rPr>
          <w:rFonts w:hint="eastAsia"/>
        </w:rPr>
        <w:t>主要故障与调试</w:t>
      </w:r>
      <w:bookmarkEnd w:id="70"/>
      <w:bookmarkEnd w:id="72"/>
    </w:p>
    <w:p>
      <w:pPr>
        <w:pStyle w:val="5"/>
        <w:spacing w:before="229" w:beforeLines="0" w:after="229" w:afterLines="0"/>
      </w:pPr>
      <w:bookmarkStart w:id="73" w:name="_Toc318364351"/>
      <w:bookmarkStart w:id="74" w:name="_Toc135227344"/>
      <w:bookmarkStart w:id="75" w:name="_Toc135227590"/>
      <w:bookmarkStart w:id="76" w:name="_Toc135229748"/>
      <w:bookmarkStart w:id="77" w:name="_Toc134007939"/>
      <w:bookmarkStart w:id="78" w:name="_Toc266358996"/>
      <w:bookmarkStart w:id="79" w:name="_Toc135227423"/>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6"/>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80"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80"/>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7"/>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81"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81"/>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8"/>
                    <a:stretch>
                      <a:fillRect/>
                    </a:stretch>
                  </pic:blipFill>
                  <pic:spPr>
                    <a:xfrm>
                      <a:off x="0" y="0"/>
                      <a:ext cx="2771140" cy="2466975"/>
                    </a:xfrm>
                    <a:prstGeom prst="rect">
                      <a:avLst/>
                    </a:prstGeom>
                  </pic:spPr>
                </pic:pic>
              </a:graphicData>
            </a:graphic>
          </wp:inline>
        </w:drawing>
      </w:r>
    </w:p>
    <w:p>
      <w:pPr>
        <w:pStyle w:val="15"/>
        <w:jc w:val="center"/>
      </w:pPr>
      <w:bookmarkStart w:id="82"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82"/>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9"/>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83"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83"/>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30"/>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84"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84"/>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31"/>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85"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85"/>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32"/>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86"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86"/>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33"/>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87"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87"/>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34"/>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88"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88"/>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89" w:name="_Toc474706985"/>
      <w:r>
        <w:rPr>
          <w:rFonts w:hint="eastAsia"/>
        </w:rPr>
        <w:t>实验进度</w:t>
      </w:r>
      <w:bookmarkEnd w:id="73"/>
      <w:bookmarkEnd w:id="89"/>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90" w:name="_Toc474706986"/>
      <w:r>
        <w:rPr>
          <w:rFonts w:hint="eastAsia"/>
        </w:rPr>
        <w:t>设计总结</w:t>
      </w:r>
      <w:bookmarkEnd w:id="74"/>
      <w:bookmarkEnd w:id="75"/>
      <w:bookmarkEnd w:id="76"/>
      <w:bookmarkEnd w:id="77"/>
      <w:bookmarkEnd w:id="78"/>
      <w:bookmarkEnd w:id="79"/>
      <w:r>
        <w:rPr>
          <w:rFonts w:hint="eastAsia"/>
        </w:rPr>
        <w:t>与心得</w:t>
      </w:r>
      <w:bookmarkEnd w:id="90"/>
    </w:p>
    <w:p>
      <w:pPr>
        <w:pStyle w:val="3"/>
        <w:tabs>
          <w:tab w:val="left" w:pos="567"/>
          <w:tab w:val="clear" w:pos="720"/>
        </w:tabs>
        <w:ind w:left="818" w:right="240" w:hanging="818"/>
      </w:pPr>
      <w:bookmarkStart w:id="91" w:name="_Toc474706987"/>
      <w:r>
        <w:rPr>
          <w:rFonts w:hint="eastAsia"/>
        </w:rPr>
        <w:t>课设总结</w:t>
      </w:r>
      <w:bookmarkEnd w:id="91"/>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0"/>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0"/>
      <w:r>
        <w:rPr>
          <w:rStyle w:val="46"/>
        </w:rPr>
        <w:commentReference w:id="0"/>
      </w:r>
      <w:r>
        <w:rPr>
          <w:rFonts w:hint="eastAsia"/>
        </w:rPr>
        <w:t>（自行修订扩充）。</w:t>
      </w:r>
    </w:p>
    <w:p>
      <w:pPr>
        <w:pStyle w:val="3"/>
        <w:tabs>
          <w:tab w:val="left" w:pos="567"/>
          <w:tab w:val="clear" w:pos="720"/>
        </w:tabs>
        <w:ind w:left="818" w:right="240" w:hanging="818"/>
      </w:pPr>
      <w:bookmarkStart w:id="92" w:name="_Toc474706988"/>
      <w:commentRangeStart w:id="1"/>
      <w:r>
        <w:rPr>
          <w:rFonts w:hint="eastAsia"/>
        </w:rPr>
        <w:t>课设心得</w:t>
      </w:r>
      <w:bookmarkEnd w:id="92"/>
      <w:commentRangeEnd w:id="1"/>
      <w:r>
        <w:rPr>
          <w:rStyle w:val="46"/>
          <w:rFonts w:ascii="Times New Roman" w:hAnsi="Times New Roman" w:eastAsia="宋体"/>
        </w:rPr>
        <w:commentReference w:id="1"/>
      </w:r>
    </w:p>
    <w:p>
      <w:pPr>
        <w:pStyle w:val="4"/>
        <w:ind w:right="26" w:rightChars="11" w:firstLine="480"/>
      </w:pPr>
      <w:bookmarkStart w:id="93" w:name="_Toc135227427"/>
      <w:bookmarkStart w:id="94" w:name="_Toc135227348"/>
      <w:bookmarkStart w:id="95" w:name="_Toc134007943"/>
      <w:bookmarkStart w:id="96" w:name="_Toc266358998"/>
      <w:bookmarkStart w:id="97"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2"/>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2"/>
      <w:r>
        <w:rPr>
          <w:rStyle w:val="46"/>
        </w:rPr>
        <w:commentReference w:id="2"/>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98" w:name="_Toc474706989"/>
      <w:r>
        <w:rPr>
          <w:rFonts w:hint="eastAsia"/>
        </w:rPr>
        <w:t>参考文献</w:t>
      </w:r>
      <w:bookmarkEnd w:id="93"/>
      <w:bookmarkEnd w:id="94"/>
      <w:bookmarkEnd w:id="95"/>
      <w:bookmarkEnd w:id="96"/>
      <w:bookmarkEnd w:id="97"/>
      <w:bookmarkEnd w:id="98"/>
    </w:p>
    <w:p>
      <w:pPr>
        <w:pStyle w:val="79"/>
        <w:numPr>
          <w:ilvl w:val="0"/>
          <w:numId w:val="14"/>
        </w:numPr>
        <w:tabs>
          <w:tab w:val="left" w:pos="284"/>
          <w:tab w:val="clear" w:pos="420"/>
        </w:tabs>
        <w:ind w:right="26" w:rightChars="11"/>
        <w:rPr>
          <w:rFonts w:ascii="宋体" w:hAnsi="宋体" w:cs="宋体"/>
          <w:kern w:val="0"/>
          <w:szCs w:val="21"/>
        </w:rPr>
      </w:pPr>
      <w:bookmarkStart w:id="99" w:name="_Hlt127187993"/>
      <w:bookmarkEnd w:id="99"/>
      <w:bookmarkStart w:id="100" w:name="_Ref119835916"/>
      <w:bookmarkStart w:id="101"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100"/>
    <w:bookmarkEnd w:id="101"/>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102" w:name="_Hlt133997595"/>
      <w:bookmarkEnd w:id="102"/>
      <w:bookmarkStart w:id="103" w:name="_Hlt133996523"/>
      <w:bookmarkEnd w:id="103"/>
      <w:bookmarkStart w:id="104" w:name="_Hlt134000930"/>
      <w:bookmarkEnd w:id="104"/>
      <w:bookmarkStart w:id="105" w:name="_Hlt133999525"/>
      <w:bookmarkEnd w:id="105"/>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1" w:author="User" w:date="2012-02-25T16:09:00Z" w:initials="U">
    <w:p>
      <w:pPr>
        <w:pStyle w:val="13"/>
      </w:pPr>
      <w:r>
        <w:rPr>
          <w:rFonts w:hint="eastAsia"/>
        </w:rPr>
        <w:t>主要讲课设体会，收获，以及对课设的建议</w:t>
      </w:r>
    </w:p>
  </w:comment>
  <w:comment w:id="2"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roman"/>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Courier New">
    <w:altName w:val="DejaVu Sans"/>
    <w:panose1 w:val="02070309020205020404"/>
    <w:charset w:val="00"/>
    <w:family w:val="roman"/>
    <w:pitch w:val="default"/>
    <w:sig w:usb0="00000000" w:usb1="00000000" w:usb2="00000009" w:usb3="00000000" w:csb0="000001FF" w:csb1="00000000"/>
  </w:font>
  <w:font w:name="MS Gothic">
    <w:altName w:val="宋体"/>
    <w:panose1 w:val="020B0609070205080204"/>
    <w:charset w:val="80"/>
    <w:family w:val="roman"/>
    <w:pitch w:val="default"/>
    <w:sig w:usb0="00000000" w:usb1="00000000" w:usb2="00000010" w:usb3="00000000" w:csb0="00020000" w:csb1="00000000"/>
  </w:font>
  <w:font w:name="Cambria Math">
    <w:altName w:val="Caladea"/>
    <w:panose1 w:val="02040503050406030204"/>
    <w:charset w:val="00"/>
    <w:family w:val="decorative"/>
    <w:pitch w:val="default"/>
    <w:sig w:usb0="00000000" w:usb1="00000000" w:usb2="00000000" w:usb3="00000000" w:csb0="0000019F" w:csb1="00000000"/>
  </w:font>
  <w:font w:name="Tahoma">
    <w:altName w:val="Ubuntu"/>
    <w:panose1 w:val="020B0604030504040204"/>
    <w:charset w:val="00"/>
    <w:family w:val="moder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roma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77E0D0C"/>
    <w:rsid w:val="17CD3A69"/>
    <w:rsid w:val="19F15063"/>
    <w:rsid w:val="1BFD3B98"/>
    <w:rsid w:val="1E5B7397"/>
    <w:rsid w:val="1FDCC605"/>
    <w:rsid w:val="26773D60"/>
    <w:rsid w:val="27CF666B"/>
    <w:rsid w:val="2BFFBC82"/>
    <w:rsid w:val="2EFB3504"/>
    <w:rsid w:val="2FAF09C3"/>
    <w:rsid w:val="2FD19B5F"/>
    <w:rsid w:val="2FEE96A2"/>
    <w:rsid w:val="2FFFA95A"/>
    <w:rsid w:val="317C2A4A"/>
    <w:rsid w:val="34FF7443"/>
    <w:rsid w:val="35DF9F24"/>
    <w:rsid w:val="361F92A1"/>
    <w:rsid w:val="367A7D32"/>
    <w:rsid w:val="3745C4F1"/>
    <w:rsid w:val="375D1DED"/>
    <w:rsid w:val="375F8261"/>
    <w:rsid w:val="37F4EC0E"/>
    <w:rsid w:val="37FF7DB4"/>
    <w:rsid w:val="3AB7D44B"/>
    <w:rsid w:val="3BBFC7DA"/>
    <w:rsid w:val="3BDD5D7A"/>
    <w:rsid w:val="3BF53E78"/>
    <w:rsid w:val="3BF6E07F"/>
    <w:rsid w:val="3CFDEEE1"/>
    <w:rsid w:val="3D2F516E"/>
    <w:rsid w:val="3DDB4FBE"/>
    <w:rsid w:val="3DDC74E0"/>
    <w:rsid w:val="3DDE7791"/>
    <w:rsid w:val="3DDFADB8"/>
    <w:rsid w:val="3E6FB2C3"/>
    <w:rsid w:val="3ED969A5"/>
    <w:rsid w:val="3F1D9EB7"/>
    <w:rsid w:val="3F1FD412"/>
    <w:rsid w:val="3F6FF7BC"/>
    <w:rsid w:val="3F76AB2C"/>
    <w:rsid w:val="3FD3AB3C"/>
    <w:rsid w:val="3FD3F99A"/>
    <w:rsid w:val="3FDE7B83"/>
    <w:rsid w:val="3FEB95EA"/>
    <w:rsid w:val="3FFDB4A1"/>
    <w:rsid w:val="42530085"/>
    <w:rsid w:val="43D1AB24"/>
    <w:rsid w:val="471BF2F7"/>
    <w:rsid w:val="477F4583"/>
    <w:rsid w:val="47FE7954"/>
    <w:rsid w:val="4ADEC86B"/>
    <w:rsid w:val="4BBF9842"/>
    <w:rsid w:val="4D9F4D2D"/>
    <w:rsid w:val="4DBFC5EC"/>
    <w:rsid w:val="4DDB9BA4"/>
    <w:rsid w:val="4F37274A"/>
    <w:rsid w:val="4F929124"/>
    <w:rsid w:val="4FFCF3C3"/>
    <w:rsid w:val="4FFE66A5"/>
    <w:rsid w:val="53C9D2FB"/>
    <w:rsid w:val="542DF438"/>
    <w:rsid w:val="55DDF66B"/>
    <w:rsid w:val="55F5DAE6"/>
    <w:rsid w:val="56B94735"/>
    <w:rsid w:val="56FF256F"/>
    <w:rsid w:val="57BF073C"/>
    <w:rsid w:val="57BF35A7"/>
    <w:rsid w:val="57DCF0D5"/>
    <w:rsid w:val="57EF1C95"/>
    <w:rsid w:val="57F3D876"/>
    <w:rsid w:val="57FCD4AF"/>
    <w:rsid w:val="58E6CA4A"/>
    <w:rsid w:val="58F6F26A"/>
    <w:rsid w:val="5A5FA188"/>
    <w:rsid w:val="5B6EF432"/>
    <w:rsid w:val="5C9BB8E7"/>
    <w:rsid w:val="5CAE23DD"/>
    <w:rsid w:val="5CFF8699"/>
    <w:rsid w:val="5D6FFAE4"/>
    <w:rsid w:val="5E6F2DEB"/>
    <w:rsid w:val="5F6F7FD3"/>
    <w:rsid w:val="5F7228BB"/>
    <w:rsid w:val="5F7B10DA"/>
    <w:rsid w:val="5F7FF772"/>
    <w:rsid w:val="5F94F3F5"/>
    <w:rsid w:val="5FBF1D55"/>
    <w:rsid w:val="5FC47121"/>
    <w:rsid w:val="5FDF4526"/>
    <w:rsid w:val="5FE71979"/>
    <w:rsid w:val="5FEF35DF"/>
    <w:rsid w:val="5FF50721"/>
    <w:rsid w:val="5FF7EED3"/>
    <w:rsid w:val="5FFFA94A"/>
    <w:rsid w:val="5FFFEC4F"/>
    <w:rsid w:val="62D5B67D"/>
    <w:rsid w:val="63B81C36"/>
    <w:rsid w:val="63BB618C"/>
    <w:rsid w:val="643C780F"/>
    <w:rsid w:val="67AFE9A0"/>
    <w:rsid w:val="67CF614C"/>
    <w:rsid w:val="67D70765"/>
    <w:rsid w:val="67F736EE"/>
    <w:rsid w:val="69FFE3A0"/>
    <w:rsid w:val="6B7DFCE6"/>
    <w:rsid w:val="6BCE5AAF"/>
    <w:rsid w:val="6CB752D7"/>
    <w:rsid w:val="6CFF3DE3"/>
    <w:rsid w:val="6D2FDDE3"/>
    <w:rsid w:val="6D90E1A9"/>
    <w:rsid w:val="6DAB6266"/>
    <w:rsid w:val="6DE71B01"/>
    <w:rsid w:val="6DFF617A"/>
    <w:rsid w:val="6DFFDF06"/>
    <w:rsid w:val="6E7A1A68"/>
    <w:rsid w:val="6E7BC582"/>
    <w:rsid w:val="6E7D7A8D"/>
    <w:rsid w:val="6F72C9EE"/>
    <w:rsid w:val="6F7C93A4"/>
    <w:rsid w:val="6FBE9C9E"/>
    <w:rsid w:val="6FDAA914"/>
    <w:rsid w:val="6FE69AB7"/>
    <w:rsid w:val="6FE808F7"/>
    <w:rsid w:val="6FEEBE4D"/>
    <w:rsid w:val="6FFD41C3"/>
    <w:rsid w:val="6FFFE535"/>
    <w:rsid w:val="71FEB7F5"/>
    <w:rsid w:val="72DFA169"/>
    <w:rsid w:val="73B7A0DB"/>
    <w:rsid w:val="73BDD282"/>
    <w:rsid w:val="74EF0500"/>
    <w:rsid w:val="75D761CB"/>
    <w:rsid w:val="7616BB4C"/>
    <w:rsid w:val="767F4578"/>
    <w:rsid w:val="76BF86B2"/>
    <w:rsid w:val="76FD2175"/>
    <w:rsid w:val="777DEE60"/>
    <w:rsid w:val="777F14A2"/>
    <w:rsid w:val="779F5A13"/>
    <w:rsid w:val="77B60CDD"/>
    <w:rsid w:val="77BFB62B"/>
    <w:rsid w:val="77EE49C2"/>
    <w:rsid w:val="77F4A8F0"/>
    <w:rsid w:val="77FF9FAC"/>
    <w:rsid w:val="78AED469"/>
    <w:rsid w:val="78FFBBC9"/>
    <w:rsid w:val="7935721F"/>
    <w:rsid w:val="7971FD93"/>
    <w:rsid w:val="79834384"/>
    <w:rsid w:val="79B64F51"/>
    <w:rsid w:val="7ABDAC8C"/>
    <w:rsid w:val="7ADB231D"/>
    <w:rsid w:val="7B76F7EC"/>
    <w:rsid w:val="7B7DA4BA"/>
    <w:rsid w:val="7B7F3583"/>
    <w:rsid w:val="7BBDC166"/>
    <w:rsid w:val="7BBF6C0C"/>
    <w:rsid w:val="7BDEE05B"/>
    <w:rsid w:val="7BDF0EAB"/>
    <w:rsid w:val="7BDF5994"/>
    <w:rsid w:val="7BE529B7"/>
    <w:rsid w:val="7BEA0511"/>
    <w:rsid w:val="7BF730C2"/>
    <w:rsid w:val="7BFAEE65"/>
    <w:rsid w:val="7BFF147B"/>
    <w:rsid w:val="7C5F0FFB"/>
    <w:rsid w:val="7CEF4F85"/>
    <w:rsid w:val="7D7F1CCD"/>
    <w:rsid w:val="7DBF9FA9"/>
    <w:rsid w:val="7DEE270C"/>
    <w:rsid w:val="7DEEF960"/>
    <w:rsid w:val="7DFD2682"/>
    <w:rsid w:val="7DFE77F7"/>
    <w:rsid w:val="7DFEDF85"/>
    <w:rsid w:val="7DFFF09A"/>
    <w:rsid w:val="7EAB64F1"/>
    <w:rsid w:val="7EDF99AB"/>
    <w:rsid w:val="7EFD0F31"/>
    <w:rsid w:val="7EFD25C3"/>
    <w:rsid w:val="7EFEB8FE"/>
    <w:rsid w:val="7F2FDBBF"/>
    <w:rsid w:val="7F3E492B"/>
    <w:rsid w:val="7F3F7A09"/>
    <w:rsid w:val="7F3FFC67"/>
    <w:rsid w:val="7F4D339A"/>
    <w:rsid w:val="7F5F3F88"/>
    <w:rsid w:val="7F5F8B0A"/>
    <w:rsid w:val="7F67257E"/>
    <w:rsid w:val="7F74F3F1"/>
    <w:rsid w:val="7F7AD9A5"/>
    <w:rsid w:val="7F7BB88E"/>
    <w:rsid w:val="7FAEDC6C"/>
    <w:rsid w:val="7FB673A7"/>
    <w:rsid w:val="7FB79F61"/>
    <w:rsid w:val="7FBAAC95"/>
    <w:rsid w:val="7FBBFCF2"/>
    <w:rsid w:val="7FBC8847"/>
    <w:rsid w:val="7FBF32F4"/>
    <w:rsid w:val="7FBFA3C6"/>
    <w:rsid w:val="7FD7DF08"/>
    <w:rsid w:val="7FD917C7"/>
    <w:rsid w:val="7FDBDD5F"/>
    <w:rsid w:val="7FE7CD9A"/>
    <w:rsid w:val="7FEE725B"/>
    <w:rsid w:val="7FF388DB"/>
    <w:rsid w:val="7FFA3AB5"/>
    <w:rsid w:val="7FFC4EC3"/>
    <w:rsid w:val="7FFCA600"/>
    <w:rsid w:val="7FFF8A45"/>
    <w:rsid w:val="7FFFAC0C"/>
    <w:rsid w:val="8D9B20EC"/>
    <w:rsid w:val="8F73DDBE"/>
    <w:rsid w:val="997F63F4"/>
    <w:rsid w:val="9B9B3715"/>
    <w:rsid w:val="9BFFB80C"/>
    <w:rsid w:val="9EFE0DED"/>
    <w:rsid w:val="9F3FFDE7"/>
    <w:rsid w:val="A9FE7753"/>
    <w:rsid w:val="A9FFC41E"/>
    <w:rsid w:val="AB76CE28"/>
    <w:rsid w:val="ADBF676C"/>
    <w:rsid w:val="AE5D842D"/>
    <w:rsid w:val="AEEFF72E"/>
    <w:rsid w:val="AF5B89D6"/>
    <w:rsid w:val="AFAC4309"/>
    <w:rsid w:val="AFEFCDC1"/>
    <w:rsid w:val="AFF71264"/>
    <w:rsid w:val="B27F3261"/>
    <w:rsid w:val="B3F3554A"/>
    <w:rsid w:val="B3FF1A33"/>
    <w:rsid w:val="B4FD1164"/>
    <w:rsid w:val="B72E9DB9"/>
    <w:rsid w:val="B72F90C2"/>
    <w:rsid w:val="B8BF5177"/>
    <w:rsid w:val="B9E56F60"/>
    <w:rsid w:val="BA7F39B6"/>
    <w:rsid w:val="BAFFB1C6"/>
    <w:rsid w:val="BBFF62F5"/>
    <w:rsid w:val="BC76022D"/>
    <w:rsid w:val="BCFFED80"/>
    <w:rsid w:val="BD7239C7"/>
    <w:rsid w:val="BDBFB848"/>
    <w:rsid w:val="BDDEF0BC"/>
    <w:rsid w:val="BDEAD038"/>
    <w:rsid w:val="BDFF5F5B"/>
    <w:rsid w:val="BE5776F1"/>
    <w:rsid w:val="BE8D9593"/>
    <w:rsid w:val="BEA712E5"/>
    <w:rsid w:val="BEB47CE4"/>
    <w:rsid w:val="BEFF8A05"/>
    <w:rsid w:val="BF06707B"/>
    <w:rsid w:val="BF37D559"/>
    <w:rsid w:val="BF5F9547"/>
    <w:rsid w:val="BF5FD846"/>
    <w:rsid w:val="BF73564F"/>
    <w:rsid w:val="BFBA798E"/>
    <w:rsid w:val="BFBD6E70"/>
    <w:rsid w:val="BFCE0DEC"/>
    <w:rsid w:val="BFDF3B96"/>
    <w:rsid w:val="BFDFF720"/>
    <w:rsid w:val="BFFD7E43"/>
    <w:rsid w:val="BFFE34F8"/>
    <w:rsid w:val="BFFEAB0B"/>
    <w:rsid w:val="BFFFAAD1"/>
    <w:rsid w:val="C3FEA431"/>
    <w:rsid w:val="C75FA7FF"/>
    <w:rsid w:val="CB5BADFD"/>
    <w:rsid w:val="CB77839F"/>
    <w:rsid w:val="CCBFEED9"/>
    <w:rsid w:val="CD6D437D"/>
    <w:rsid w:val="CEF8065F"/>
    <w:rsid w:val="CFED8117"/>
    <w:rsid w:val="D12ED746"/>
    <w:rsid w:val="D17F59CA"/>
    <w:rsid w:val="D27FE523"/>
    <w:rsid w:val="D3EF1109"/>
    <w:rsid w:val="D48F9F59"/>
    <w:rsid w:val="D5DF8FBB"/>
    <w:rsid w:val="D776FB83"/>
    <w:rsid w:val="D7FB07FE"/>
    <w:rsid w:val="DB4F52A8"/>
    <w:rsid w:val="DB7E0D6F"/>
    <w:rsid w:val="DBFB50EA"/>
    <w:rsid w:val="DBFD8A41"/>
    <w:rsid w:val="DC5B3A61"/>
    <w:rsid w:val="DCFFAEDC"/>
    <w:rsid w:val="DD3789EF"/>
    <w:rsid w:val="DD7D3E67"/>
    <w:rsid w:val="DDA5152B"/>
    <w:rsid w:val="DDF743EF"/>
    <w:rsid w:val="DE3AE7A2"/>
    <w:rsid w:val="DEEFAE7F"/>
    <w:rsid w:val="DF5471E3"/>
    <w:rsid w:val="DF6ECC9F"/>
    <w:rsid w:val="DF7BA333"/>
    <w:rsid w:val="DF7E3A51"/>
    <w:rsid w:val="DFB76F0C"/>
    <w:rsid w:val="DFBB1B58"/>
    <w:rsid w:val="DFBFA072"/>
    <w:rsid w:val="DFCE1B48"/>
    <w:rsid w:val="DFDF5B69"/>
    <w:rsid w:val="DFEFB39E"/>
    <w:rsid w:val="DFF7D8D6"/>
    <w:rsid w:val="DFFFE3A7"/>
    <w:rsid w:val="E37499B5"/>
    <w:rsid w:val="E37D8FA5"/>
    <w:rsid w:val="E5F2243E"/>
    <w:rsid w:val="E6FD8C88"/>
    <w:rsid w:val="E7678790"/>
    <w:rsid w:val="E7E21555"/>
    <w:rsid w:val="EAFF8EA3"/>
    <w:rsid w:val="EB1F029A"/>
    <w:rsid w:val="EBDBDB17"/>
    <w:rsid w:val="EBEB9EB8"/>
    <w:rsid w:val="EBEF97BE"/>
    <w:rsid w:val="EBFB1FCE"/>
    <w:rsid w:val="EBFFF642"/>
    <w:rsid w:val="EC5F6084"/>
    <w:rsid w:val="ED9F42AD"/>
    <w:rsid w:val="EDDF43DF"/>
    <w:rsid w:val="EDFFF638"/>
    <w:rsid w:val="EECD962C"/>
    <w:rsid w:val="EEF22585"/>
    <w:rsid w:val="EF1EE45C"/>
    <w:rsid w:val="EF3B1798"/>
    <w:rsid w:val="EF6D2941"/>
    <w:rsid w:val="EF78ED55"/>
    <w:rsid w:val="EF7F7578"/>
    <w:rsid w:val="EF9F73EC"/>
    <w:rsid w:val="EF9FC0DA"/>
    <w:rsid w:val="EFB70102"/>
    <w:rsid w:val="EFBF2CD4"/>
    <w:rsid w:val="EFDDE6E9"/>
    <w:rsid w:val="EFDE4DD0"/>
    <w:rsid w:val="EFEF2B7A"/>
    <w:rsid w:val="EFF1CD70"/>
    <w:rsid w:val="EFFE61EF"/>
    <w:rsid w:val="EFFFD276"/>
    <w:rsid w:val="F39D0584"/>
    <w:rsid w:val="F3FF96EF"/>
    <w:rsid w:val="F48FD230"/>
    <w:rsid w:val="F4BF19A4"/>
    <w:rsid w:val="F4FFA16C"/>
    <w:rsid w:val="F56F7BD2"/>
    <w:rsid w:val="F576EB04"/>
    <w:rsid w:val="F57F812C"/>
    <w:rsid w:val="F5C9BEE2"/>
    <w:rsid w:val="F5FD892C"/>
    <w:rsid w:val="F67C109A"/>
    <w:rsid w:val="F67D75A0"/>
    <w:rsid w:val="F695DD9A"/>
    <w:rsid w:val="F6E3FDAD"/>
    <w:rsid w:val="F777BB23"/>
    <w:rsid w:val="F779BD1B"/>
    <w:rsid w:val="F79A7A93"/>
    <w:rsid w:val="F7A6E6AE"/>
    <w:rsid w:val="F7BCF27E"/>
    <w:rsid w:val="F7BD1410"/>
    <w:rsid w:val="F7BD94D5"/>
    <w:rsid w:val="F7F6D692"/>
    <w:rsid w:val="F7F7F6E4"/>
    <w:rsid w:val="F7FF47AE"/>
    <w:rsid w:val="F7FFA696"/>
    <w:rsid w:val="F89F73B6"/>
    <w:rsid w:val="F95F3F3E"/>
    <w:rsid w:val="F9DF6C58"/>
    <w:rsid w:val="F9FEF823"/>
    <w:rsid w:val="FADBC7F0"/>
    <w:rsid w:val="FAFFBBA7"/>
    <w:rsid w:val="FAFFF782"/>
    <w:rsid w:val="FB7A08B0"/>
    <w:rsid w:val="FB9B92D7"/>
    <w:rsid w:val="FBE788B3"/>
    <w:rsid w:val="FBEB1917"/>
    <w:rsid w:val="FBEFF381"/>
    <w:rsid w:val="FBF553B1"/>
    <w:rsid w:val="FBF744FB"/>
    <w:rsid w:val="FBFFE0F4"/>
    <w:rsid w:val="FBFFF370"/>
    <w:rsid w:val="FC674964"/>
    <w:rsid w:val="FC8DB418"/>
    <w:rsid w:val="FD2F1C9B"/>
    <w:rsid w:val="FD493CB8"/>
    <w:rsid w:val="FD7A9ABF"/>
    <w:rsid w:val="FDFB9093"/>
    <w:rsid w:val="FDFEC098"/>
    <w:rsid w:val="FE0DEFCE"/>
    <w:rsid w:val="FE5DD1CB"/>
    <w:rsid w:val="FE9B56BA"/>
    <w:rsid w:val="FEACDC33"/>
    <w:rsid w:val="FEDB359A"/>
    <w:rsid w:val="FEDDDBAC"/>
    <w:rsid w:val="FEDFF003"/>
    <w:rsid w:val="FEE61D38"/>
    <w:rsid w:val="FEECD02A"/>
    <w:rsid w:val="FEF3649E"/>
    <w:rsid w:val="FEFB42A9"/>
    <w:rsid w:val="FEFE3388"/>
    <w:rsid w:val="FEFEC0EB"/>
    <w:rsid w:val="FEFFE8A0"/>
    <w:rsid w:val="FF12CEBE"/>
    <w:rsid w:val="FF371703"/>
    <w:rsid w:val="FF7AC277"/>
    <w:rsid w:val="FF7B12BC"/>
    <w:rsid w:val="FF7F09BD"/>
    <w:rsid w:val="FF7F85FE"/>
    <w:rsid w:val="FF7FFA66"/>
    <w:rsid w:val="FF846453"/>
    <w:rsid w:val="FF9E5533"/>
    <w:rsid w:val="FFB293D2"/>
    <w:rsid w:val="FFBB7D3C"/>
    <w:rsid w:val="FFE9222B"/>
    <w:rsid w:val="FFECABEE"/>
    <w:rsid w:val="FFED6FB6"/>
    <w:rsid w:val="FFEF7AF2"/>
    <w:rsid w:val="FFF613D4"/>
    <w:rsid w:val="FFF72506"/>
    <w:rsid w:val="FFFBBDBC"/>
    <w:rsid w:val="FFFBF600"/>
    <w:rsid w:val="FFFD7572"/>
    <w:rsid w:val="FFFD91E7"/>
    <w:rsid w:val="FFFDB186"/>
    <w:rsid w:val="FFFF276D"/>
    <w:rsid w:val="FFFF5EBB"/>
    <w:rsid w:val="FFFFE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 w:type="paragraph" w:customStyle="1" w:styleId="103">
    <w:name w:val="_Style 4"/>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2017-02-16T08:11:00Z</dcterms:created>
  <dc:creator>xmdong</dc:creator>
  <cp:lastModifiedBy>sabertazimi</cp:lastModifiedBy>
  <cp:lastPrinted>2015-03-04T00:26:00Z</cp:lastPrinted>
  <dcterms:modified xsi:type="dcterms:W3CDTF">2017-02-25T15:18:35Z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