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F9C4F" w14:textId="77777777" w:rsidR="00605E76" w:rsidRDefault="00605E76" w:rsidP="00605E76">
      <w:pPr>
        <w:pStyle w:val="a3"/>
        <w:rPr>
          <w:rFonts w:ascii="Times New Roman" w:hAnsi="Times New Roman" w:cs="Times New Roman"/>
          <w:b/>
          <w:bCs/>
          <w:sz w:val="28"/>
          <w:szCs w:val="28"/>
        </w:rPr>
      </w:pPr>
    </w:p>
    <w:p w14:paraId="6E666F6C" w14:textId="77777777" w:rsidR="00605E76" w:rsidRDefault="00605E76" w:rsidP="00605E76">
      <w:pPr>
        <w:pStyle w:val="a3"/>
        <w:rPr>
          <w:rFonts w:ascii="Times New Roman" w:hAnsi="Times New Roman" w:cs="Times New Roman"/>
          <w:b/>
          <w:bCs/>
          <w:sz w:val="28"/>
          <w:szCs w:val="28"/>
        </w:rPr>
      </w:pPr>
    </w:p>
    <w:p w14:paraId="690C14B1" w14:textId="77777777" w:rsidR="00605E76" w:rsidRDefault="00605E76" w:rsidP="00605E76">
      <w:pPr>
        <w:pStyle w:val="a3"/>
        <w:rPr>
          <w:rFonts w:ascii="Times New Roman" w:hAnsi="Times New Roman" w:cs="Times New Roman"/>
          <w:b/>
          <w:bCs/>
          <w:sz w:val="28"/>
          <w:szCs w:val="28"/>
        </w:rPr>
      </w:pPr>
    </w:p>
    <w:p w14:paraId="2418F125" w14:textId="77777777" w:rsidR="00605E76" w:rsidRDefault="00605E76" w:rsidP="00605E76">
      <w:pPr>
        <w:pStyle w:val="a3"/>
        <w:rPr>
          <w:rFonts w:ascii="Times New Roman" w:hAnsi="Times New Roman" w:cs="Times New Roman"/>
          <w:b/>
          <w:bCs/>
          <w:sz w:val="28"/>
          <w:szCs w:val="28"/>
        </w:rPr>
      </w:pPr>
    </w:p>
    <w:p w14:paraId="3AA89874" w14:textId="77777777" w:rsidR="00605E76" w:rsidRDefault="00605E76" w:rsidP="00605E76">
      <w:pPr>
        <w:pStyle w:val="a3"/>
        <w:rPr>
          <w:rFonts w:ascii="Times New Roman" w:hAnsi="Times New Roman" w:cs="Times New Roman"/>
          <w:b/>
          <w:bCs/>
          <w:sz w:val="28"/>
          <w:szCs w:val="28"/>
        </w:rPr>
      </w:pPr>
    </w:p>
    <w:p w14:paraId="0328250B" w14:textId="6BE7E77D" w:rsidR="00605E76" w:rsidRPr="00605E76" w:rsidRDefault="00605E76" w:rsidP="00605E76">
      <w:pPr>
        <w:pStyle w:val="a3"/>
        <w:rPr>
          <w:rFonts w:ascii="Times New Roman" w:eastAsia="MS Gothic" w:hAnsi="Times New Roman" w:cs="Times New Roman"/>
          <w:b/>
          <w:bCs/>
          <w:color w:val="000000"/>
          <w:spacing w:val="5"/>
          <w:sz w:val="40"/>
          <w:szCs w:val="40"/>
          <w:lang w:eastAsia="en-US"/>
          <w14:ligatures w14:val="none"/>
        </w:rPr>
      </w:pPr>
      <w:r w:rsidRPr="00605E76">
        <w:rPr>
          <w:rFonts w:ascii="Times New Roman" w:hAnsi="Times New Roman" w:cs="Times New Roman"/>
          <w:b/>
          <w:bCs/>
          <w:sz w:val="40"/>
          <w:szCs w:val="40"/>
        </w:rPr>
        <w:t>Interim Project Repor</w:t>
      </w:r>
      <w:r w:rsidRPr="00605E76">
        <w:rPr>
          <w:rFonts w:ascii="Times New Roman" w:hAnsi="Times New Roman" w:cs="Times New Roman"/>
          <w:b/>
          <w:bCs/>
          <w:sz w:val="40"/>
          <w:szCs w:val="40"/>
        </w:rPr>
        <w:t xml:space="preserve">t of </w:t>
      </w:r>
      <w:r w:rsidRPr="00605E76">
        <w:rPr>
          <w:rFonts w:ascii="Times New Roman" w:eastAsia="MS Gothic" w:hAnsi="Times New Roman" w:cs="Times New Roman"/>
          <w:b/>
          <w:bCs/>
          <w:color w:val="000000"/>
          <w:spacing w:val="5"/>
          <w:sz w:val="40"/>
          <w:szCs w:val="40"/>
          <w:lang w:eastAsia="en-US"/>
          <w14:ligatures w14:val="none"/>
        </w:rPr>
        <w:t>Melbourne Airbnb Market Screening</w:t>
      </w:r>
    </w:p>
    <w:p w14:paraId="11AF5D60" w14:textId="77777777" w:rsidR="00605E76" w:rsidRDefault="00605E76">
      <w:pPr>
        <w:rPr>
          <w:rFonts w:ascii="Times New Roman" w:hAnsi="Times New Roman" w:cs="Times New Roman"/>
          <w:szCs w:val="22"/>
        </w:rPr>
      </w:pPr>
    </w:p>
    <w:p w14:paraId="3945F212" w14:textId="77777777" w:rsidR="00605E76" w:rsidRDefault="00605E76">
      <w:pPr>
        <w:rPr>
          <w:rFonts w:ascii="Times New Roman" w:hAnsi="Times New Roman" w:cs="Times New Roman"/>
          <w:szCs w:val="22"/>
        </w:rPr>
      </w:pPr>
    </w:p>
    <w:p w14:paraId="6812B96D" w14:textId="77777777" w:rsidR="00605E76" w:rsidRDefault="00605E76">
      <w:pPr>
        <w:rPr>
          <w:rFonts w:ascii="Times New Roman" w:hAnsi="Times New Roman" w:cs="Times New Roman"/>
          <w:szCs w:val="22"/>
        </w:rPr>
      </w:pPr>
    </w:p>
    <w:p w14:paraId="5C6112AF" w14:textId="77777777" w:rsidR="00605E76" w:rsidRDefault="00605E76">
      <w:pPr>
        <w:rPr>
          <w:rFonts w:ascii="Times New Roman" w:hAnsi="Times New Roman" w:cs="Times New Roman"/>
          <w:szCs w:val="22"/>
        </w:rPr>
      </w:pPr>
    </w:p>
    <w:p w14:paraId="65A1BD2D" w14:textId="77777777" w:rsidR="00605E76" w:rsidRDefault="00605E76">
      <w:pPr>
        <w:rPr>
          <w:rFonts w:ascii="Times New Roman" w:hAnsi="Times New Roman" w:cs="Times New Roman"/>
          <w:szCs w:val="22"/>
        </w:rPr>
      </w:pPr>
    </w:p>
    <w:p w14:paraId="16F71EAC" w14:textId="77777777" w:rsidR="00605E76" w:rsidRDefault="00605E76">
      <w:pPr>
        <w:rPr>
          <w:rFonts w:ascii="Times New Roman" w:hAnsi="Times New Roman" w:cs="Times New Roman"/>
          <w:szCs w:val="22"/>
        </w:rPr>
      </w:pPr>
    </w:p>
    <w:p w14:paraId="0CF18824" w14:textId="77777777" w:rsidR="00605E76" w:rsidRDefault="00605E76">
      <w:pPr>
        <w:rPr>
          <w:rFonts w:ascii="Times New Roman" w:hAnsi="Times New Roman" w:cs="Times New Roman"/>
          <w:szCs w:val="22"/>
        </w:rPr>
      </w:pPr>
    </w:p>
    <w:p w14:paraId="145ECD1B" w14:textId="77777777" w:rsidR="00605E76" w:rsidRDefault="00605E76">
      <w:pPr>
        <w:rPr>
          <w:rFonts w:ascii="Times New Roman" w:hAnsi="Times New Roman" w:cs="Times New Roman"/>
          <w:szCs w:val="22"/>
        </w:rPr>
      </w:pPr>
    </w:p>
    <w:p w14:paraId="5AAE216F" w14:textId="77777777" w:rsidR="00605E76" w:rsidRDefault="00605E76">
      <w:pPr>
        <w:rPr>
          <w:rFonts w:ascii="Times New Roman" w:hAnsi="Times New Roman" w:cs="Times New Roman"/>
          <w:szCs w:val="22"/>
        </w:rPr>
      </w:pPr>
    </w:p>
    <w:p w14:paraId="354BD1AC" w14:textId="77777777" w:rsidR="00605E76" w:rsidRDefault="00605E76">
      <w:pPr>
        <w:rPr>
          <w:rFonts w:ascii="Times New Roman" w:hAnsi="Times New Roman" w:cs="Times New Roman"/>
          <w:szCs w:val="22"/>
        </w:rPr>
      </w:pPr>
    </w:p>
    <w:p w14:paraId="736809D3" w14:textId="77777777" w:rsidR="00605E76" w:rsidRDefault="00605E76">
      <w:pPr>
        <w:rPr>
          <w:rFonts w:ascii="Times New Roman" w:hAnsi="Times New Roman" w:cs="Times New Roman"/>
          <w:szCs w:val="22"/>
        </w:rPr>
      </w:pPr>
    </w:p>
    <w:p w14:paraId="39007EC7" w14:textId="77777777" w:rsidR="00605E76" w:rsidRDefault="00605E76">
      <w:pPr>
        <w:rPr>
          <w:rFonts w:ascii="Times New Roman" w:hAnsi="Times New Roman" w:cs="Times New Roman"/>
          <w:szCs w:val="22"/>
        </w:rPr>
      </w:pPr>
    </w:p>
    <w:p w14:paraId="6C6FB775" w14:textId="77777777" w:rsidR="00605E76" w:rsidRDefault="00605E76">
      <w:pPr>
        <w:rPr>
          <w:rFonts w:ascii="Times New Roman" w:hAnsi="Times New Roman" w:cs="Times New Roman"/>
          <w:szCs w:val="22"/>
        </w:rPr>
      </w:pPr>
    </w:p>
    <w:p w14:paraId="37D04D5A" w14:textId="630C5D9A" w:rsidR="009A5C70" w:rsidRPr="00605E76" w:rsidRDefault="00605E76" w:rsidP="00605E76">
      <w:pPr>
        <w:jc w:val="center"/>
        <w:rPr>
          <w:rFonts w:ascii="Times New Roman" w:hAnsi="Times New Roman" w:cs="Times New Roman"/>
          <w:szCs w:val="22"/>
        </w:rPr>
      </w:pPr>
      <w:r w:rsidRPr="00605E76">
        <w:rPr>
          <w:rFonts w:ascii="Times New Roman" w:hAnsi="Times New Roman" w:cs="Times New Roman"/>
          <w:szCs w:val="22"/>
        </w:rPr>
        <w:t>Group: Group 2 (The Next Chapter)</w:t>
      </w:r>
    </w:p>
    <w:p w14:paraId="0B384EDE" w14:textId="1B61AB1A" w:rsidR="00605E76" w:rsidRPr="00605E76" w:rsidRDefault="00605E76" w:rsidP="00605E76">
      <w:pPr>
        <w:jc w:val="center"/>
        <w:rPr>
          <w:rFonts w:ascii="Times New Roman" w:hAnsi="Times New Roman" w:cs="Times New Roman"/>
        </w:rPr>
      </w:pPr>
      <w:r w:rsidRPr="00605E76">
        <w:rPr>
          <w:rFonts w:ascii="Times New Roman" w:hAnsi="Times New Roman" w:cs="Times New Roman"/>
          <w:szCs w:val="22"/>
        </w:rPr>
        <w:t xml:space="preserve">Members: </w:t>
      </w:r>
      <w:r w:rsidRPr="00605E76">
        <w:rPr>
          <w:rFonts w:ascii="Times New Roman" w:hAnsi="Times New Roman" w:cs="Times New Roman"/>
        </w:rPr>
        <w:t xml:space="preserve">Eric Huang, Loc Le, </w:t>
      </w:r>
      <w:proofErr w:type="spellStart"/>
      <w:r w:rsidRPr="00605E76">
        <w:rPr>
          <w:rFonts w:ascii="Times New Roman" w:hAnsi="Times New Roman" w:cs="Times New Roman"/>
        </w:rPr>
        <w:t>Qihang</w:t>
      </w:r>
      <w:proofErr w:type="spellEnd"/>
      <w:r w:rsidRPr="00605E76">
        <w:rPr>
          <w:rFonts w:ascii="Times New Roman" w:hAnsi="Times New Roman" w:cs="Times New Roman"/>
        </w:rPr>
        <w:t xml:space="preserve"> Sun and Maksym X</w:t>
      </w:r>
    </w:p>
    <w:p w14:paraId="63382DCB" w14:textId="76F3F3DF" w:rsidR="00605E76" w:rsidRPr="00605E76" w:rsidRDefault="00605E76" w:rsidP="00605E76">
      <w:pPr>
        <w:jc w:val="center"/>
        <w:rPr>
          <w:rFonts w:ascii="Times New Roman" w:hAnsi="Times New Roman" w:cs="Times New Roman"/>
        </w:rPr>
      </w:pPr>
      <w:r w:rsidRPr="00605E76">
        <w:rPr>
          <w:rFonts w:ascii="Times New Roman" w:hAnsi="Times New Roman" w:cs="Times New Roman"/>
        </w:rPr>
        <w:t xml:space="preserve">Repository: </w:t>
      </w:r>
      <w:hyperlink r:id="rId4" w:history="1">
        <w:r w:rsidR="00146F8A" w:rsidRPr="00146F8A">
          <w:rPr>
            <w:rStyle w:val="ae"/>
            <w:rFonts w:ascii="Times New Roman" w:hAnsi="Times New Roman" w:cs="Times New Roman"/>
          </w:rPr>
          <w:t>https://github.com/Qihang-cpu/CMCE30005-TheNextChapter</w:t>
        </w:r>
      </w:hyperlink>
    </w:p>
    <w:p w14:paraId="32A446AD" w14:textId="77777777" w:rsidR="00605E76" w:rsidRDefault="00605E76">
      <w:pPr>
        <w:rPr>
          <w:rFonts w:ascii="Times New Roman" w:hAnsi="Times New Roman" w:cs="Times New Roman"/>
          <w:szCs w:val="22"/>
        </w:rPr>
      </w:pPr>
    </w:p>
    <w:p w14:paraId="59DDCD1E" w14:textId="77777777" w:rsidR="00605E76" w:rsidRDefault="00605E76">
      <w:pPr>
        <w:rPr>
          <w:rFonts w:ascii="Times New Roman" w:hAnsi="Times New Roman" w:cs="Times New Roman"/>
          <w:szCs w:val="22"/>
        </w:rPr>
      </w:pPr>
    </w:p>
    <w:p w14:paraId="59A16402" w14:textId="77777777" w:rsidR="00605E76" w:rsidRPr="00605E76" w:rsidRDefault="00605E76" w:rsidP="00605E76">
      <w:pPr>
        <w:rPr>
          <w:rFonts w:ascii="Times New Roman" w:hAnsi="Times New Roman" w:cs="Times New Roman"/>
          <w:szCs w:val="22"/>
        </w:rPr>
      </w:pPr>
    </w:p>
    <w:p w14:paraId="040AAA82" w14:textId="77777777" w:rsidR="00605E76" w:rsidRPr="00605E76" w:rsidRDefault="00605E76" w:rsidP="00605E76">
      <w:pPr>
        <w:rPr>
          <w:rFonts w:ascii="Times New Roman" w:hAnsi="Times New Roman" w:cs="Times New Roman"/>
          <w:szCs w:val="22"/>
        </w:rPr>
      </w:pPr>
    </w:p>
    <w:p w14:paraId="1F0C7560" w14:textId="77777777" w:rsidR="00605E76" w:rsidRDefault="00605E76" w:rsidP="00605E76">
      <w:pPr>
        <w:rPr>
          <w:rFonts w:ascii="Times New Roman" w:hAnsi="Times New Roman" w:cs="Times New Roman"/>
          <w:szCs w:val="22"/>
        </w:rPr>
      </w:pPr>
    </w:p>
    <w:p w14:paraId="58DF5809" w14:textId="77777777" w:rsidR="00605E76" w:rsidRDefault="00605E76" w:rsidP="00605E76">
      <w:pPr>
        <w:ind w:firstLineChars="200" w:firstLine="440"/>
        <w:rPr>
          <w:rFonts w:ascii="Times New Roman" w:hAnsi="Times New Roman" w:cs="Times New Roman"/>
          <w:szCs w:val="22"/>
        </w:rPr>
      </w:pPr>
    </w:p>
    <w:p w14:paraId="61897B87" w14:textId="77777777" w:rsidR="00605E76" w:rsidRDefault="00605E76" w:rsidP="00605E76">
      <w:pPr>
        <w:ind w:firstLineChars="200" w:firstLine="440"/>
        <w:rPr>
          <w:rFonts w:ascii="Times New Roman" w:hAnsi="Times New Roman" w:cs="Times New Roman"/>
          <w:szCs w:val="22"/>
        </w:rPr>
      </w:pPr>
    </w:p>
    <w:p w14:paraId="06D0E17D" w14:textId="77777777" w:rsidR="00605E76" w:rsidRDefault="00605E76" w:rsidP="00605E76">
      <w:pPr>
        <w:ind w:firstLineChars="200" w:firstLine="440"/>
        <w:rPr>
          <w:rFonts w:ascii="Times New Roman" w:hAnsi="Times New Roman" w:cs="Times New Roman"/>
          <w:szCs w:val="22"/>
        </w:rPr>
      </w:pPr>
    </w:p>
    <w:p w14:paraId="0F33B354" w14:textId="77777777" w:rsidR="00605E76" w:rsidRDefault="00605E76" w:rsidP="00605E76">
      <w:pPr>
        <w:ind w:firstLineChars="200" w:firstLine="440"/>
        <w:rPr>
          <w:rFonts w:ascii="Times New Roman" w:hAnsi="Times New Roman" w:cs="Times New Roman"/>
          <w:szCs w:val="22"/>
        </w:rPr>
      </w:pPr>
    </w:p>
    <w:p w14:paraId="5EBFD1DF" w14:textId="77777777" w:rsidR="00605E76" w:rsidRDefault="00605E76" w:rsidP="00605E76">
      <w:pPr>
        <w:ind w:firstLineChars="200" w:firstLine="440"/>
        <w:rPr>
          <w:rFonts w:ascii="Times New Roman" w:hAnsi="Times New Roman" w:cs="Times New Roman"/>
          <w:szCs w:val="22"/>
        </w:rPr>
      </w:pPr>
    </w:p>
    <w:p w14:paraId="4BFBF2D9" w14:textId="77777777" w:rsidR="00605E76" w:rsidRDefault="00605E76" w:rsidP="00605E76">
      <w:pPr>
        <w:ind w:firstLineChars="200" w:firstLine="440"/>
        <w:rPr>
          <w:rFonts w:ascii="Times New Roman" w:hAnsi="Times New Roman" w:cs="Times New Roman"/>
          <w:szCs w:val="22"/>
        </w:rPr>
      </w:pPr>
    </w:p>
    <w:p w14:paraId="6E4D48F3" w14:textId="77777777" w:rsidR="00605E76" w:rsidRDefault="00605E76" w:rsidP="00605E76">
      <w:pPr>
        <w:ind w:firstLineChars="200" w:firstLine="440"/>
        <w:rPr>
          <w:rFonts w:ascii="Times New Roman" w:hAnsi="Times New Roman" w:cs="Times New Roman"/>
          <w:szCs w:val="22"/>
        </w:rPr>
      </w:pPr>
    </w:p>
    <w:p w14:paraId="0CFCFFFD" w14:textId="77777777" w:rsidR="00605E76" w:rsidRDefault="00605E76" w:rsidP="00605E76">
      <w:pPr>
        <w:jc w:val="left"/>
        <w:rPr>
          <w:rFonts w:ascii="Times New Roman" w:hAnsi="Times New Roman" w:cs="Times New Roman"/>
          <w:szCs w:val="22"/>
        </w:rPr>
      </w:pPr>
    </w:p>
    <w:p w14:paraId="0323B9EA" w14:textId="77777777" w:rsidR="00605E76" w:rsidRDefault="00605E76" w:rsidP="00605E76">
      <w:pPr>
        <w:jc w:val="left"/>
        <w:rPr>
          <w:rFonts w:ascii="Times New Roman" w:hAnsi="Times New Roman" w:cs="Times New Roman"/>
          <w:szCs w:val="22"/>
        </w:rPr>
      </w:pPr>
    </w:p>
    <w:p w14:paraId="345D0A5E" w14:textId="77777777" w:rsidR="00605E76" w:rsidRDefault="00605E76" w:rsidP="00605E76">
      <w:pPr>
        <w:pStyle w:val="1"/>
        <w:rPr>
          <w:rFonts w:ascii="Times New Roman" w:hAnsi="Times New Roman" w:cs="Times New Roman"/>
          <w:b/>
          <w:bCs/>
          <w:color w:val="000000" w:themeColor="text1"/>
          <w:sz w:val="22"/>
          <w:szCs w:val="22"/>
        </w:rPr>
      </w:pPr>
      <w:r w:rsidRPr="00605E76">
        <w:rPr>
          <w:rFonts w:ascii="Times New Roman" w:hAnsi="Times New Roman" w:cs="Times New Roman"/>
          <w:b/>
          <w:bCs/>
          <w:color w:val="000000" w:themeColor="text1"/>
          <w:sz w:val="22"/>
          <w:szCs w:val="22"/>
        </w:rPr>
        <w:lastRenderedPageBreak/>
        <w:t>Introduction</w:t>
      </w:r>
    </w:p>
    <w:p w14:paraId="66ECE4BB" w14:textId="778BF8F8" w:rsidR="00605E76" w:rsidRDefault="00605E76" w:rsidP="00605E76">
      <w:pPr>
        <w:rPr>
          <w:rFonts w:ascii="Times New Roman" w:hAnsi="Times New Roman" w:cs="Times New Roman"/>
        </w:rPr>
      </w:pPr>
      <w:r w:rsidRPr="00605E76">
        <w:rPr>
          <w:rFonts w:ascii="Times New Roman" w:hAnsi="Times New Roman" w:cs="Times New Roman"/>
        </w:rPr>
        <w:t xml:space="preserve">Our goal of the project is </w:t>
      </w:r>
      <w:r>
        <w:rPr>
          <w:rFonts w:ascii="Times New Roman" w:hAnsi="Times New Roman" w:cs="Times New Roman"/>
        </w:rPr>
        <w:t xml:space="preserve">supporting suggestions to our client who </w:t>
      </w:r>
      <w:r w:rsidRPr="00605E76">
        <w:rPr>
          <w:rFonts w:ascii="Times New Roman" w:hAnsi="Times New Roman" w:cs="Times New Roman"/>
        </w:rPr>
        <w:t>leases residential properties and runs them as Airbnb accommodation with the required permissions.</w:t>
      </w:r>
      <w:r>
        <w:rPr>
          <w:rFonts w:ascii="Times New Roman" w:hAnsi="Times New Roman" w:cs="Times New Roman"/>
        </w:rPr>
        <w:t xml:space="preserve"> </w:t>
      </w:r>
      <w:r w:rsidRPr="00605E76">
        <w:rPr>
          <w:rFonts w:ascii="Times New Roman" w:hAnsi="Times New Roman" w:cs="Times New Roman"/>
        </w:rPr>
        <w:t xml:space="preserve">The client has limited start-up </w:t>
      </w:r>
      <w:r w:rsidRPr="00605E76">
        <w:rPr>
          <w:rFonts w:ascii="Times New Roman" w:hAnsi="Times New Roman" w:cs="Times New Roman"/>
        </w:rPr>
        <w:t>funds,</w:t>
      </w:r>
      <w:r>
        <w:rPr>
          <w:rFonts w:ascii="Times New Roman" w:hAnsi="Times New Roman" w:cs="Times New Roman"/>
        </w:rPr>
        <w:t xml:space="preserve"> and a</w:t>
      </w:r>
      <w:r w:rsidRPr="00605E76">
        <w:rPr>
          <w:rFonts w:ascii="Times New Roman" w:hAnsi="Times New Roman" w:cs="Times New Roman"/>
        </w:rPr>
        <w:t xml:space="preserve"> poor choice can tie up their money and delay the business.</w:t>
      </w:r>
      <w:r>
        <w:rPr>
          <w:rFonts w:ascii="Times New Roman" w:hAnsi="Times New Roman" w:cs="Times New Roman"/>
        </w:rPr>
        <w:t xml:space="preserve"> </w:t>
      </w:r>
    </w:p>
    <w:p w14:paraId="4353C0B5" w14:textId="77777777" w:rsidR="00DC2695" w:rsidRDefault="00DC2695" w:rsidP="001D721E">
      <w:pPr>
        <w:rPr>
          <w:rFonts w:ascii="Times New Roman" w:hAnsi="Times New Roman" w:cs="Times New Roman"/>
        </w:rPr>
      </w:pPr>
    </w:p>
    <w:p w14:paraId="7E2B1867" w14:textId="77777777" w:rsidR="00DC2695" w:rsidRPr="00DC2695" w:rsidRDefault="00DC2695" w:rsidP="00DC2695">
      <w:pPr>
        <w:rPr>
          <w:rFonts w:ascii="Times New Roman" w:hAnsi="Times New Roman" w:cs="Times New Roman"/>
        </w:rPr>
      </w:pPr>
      <w:r w:rsidRPr="00DC2695">
        <w:rPr>
          <w:rFonts w:ascii="Times New Roman" w:hAnsi="Times New Roman" w:cs="Times New Roman"/>
        </w:rPr>
        <w:t>We use the Inside Airbnb Melbourne snapshot of June 2026 supplied through the subject’s LMS (Inside Airbnb, 2026): property details, locations and dated guest reviews. Because a review can only follow a completed stay, dated reviews are a countable record of past guest activity; the calendar cannot separate bookings from host-blocked dates.</w:t>
      </w:r>
    </w:p>
    <w:p w14:paraId="6D51CA3F" w14:textId="77777777" w:rsidR="001D721E" w:rsidRDefault="001D721E" w:rsidP="001D721E">
      <w:pPr>
        <w:rPr>
          <w:rFonts w:ascii="Times New Roman" w:hAnsi="Times New Roman" w:cs="Times New Roman"/>
        </w:rPr>
      </w:pPr>
    </w:p>
    <w:p w14:paraId="5E632F00" w14:textId="2946616B" w:rsidR="001D721E" w:rsidRPr="001D721E" w:rsidRDefault="001D721E" w:rsidP="001D721E">
      <w:pPr>
        <w:rPr>
          <w:rFonts w:ascii="Times New Roman" w:hAnsi="Times New Roman" w:cs="Times New Roman"/>
        </w:rPr>
      </w:pPr>
      <w:r w:rsidRPr="001D721E">
        <w:rPr>
          <w:rFonts w:ascii="Times New Roman" w:hAnsi="Times New Roman" w:cs="Times New Roman"/>
        </w:rPr>
        <w:t>Our final output will be a shortlist of property segments for further investigation. We will compare their past review activity and test whether models improve on simple segment averages.</w:t>
      </w:r>
      <w:r>
        <w:rPr>
          <w:rFonts w:ascii="Times New Roman" w:hAnsi="Times New Roman" w:cs="Times New Roman"/>
        </w:rPr>
        <w:t xml:space="preserve"> Then we can support shortlists to our clients for </w:t>
      </w:r>
      <w:r w:rsidRPr="001D721E">
        <w:rPr>
          <w:rFonts w:ascii="Times New Roman" w:hAnsi="Times New Roman" w:cs="Times New Roman"/>
        </w:rPr>
        <w:t>property searches and request lease quotations.</w:t>
      </w:r>
      <w:r>
        <w:rPr>
          <w:rFonts w:ascii="Times New Roman" w:hAnsi="Times New Roman" w:cs="Times New Roman"/>
        </w:rPr>
        <w:t xml:space="preserve"> </w:t>
      </w:r>
    </w:p>
    <w:p w14:paraId="34232D6E" w14:textId="1E0EEDF7" w:rsidR="001D721E" w:rsidRPr="001D721E" w:rsidRDefault="001D721E" w:rsidP="001D721E">
      <w:pPr>
        <w:rPr>
          <w:rFonts w:ascii="Times New Roman" w:hAnsi="Times New Roman" w:cs="Times New Roman"/>
        </w:rPr>
      </w:pPr>
    </w:p>
    <w:p w14:paraId="1917B994" w14:textId="6C6E3622" w:rsidR="00605E76" w:rsidRPr="001D721E" w:rsidRDefault="00605E76" w:rsidP="00605E76">
      <w:pPr>
        <w:rPr>
          <w:rFonts w:ascii="Times New Roman" w:hAnsi="Times New Roman" w:cs="Times New Roman"/>
        </w:rPr>
      </w:pPr>
    </w:p>
    <w:p w14:paraId="00F953A8" w14:textId="77777777" w:rsidR="001D721E" w:rsidRPr="001D721E" w:rsidRDefault="001D721E" w:rsidP="001D721E">
      <w:pPr>
        <w:jc w:val="left"/>
        <w:rPr>
          <w:rFonts w:ascii="Times New Roman" w:hAnsi="Times New Roman" w:cs="Times New Roman"/>
          <w:b/>
          <w:bCs/>
          <w:szCs w:val="22"/>
        </w:rPr>
      </w:pPr>
      <w:r w:rsidRPr="001D721E">
        <w:rPr>
          <w:rFonts w:ascii="Times New Roman" w:hAnsi="Times New Roman" w:cs="Times New Roman"/>
          <w:b/>
          <w:bCs/>
          <w:szCs w:val="22"/>
        </w:rPr>
        <w:t>Problem Definition and Objectives</w:t>
      </w:r>
    </w:p>
    <w:p w14:paraId="3AEAB0B1" w14:textId="5D25CD7B" w:rsidR="00605E76" w:rsidRDefault="00605E76" w:rsidP="001D721E">
      <w:pPr>
        <w:rPr>
          <w:rFonts w:ascii="Times New Roman" w:hAnsi="Times New Roman" w:cs="Times New Roman"/>
          <w:szCs w:val="22"/>
        </w:rPr>
      </w:pPr>
    </w:p>
    <w:p w14:paraId="21332FA2" w14:textId="77777777" w:rsidR="00DC2695" w:rsidRPr="00DC2695" w:rsidRDefault="001D721E" w:rsidP="00DC2695">
      <w:pPr>
        <w:rPr>
          <w:rFonts w:ascii="Times New Roman" w:hAnsi="Times New Roman" w:cs="Times New Roman"/>
          <w:szCs w:val="22"/>
        </w:rPr>
      </w:pPr>
      <w:r>
        <w:rPr>
          <w:rFonts w:ascii="Times New Roman" w:hAnsi="Times New Roman" w:cs="Times New Roman"/>
          <w:szCs w:val="22"/>
        </w:rPr>
        <w:t xml:space="preserve">The research question of our project is: </w:t>
      </w:r>
      <w:r w:rsidR="00DC2695">
        <w:rPr>
          <w:rFonts w:ascii="Times New Roman" w:hAnsi="Times New Roman" w:cs="Times New Roman"/>
          <w:szCs w:val="22"/>
        </w:rPr>
        <w:t xml:space="preserve">1. </w:t>
      </w:r>
      <w:r w:rsidR="00DC2695" w:rsidRPr="00DC2695">
        <w:rPr>
          <w:rFonts w:ascii="Times New Roman" w:hAnsi="Times New Roman" w:cs="Times New Roman"/>
          <w:szCs w:val="22"/>
        </w:rPr>
        <w:t>Which Melbourne property segments — defined by council area (LGA), apartment or house, and number of bedrooms — show the strongest historical guest-review activity?</w:t>
      </w:r>
      <w:r w:rsidR="00146F8A">
        <w:rPr>
          <w:rFonts w:ascii="Times New Roman" w:hAnsi="Times New Roman" w:cs="Times New Roman"/>
          <w:szCs w:val="22"/>
        </w:rPr>
        <w:t xml:space="preserve"> </w:t>
      </w:r>
      <w:r w:rsidR="00DC2695">
        <w:rPr>
          <w:rFonts w:ascii="Times New Roman" w:hAnsi="Times New Roman" w:cs="Times New Roman"/>
          <w:szCs w:val="22"/>
        </w:rPr>
        <w:t xml:space="preserve">2. </w:t>
      </w:r>
      <w:r w:rsidR="00DC2695" w:rsidRPr="00DC2695">
        <w:rPr>
          <w:rFonts w:ascii="Times New Roman" w:hAnsi="Times New Roman" w:cs="Times New Roman"/>
          <w:szCs w:val="22"/>
        </w:rPr>
        <w:t>Can listing attributes improve prediction of high review activity beyond segment averages?</w:t>
      </w:r>
      <w:r w:rsidR="00DC2695">
        <w:rPr>
          <w:rFonts w:ascii="Times New Roman" w:hAnsi="Times New Roman" w:cs="Times New Roman"/>
          <w:szCs w:val="22"/>
        </w:rPr>
        <w:t xml:space="preserve"> </w:t>
      </w:r>
      <w:r w:rsidR="00DC2695" w:rsidRPr="00DC2695">
        <w:rPr>
          <w:rFonts w:ascii="Times New Roman" w:hAnsi="Times New Roman" w:cs="Times New Roman"/>
          <w:szCs w:val="22"/>
        </w:rPr>
        <w:t>“High” means at least 30 reviews in the year before the data were collected, the top quarter of a separate reference group of comparable listings.</w:t>
      </w:r>
    </w:p>
    <w:p w14:paraId="48DEEA8E" w14:textId="43B72634" w:rsidR="00146F8A" w:rsidRPr="00146F8A" w:rsidRDefault="00146F8A" w:rsidP="00146F8A">
      <w:pPr>
        <w:rPr>
          <w:rFonts w:ascii="Times New Roman" w:hAnsi="Times New Roman" w:cs="Times New Roman"/>
          <w:szCs w:val="22"/>
        </w:rPr>
      </w:pPr>
    </w:p>
    <w:p w14:paraId="1A31CC77" w14:textId="2AD92500" w:rsidR="001D721E" w:rsidRDefault="001D721E" w:rsidP="001D721E">
      <w:pPr>
        <w:rPr>
          <w:rFonts w:ascii="Times New Roman" w:hAnsi="Times New Roman" w:cs="Times New Roman"/>
          <w:szCs w:val="22"/>
        </w:rPr>
      </w:pPr>
    </w:p>
    <w:p w14:paraId="7340AA97" w14:textId="013766CF" w:rsidR="00F856C9" w:rsidRPr="00DC2695" w:rsidRDefault="00146F8A" w:rsidP="00F856C9">
      <w:pPr>
        <w:rPr>
          <w:rFonts w:ascii="Times New Roman" w:hAnsi="Times New Roman" w:cs="Times New Roman"/>
        </w:rPr>
      </w:pPr>
      <w:r w:rsidRPr="00146F8A">
        <w:rPr>
          <w:rFonts w:ascii="Times New Roman" w:hAnsi="Times New Roman" w:cs="Times New Roman"/>
          <w:szCs w:val="22"/>
        </w:rPr>
        <w:t>We study standard entire homes with one to three bedroom</w:t>
      </w:r>
      <w:r>
        <w:rPr>
          <w:rFonts w:ascii="Times New Roman" w:hAnsi="Times New Roman" w:cs="Times New Roman"/>
          <w:szCs w:val="22"/>
        </w:rPr>
        <w:t xml:space="preserve">s and separate the homes into apartment group and house group. </w:t>
      </w:r>
      <w:r w:rsidRPr="00146F8A">
        <w:rPr>
          <w:rFonts w:ascii="Times New Roman" w:hAnsi="Times New Roman" w:cs="Times New Roman"/>
          <w:szCs w:val="22"/>
        </w:rPr>
        <w:t xml:space="preserve">Rental units and condos </w:t>
      </w:r>
      <w:r>
        <w:rPr>
          <w:rFonts w:ascii="Times New Roman" w:hAnsi="Times New Roman" w:cs="Times New Roman"/>
          <w:szCs w:val="22"/>
        </w:rPr>
        <w:t xml:space="preserve">are in </w:t>
      </w:r>
      <w:r w:rsidRPr="00146F8A">
        <w:rPr>
          <w:rFonts w:ascii="Times New Roman" w:hAnsi="Times New Roman" w:cs="Times New Roman"/>
          <w:szCs w:val="22"/>
        </w:rPr>
        <w:t>the apartment group</w:t>
      </w:r>
      <w:r>
        <w:rPr>
          <w:rFonts w:ascii="Times New Roman" w:hAnsi="Times New Roman" w:cs="Times New Roman"/>
          <w:szCs w:val="22"/>
        </w:rPr>
        <w:t xml:space="preserve">; </w:t>
      </w:r>
      <w:r w:rsidRPr="00146F8A">
        <w:rPr>
          <w:rFonts w:ascii="Times New Roman" w:hAnsi="Times New Roman" w:cs="Times New Roman"/>
          <w:szCs w:val="22"/>
        </w:rPr>
        <w:t xml:space="preserve">homes and townhouses </w:t>
      </w:r>
      <w:r>
        <w:rPr>
          <w:rFonts w:ascii="Times New Roman" w:hAnsi="Times New Roman" w:cs="Times New Roman"/>
          <w:szCs w:val="22"/>
        </w:rPr>
        <w:t>are in t</w:t>
      </w:r>
      <w:r w:rsidRPr="00146F8A">
        <w:rPr>
          <w:rFonts w:ascii="Times New Roman" w:hAnsi="Times New Roman" w:cs="Times New Roman"/>
          <w:szCs w:val="22"/>
        </w:rPr>
        <w:t>he house group.</w:t>
      </w:r>
      <w:r>
        <w:rPr>
          <w:rFonts w:ascii="Times New Roman" w:hAnsi="Times New Roman" w:cs="Times New Roman"/>
          <w:szCs w:val="22"/>
        </w:rPr>
        <w:t xml:space="preserve"> A</w:t>
      </w:r>
      <w:r w:rsidRPr="00146F8A">
        <w:rPr>
          <w:rFonts w:ascii="Times New Roman" w:hAnsi="Times New Roman" w:cs="Times New Roman"/>
          <w:szCs w:val="22"/>
        </w:rPr>
        <w:t xml:space="preserve">lthough </w:t>
      </w:r>
      <w:r>
        <w:rPr>
          <w:rFonts w:ascii="Times New Roman" w:hAnsi="Times New Roman" w:cs="Times New Roman"/>
          <w:szCs w:val="22"/>
        </w:rPr>
        <w:t xml:space="preserve">there are </w:t>
      </w:r>
      <w:r w:rsidRPr="00146F8A">
        <w:rPr>
          <w:rFonts w:ascii="Times New Roman" w:hAnsi="Times New Roman" w:cs="Times New Roman"/>
          <w:szCs w:val="22"/>
        </w:rPr>
        <w:t>differ</w:t>
      </w:r>
      <w:r>
        <w:rPr>
          <w:rFonts w:ascii="Times New Roman" w:hAnsi="Times New Roman" w:cs="Times New Roman"/>
          <w:szCs w:val="22"/>
        </w:rPr>
        <w:t>ences</w:t>
      </w:r>
      <w:r w:rsidRPr="00146F8A">
        <w:rPr>
          <w:rFonts w:ascii="Times New Roman" w:hAnsi="Times New Roman" w:cs="Times New Roman"/>
          <w:szCs w:val="22"/>
        </w:rPr>
        <w:t xml:space="preserve"> within</w:t>
      </w:r>
      <w:r w:rsidRPr="00146F8A">
        <w:rPr>
          <w:rFonts w:ascii="Times New Roman" w:hAnsi="Times New Roman" w:cs="Times New Roman"/>
          <w:szCs w:val="22"/>
        </w:rPr>
        <w:t xml:space="preserve"> </w:t>
      </w:r>
      <w:r w:rsidRPr="00146F8A">
        <w:rPr>
          <w:rFonts w:ascii="Times New Roman" w:hAnsi="Times New Roman" w:cs="Times New Roman"/>
          <w:szCs w:val="22"/>
        </w:rPr>
        <w:t>properties</w:t>
      </w:r>
      <w:r>
        <w:rPr>
          <w:rFonts w:ascii="Times New Roman" w:hAnsi="Times New Roman" w:cs="Times New Roman"/>
          <w:szCs w:val="22"/>
        </w:rPr>
        <w:t>, t</w:t>
      </w:r>
      <w:r w:rsidRPr="00146F8A">
        <w:rPr>
          <w:rFonts w:ascii="Times New Roman" w:hAnsi="Times New Roman" w:cs="Times New Roman"/>
          <w:szCs w:val="22"/>
        </w:rPr>
        <w:t>hese broad residential groups match the client's search and reduce fragmented categories</w:t>
      </w:r>
      <w:r>
        <w:rPr>
          <w:rFonts w:ascii="Times New Roman" w:hAnsi="Times New Roman" w:cs="Times New Roman"/>
          <w:szCs w:val="22"/>
        </w:rPr>
        <w:t xml:space="preserve">. </w:t>
      </w:r>
      <w:r w:rsidR="00F856C9">
        <w:rPr>
          <w:rFonts w:ascii="Times New Roman" w:hAnsi="Times New Roman" w:cs="Times New Roman"/>
          <w:szCs w:val="22"/>
        </w:rPr>
        <w:t>We choose a</w:t>
      </w:r>
      <w:r w:rsidR="00F856C9" w:rsidRPr="00F856C9">
        <w:rPr>
          <w:rFonts w:ascii="Times New Roman" w:hAnsi="Times New Roman" w:cs="Times New Roman"/>
          <w:szCs w:val="22"/>
        </w:rPr>
        <w:t xml:space="preserve">t least 50 eligible listings </w:t>
      </w:r>
      <w:r w:rsidR="00F856C9">
        <w:rPr>
          <w:rFonts w:ascii="Times New Roman" w:hAnsi="Times New Roman" w:cs="Times New Roman"/>
          <w:szCs w:val="22"/>
        </w:rPr>
        <w:t>as</w:t>
      </w:r>
      <w:r w:rsidR="00F856C9" w:rsidRPr="00F856C9">
        <w:rPr>
          <w:rFonts w:ascii="Times New Roman" w:hAnsi="Times New Roman" w:cs="Times New Roman"/>
          <w:szCs w:val="22"/>
        </w:rPr>
        <w:t xml:space="preserve"> minimum comparison support</w:t>
      </w:r>
      <w:r w:rsidR="00F856C9">
        <w:rPr>
          <w:rFonts w:ascii="Times New Roman" w:hAnsi="Times New Roman" w:cs="Times New Roman"/>
          <w:szCs w:val="22"/>
        </w:rPr>
        <w:t xml:space="preserve"> for our analysis and narrow the </w:t>
      </w:r>
      <w:r w:rsidR="00F856C9" w:rsidRPr="00F856C9">
        <w:rPr>
          <w:rFonts w:ascii="Times New Roman" w:hAnsi="Times New Roman" w:cs="Times New Roman"/>
          <w:szCs w:val="22"/>
        </w:rPr>
        <w:t xml:space="preserve">exploratory sample </w:t>
      </w:r>
      <w:r w:rsidR="00F856C9">
        <w:rPr>
          <w:rFonts w:ascii="Times New Roman" w:hAnsi="Times New Roman" w:cs="Times New Roman"/>
          <w:szCs w:val="22"/>
        </w:rPr>
        <w:t xml:space="preserve">price </w:t>
      </w:r>
      <w:r w:rsidR="00F856C9" w:rsidRPr="00F856C9">
        <w:rPr>
          <w:rFonts w:ascii="Times New Roman" w:hAnsi="Times New Roman" w:cs="Times New Roman"/>
          <w:szCs w:val="22"/>
        </w:rPr>
        <w:t>boundary</w:t>
      </w:r>
      <w:r w:rsidR="00F856C9">
        <w:rPr>
          <w:rFonts w:ascii="Times New Roman" w:hAnsi="Times New Roman" w:cs="Times New Roman"/>
          <w:szCs w:val="22"/>
        </w:rPr>
        <w:t xml:space="preserve"> to </w:t>
      </w:r>
      <w:r w:rsidR="00F856C9" w:rsidRPr="00F856C9">
        <w:rPr>
          <w:rFonts w:ascii="Times New Roman" w:hAnsi="Times New Roman" w:cs="Times New Roman"/>
          <w:szCs w:val="22"/>
        </w:rPr>
        <w:t>AUD30–1,500</w:t>
      </w:r>
      <w:r w:rsidR="00F856C9">
        <w:rPr>
          <w:rFonts w:ascii="Times New Roman" w:hAnsi="Times New Roman" w:cs="Times New Roman"/>
          <w:szCs w:val="22"/>
        </w:rPr>
        <w:t xml:space="preserve"> based on the truth. </w:t>
      </w:r>
      <w:r w:rsidR="00DC2695">
        <w:rPr>
          <w:rFonts w:ascii="Times New Roman" w:hAnsi="Times New Roman" w:cs="Times New Roman"/>
        </w:rPr>
        <w:t xml:space="preserve">The </w:t>
      </w:r>
      <w:r w:rsidR="00DC2695" w:rsidRPr="00DC2695">
        <w:rPr>
          <w:rFonts w:ascii="Times New Roman" w:hAnsi="Times New Roman" w:cs="Times New Roman"/>
        </w:rPr>
        <w:t xml:space="preserve">first review at least 365 days before collection gives </w:t>
      </w:r>
      <w:r w:rsidR="00DC2695">
        <w:rPr>
          <w:rFonts w:ascii="Times New Roman" w:hAnsi="Times New Roman" w:cs="Times New Roman"/>
        </w:rPr>
        <w:t xml:space="preserve">us </w:t>
      </w:r>
      <w:r w:rsidR="00DC2695" w:rsidRPr="00DC2695">
        <w:rPr>
          <w:rFonts w:ascii="Times New Roman" w:hAnsi="Times New Roman" w:cs="Times New Roman"/>
        </w:rPr>
        <w:t xml:space="preserve">at least one year of observable review </w:t>
      </w:r>
      <w:r w:rsidR="00DC2695" w:rsidRPr="00DC2695">
        <w:rPr>
          <w:rFonts w:ascii="Times New Roman" w:hAnsi="Times New Roman" w:cs="Times New Roman"/>
        </w:rPr>
        <w:t>history</w:t>
      </w:r>
      <w:r w:rsidR="00DC2695">
        <w:rPr>
          <w:rFonts w:ascii="Times New Roman" w:hAnsi="Times New Roman" w:cs="Times New Roman"/>
        </w:rPr>
        <w:t>.</w:t>
      </w:r>
      <w:r w:rsidR="00DC2695">
        <w:rPr>
          <w:rFonts w:ascii="Times New Roman" w:hAnsi="Times New Roman" w:cs="Times New Roman"/>
          <w:szCs w:val="22"/>
        </w:rPr>
        <w:t xml:space="preserve"> Therefore</w:t>
      </w:r>
      <w:r w:rsidR="00F856C9">
        <w:rPr>
          <w:rFonts w:ascii="Times New Roman" w:hAnsi="Times New Roman" w:cs="Times New Roman"/>
          <w:szCs w:val="22"/>
        </w:rPr>
        <w:t>, we use s</w:t>
      </w:r>
      <w:r w:rsidR="00F856C9" w:rsidRPr="00F856C9">
        <w:rPr>
          <w:rFonts w:ascii="Times New Roman" w:hAnsi="Times New Roman" w:cs="Times New Roman"/>
          <w:szCs w:val="22"/>
        </w:rPr>
        <w:t xml:space="preserve">ensitivity checks </w:t>
      </w:r>
      <w:r w:rsidR="00F856C9">
        <w:rPr>
          <w:rFonts w:ascii="Times New Roman" w:hAnsi="Times New Roman" w:cs="Times New Roman"/>
          <w:szCs w:val="22"/>
        </w:rPr>
        <w:t xml:space="preserve">to </w:t>
      </w:r>
      <w:r w:rsidR="00F856C9" w:rsidRPr="00F856C9">
        <w:rPr>
          <w:rFonts w:ascii="Times New Roman" w:hAnsi="Times New Roman" w:cs="Times New Roman"/>
          <w:szCs w:val="22"/>
        </w:rPr>
        <w:t>assess these restrictions</w:t>
      </w:r>
      <w:r w:rsidR="00F856C9">
        <w:rPr>
          <w:rFonts w:ascii="Times New Roman" w:hAnsi="Times New Roman" w:cs="Times New Roman"/>
          <w:szCs w:val="22"/>
        </w:rPr>
        <w:t xml:space="preserve"> and conclude </w:t>
      </w:r>
      <w:r w:rsidR="00441C0B">
        <w:rPr>
          <w:rFonts w:ascii="Times New Roman" w:hAnsi="Times New Roman" w:cs="Times New Roman"/>
          <w:szCs w:val="22"/>
        </w:rPr>
        <w:t xml:space="preserve">that </w:t>
      </w:r>
      <w:r w:rsidR="00F856C9" w:rsidRPr="00F856C9">
        <w:rPr>
          <w:rFonts w:ascii="Times New Roman" w:hAnsi="Times New Roman" w:cs="Times New Roman"/>
          <w:szCs w:val="22"/>
        </w:rPr>
        <w:t xml:space="preserve">none </w:t>
      </w:r>
      <w:r w:rsidR="00441C0B">
        <w:rPr>
          <w:rFonts w:ascii="Times New Roman" w:hAnsi="Times New Roman" w:cs="Times New Roman"/>
          <w:szCs w:val="22"/>
        </w:rPr>
        <w:t xml:space="preserve">of them </w:t>
      </w:r>
      <w:r w:rsidR="00F856C9" w:rsidRPr="00F856C9">
        <w:rPr>
          <w:rFonts w:ascii="Times New Roman" w:hAnsi="Times New Roman" w:cs="Times New Roman"/>
          <w:szCs w:val="22"/>
        </w:rPr>
        <w:t xml:space="preserve">establishes </w:t>
      </w:r>
      <w:r w:rsidR="00441C0B">
        <w:rPr>
          <w:rFonts w:ascii="Times New Roman" w:hAnsi="Times New Roman" w:cs="Times New Roman"/>
          <w:szCs w:val="22"/>
        </w:rPr>
        <w:t xml:space="preserve">the </w:t>
      </w:r>
      <w:r w:rsidR="00F856C9" w:rsidRPr="00F856C9">
        <w:rPr>
          <w:rFonts w:ascii="Times New Roman" w:hAnsi="Times New Roman" w:cs="Times New Roman"/>
          <w:szCs w:val="22"/>
        </w:rPr>
        <w:t>lease availability.</w:t>
      </w:r>
    </w:p>
    <w:p w14:paraId="6654A92C" w14:textId="12DD4683" w:rsidR="001D721E" w:rsidRPr="00441C0B" w:rsidRDefault="001D721E" w:rsidP="001D721E">
      <w:pPr>
        <w:rPr>
          <w:rFonts w:ascii="Times New Roman" w:hAnsi="Times New Roman" w:cs="Times New Roman"/>
          <w:szCs w:val="22"/>
        </w:rPr>
      </w:pPr>
    </w:p>
    <w:p w14:paraId="7FB7E270" w14:textId="54902D6F" w:rsidR="00DC2695" w:rsidRPr="00DC2695" w:rsidRDefault="00DC2695" w:rsidP="00DC2695">
      <w:pPr>
        <w:rPr>
          <w:rFonts w:ascii="Times New Roman" w:hAnsi="Times New Roman" w:cs="Times New Roman"/>
          <w:szCs w:val="22"/>
        </w:rPr>
      </w:pPr>
      <w:r>
        <w:rPr>
          <w:rFonts w:ascii="Times New Roman" w:hAnsi="Times New Roman" w:cs="Times New Roman"/>
          <w:szCs w:val="22"/>
        </w:rPr>
        <w:t>For the reviews, w</w:t>
      </w:r>
      <w:r w:rsidRPr="00DC2695">
        <w:rPr>
          <w:rFonts w:ascii="Times New Roman" w:hAnsi="Times New Roman" w:cs="Times New Roman"/>
          <w:szCs w:val="22"/>
        </w:rPr>
        <w:t>e call the share of listings reaching 30 reviews “attainment”</w:t>
      </w:r>
      <w:r>
        <w:rPr>
          <w:rFonts w:ascii="Times New Roman" w:hAnsi="Times New Roman" w:cs="Times New Roman"/>
          <w:szCs w:val="22"/>
        </w:rPr>
        <w:t>, that</w:t>
      </w:r>
      <w:r w:rsidRPr="00DC2695">
        <w:rPr>
          <w:rFonts w:ascii="Times New Roman" w:hAnsi="Times New Roman" w:cs="Times New Roman"/>
          <w:szCs w:val="22"/>
        </w:rPr>
        <w:t xml:space="preserve"> means at least 30 reviewed stays, roughly one every 12 days. Attainment measures review activity, not bookings, occupancy or profit.</w:t>
      </w:r>
    </w:p>
    <w:p w14:paraId="3FC5E136" w14:textId="5DA0DFD5" w:rsidR="00441C0B" w:rsidRPr="00441C0B" w:rsidRDefault="00441C0B" w:rsidP="00441C0B">
      <w:pPr>
        <w:rPr>
          <w:rFonts w:ascii="Times New Roman" w:hAnsi="Times New Roman" w:cs="Times New Roman"/>
          <w:szCs w:val="22"/>
        </w:rPr>
      </w:pPr>
      <w:r>
        <w:rPr>
          <w:rFonts w:ascii="Times New Roman" w:hAnsi="Times New Roman" w:cs="Times New Roman"/>
          <w:szCs w:val="22"/>
        </w:rPr>
        <w:t xml:space="preserve"> </w:t>
      </w:r>
    </w:p>
    <w:p w14:paraId="393FE8FB" w14:textId="522191D9" w:rsidR="00441C0B" w:rsidRDefault="00441C0B" w:rsidP="001D721E">
      <w:pPr>
        <w:rPr>
          <w:rFonts w:ascii="Times New Roman" w:hAnsi="Times New Roman" w:cs="Times New Roman"/>
          <w:szCs w:val="22"/>
        </w:rPr>
      </w:pPr>
    </w:p>
    <w:p w14:paraId="2DF1C968" w14:textId="77777777" w:rsidR="00441C0B" w:rsidRPr="00441C0B" w:rsidRDefault="00441C0B" w:rsidP="00441C0B">
      <w:pPr>
        <w:rPr>
          <w:rFonts w:ascii="Times New Roman" w:hAnsi="Times New Roman" w:cs="Times New Roman"/>
          <w:b/>
          <w:bCs/>
          <w:szCs w:val="22"/>
        </w:rPr>
      </w:pPr>
      <w:r w:rsidRPr="00441C0B">
        <w:rPr>
          <w:rFonts w:ascii="Times New Roman" w:hAnsi="Times New Roman" w:cs="Times New Roman"/>
          <w:b/>
          <w:bCs/>
          <w:szCs w:val="22"/>
        </w:rPr>
        <w:t>Data Description</w:t>
      </w:r>
    </w:p>
    <w:p w14:paraId="18E4F40B" w14:textId="77777777" w:rsidR="00441C0B" w:rsidRDefault="00441C0B" w:rsidP="001D721E">
      <w:pPr>
        <w:rPr>
          <w:rFonts w:ascii="Times New Roman" w:hAnsi="Times New Roman" w:cs="Times New Roman"/>
          <w:szCs w:val="22"/>
        </w:rPr>
      </w:pPr>
    </w:p>
    <w:p w14:paraId="49CB1E08" w14:textId="283732FE" w:rsidR="008A72CF" w:rsidRPr="008A72CF" w:rsidRDefault="00441C0B" w:rsidP="008A72CF">
      <w:pPr>
        <w:rPr>
          <w:rFonts w:ascii="Times New Roman" w:hAnsi="Times New Roman" w:cs="Times New Roman"/>
          <w:szCs w:val="22"/>
        </w:rPr>
      </w:pPr>
      <w:r>
        <w:rPr>
          <w:rFonts w:ascii="Times New Roman" w:hAnsi="Times New Roman" w:cs="Times New Roman"/>
          <w:szCs w:val="22"/>
        </w:rPr>
        <w:t xml:space="preserve">The Airbnb dataset </w:t>
      </w:r>
      <w:r w:rsidRPr="00441C0B">
        <w:rPr>
          <w:rFonts w:ascii="Times New Roman" w:hAnsi="Times New Roman" w:cs="Times New Roman"/>
          <w:szCs w:val="22"/>
        </w:rPr>
        <w:t>contains 25,728 listings with 90 variables, 9,390,720 calendar records and 1,026,690 reviews (Inside Airbnb, 2026).</w:t>
      </w:r>
      <w:r>
        <w:rPr>
          <w:rFonts w:ascii="Times New Roman" w:hAnsi="Times New Roman" w:cs="Times New Roman"/>
          <w:szCs w:val="22"/>
        </w:rPr>
        <w:t xml:space="preserve"> The s</w:t>
      </w:r>
      <w:r w:rsidRPr="00441C0B">
        <w:rPr>
          <w:rFonts w:ascii="Times New Roman" w:hAnsi="Times New Roman" w:cs="Times New Roman"/>
          <w:szCs w:val="22"/>
        </w:rPr>
        <w:t>crape dates range from 17 June to 1 July 2026.</w:t>
      </w:r>
      <w:r>
        <w:rPr>
          <w:rFonts w:ascii="Times New Roman" w:hAnsi="Times New Roman" w:cs="Times New Roman"/>
          <w:szCs w:val="22"/>
        </w:rPr>
        <w:t xml:space="preserve"> </w:t>
      </w:r>
      <w:r w:rsidR="008A72CF" w:rsidRPr="008A72CF">
        <w:rPr>
          <w:rFonts w:ascii="Times New Roman" w:hAnsi="Times New Roman" w:cs="Times New Roman"/>
          <w:szCs w:val="22"/>
        </w:rPr>
        <w:lastRenderedPageBreak/>
        <w:t xml:space="preserve">Calendar unavailability can include dates blocked by hosts. The calendar also contains no prices, so it cannot establish </w:t>
      </w:r>
      <w:r w:rsidR="008A72CF" w:rsidRPr="008A72CF">
        <w:rPr>
          <w:rFonts w:ascii="Times New Roman" w:hAnsi="Times New Roman" w:cs="Times New Roman"/>
          <w:szCs w:val="22"/>
        </w:rPr>
        <w:t>realized</w:t>
      </w:r>
      <w:r w:rsidR="008A72CF" w:rsidRPr="008A72CF">
        <w:rPr>
          <w:rFonts w:ascii="Times New Roman" w:hAnsi="Times New Roman" w:cs="Times New Roman"/>
          <w:szCs w:val="22"/>
        </w:rPr>
        <w:t xml:space="preserve"> seasonal cash flow.</w:t>
      </w:r>
    </w:p>
    <w:p w14:paraId="18889E10" w14:textId="104BFF30" w:rsidR="00441C0B" w:rsidRDefault="00441C0B" w:rsidP="001D721E">
      <w:pPr>
        <w:rPr>
          <w:rFonts w:ascii="Times New Roman" w:hAnsi="Times New Roman" w:cs="Times New Roman"/>
          <w:szCs w:val="22"/>
        </w:rPr>
      </w:pPr>
    </w:p>
    <w:p w14:paraId="7BB8D06B" w14:textId="6B7CAB59" w:rsidR="00B97092" w:rsidRDefault="008A72CF" w:rsidP="00B97092">
      <w:pPr>
        <w:rPr>
          <w:rFonts w:ascii="Times New Roman" w:hAnsi="Times New Roman" w:cs="Times New Roman"/>
        </w:rPr>
      </w:pPr>
      <w:r>
        <w:rPr>
          <w:rFonts w:ascii="Times New Roman" w:hAnsi="Times New Roman" w:cs="Times New Roman"/>
          <w:szCs w:val="22"/>
        </w:rPr>
        <w:t xml:space="preserve">The variables we use in the dataset is </w:t>
      </w:r>
      <w:r w:rsidRPr="008A72CF">
        <w:rPr>
          <w:rFonts w:ascii="Times New Roman" w:hAnsi="Times New Roman" w:cs="Times New Roman"/>
          <w:szCs w:val="22"/>
        </w:rPr>
        <w:t>LGA, property type, bedrooms, guest capacity, bathrooms, amenities and review dates</w:t>
      </w:r>
      <w:r w:rsidR="00B97092">
        <w:rPr>
          <w:rFonts w:ascii="Times New Roman" w:hAnsi="Times New Roman" w:cs="Times New Roman"/>
          <w:szCs w:val="22"/>
        </w:rPr>
        <w:t>.</w:t>
      </w:r>
      <w:r w:rsidR="00B97092" w:rsidRPr="00B97092">
        <w:rPr>
          <w:rFonts w:ascii="Arial" w:hAnsi="Arial"/>
          <w:color w:val="000000"/>
          <w:kern w:val="0"/>
          <w:sz w:val="21"/>
          <w:szCs w:val="22"/>
          <w:lang w:eastAsia="en-US"/>
          <w14:ligatures w14:val="none"/>
        </w:rPr>
        <w:t xml:space="preserve"> </w:t>
      </w:r>
      <w:r w:rsidR="00B97092" w:rsidRPr="00B97092">
        <w:rPr>
          <w:rFonts w:ascii="Times New Roman" w:hAnsi="Times New Roman" w:cs="Times New Roman"/>
        </w:rPr>
        <w:t xml:space="preserve">Cleaning converts price text to numbers, </w:t>
      </w:r>
      <w:proofErr w:type="spellStart"/>
      <w:r w:rsidR="00B97092" w:rsidRPr="00B97092">
        <w:rPr>
          <w:rFonts w:ascii="Times New Roman" w:hAnsi="Times New Roman" w:cs="Times New Roman"/>
        </w:rPr>
        <w:t>standardises</w:t>
      </w:r>
      <w:proofErr w:type="spellEnd"/>
      <w:r w:rsidR="00B97092" w:rsidRPr="00B97092">
        <w:rPr>
          <w:rFonts w:ascii="Times New Roman" w:hAnsi="Times New Roman" w:cs="Times New Roman"/>
        </w:rPr>
        <w:t xml:space="preserve"> missing values and extracts bathroom and amenity counts; price is missing for 6,553 listings and bedrooms for 4,679. The supplied last-12-months review field spans 366 dates, so we rebuilt counts over exactly 365 days from review dates (Table 1).</w:t>
      </w:r>
    </w:p>
    <w:p w14:paraId="792C75FF" w14:textId="77777777" w:rsidR="00B97092" w:rsidRDefault="00B97092" w:rsidP="00B97092">
      <w:pPr>
        <w:rPr>
          <w:rFonts w:ascii="Times New Roman" w:hAnsi="Times New Roman" w:cs="Times New Roman"/>
        </w:rPr>
      </w:pPr>
    </w:p>
    <w:p w14:paraId="5670D7BC" w14:textId="77777777" w:rsidR="00B97092" w:rsidRDefault="00B97092" w:rsidP="00B97092">
      <w:pPr>
        <w:rPr>
          <w:rFonts w:ascii="Times New Roman" w:hAnsi="Times New Roman" w:cs="Times New Roman"/>
        </w:rPr>
      </w:pPr>
    </w:p>
    <w:tbl>
      <w:tblPr>
        <w:tblW w:w="8361" w:type="dxa"/>
        <w:shd w:val="clear" w:color="auto" w:fill="FFFFFF"/>
        <w:tblCellMar>
          <w:top w:w="15" w:type="dxa"/>
          <w:left w:w="15" w:type="dxa"/>
          <w:bottom w:w="15" w:type="dxa"/>
          <w:right w:w="15" w:type="dxa"/>
        </w:tblCellMar>
        <w:tblLook w:val="04A0" w:firstRow="1" w:lastRow="0" w:firstColumn="1" w:lastColumn="0" w:noHBand="0" w:noVBand="1"/>
      </w:tblPr>
      <w:tblGrid>
        <w:gridCol w:w="6376"/>
        <w:gridCol w:w="1985"/>
      </w:tblGrid>
      <w:tr w:rsidR="00B97092" w:rsidRPr="00B97092" w14:paraId="19B30D0A" w14:textId="77777777" w:rsidTr="00B97092">
        <w:trPr>
          <w:tblHeader/>
        </w:trPr>
        <w:tc>
          <w:tcPr>
            <w:tcW w:w="6376"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1F91DBE" w14:textId="77777777" w:rsidR="00B97092" w:rsidRPr="00B97092" w:rsidRDefault="00B97092" w:rsidP="00B97092">
            <w:pPr>
              <w:jc w:val="center"/>
              <w:rPr>
                <w:rFonts w:ascii="Times New Roman" w:hAnsi="Times New Roman" w:cs="Times New Roman"/>
                <w:b/>
                <w:bCs/>
              </w:rPr>
            </w:pPr>
            <w:r w:rsidRPr="00B97092">
              <w:rPr>
                <w:rFonts w:ascii="Times New Roman" w:hAnsi="Times New Roman" w:cs="Times New Roman"/>
                <w:b/>
                <w:bCs/>
              </w:rPr>
              <w:t>Stage</w:t>
            </w:r>
          </w:p>
        </w:tc>
        <w:tc>
          <w:tcPr>
            <w:tcW w:w="1985"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CF6F8C9" w14:textId="77777777" w:rsidR="00B97092" w:rsidRPr="00B97092" w:rsidRDefault="00B97092" w:rsidP="00B97092">
            <w:pPr>
              <w:jc w:val="center"/>
              <w:rPr>
                <w:rFonts w:ascii="Times New Roman" w:hAnsi="Times New Roman" w:cs="Times New Roman"/>
                <w:b/>
                <w:bCs/>
              </w:rPr>
            </w:pPr>
            <w:r w:rsidRPr="00B97092">
              <w:rPr>
                <w:rFonts w:ascii="Times New Roman" w:hAnsi="Times New Roman" w:cs="Times New Roman"/>
                <w:b/>
                <w:bCs/>
              </w:rPr>
              <w:t>Listings</w:t>
            </w:r>
          </w:p>
        </w:tc>
      </w:tr>
      <w:tr w:rsidR="00B97092" w:rsidRPr="00B97092" w14:paraId="48F8758E"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5080031"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All listings in the dataset</w:t>
            </w:r>
          </w:p>
        </w:tc>
        <w:tc>
          <w:tcPr>
            <w:tcW w:w="1985"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1EFC1D30"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25,728</w:t>
            </w:r>
          </w:p>
        </w:tc>
      </w:tr>
      <w:tr w:rsidR="00B97092" w:rsidRPr="00B97092" w14:paraId="392C25EE"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7EC2AE7C"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Entire homes, 1–3 bedrooms</w:t>
            </w:r>
          </w:p>
        </w:tc>
        <w:tc>
          <w:tcPr>
            <w:tcW w:w="1985"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0DACCC74"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16,576</w:t>
            </w:r>
          </w:p>
        </w:tc>
      </w:tr>
      <w:tr w:rsidR="00B97092" w:rsidRPr="00B97092" w14:paraId="4586C421"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DB7E03E"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Standard dwelling types</w:t>
            </w:r>
          </w:p>
        </w:tc>
        <w:tc>
          <w:tcPr>
            <w:tcW w:w="1985"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222A0FC"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14,895</w:t>
            </w:r>
          </w:p>
        </w:tc>
      </w:tr>
      <w:tr w:rsidR="00B97092" w:rsidRPr="00B97092" w14:paraId="5B3178C8"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5E1F04FF"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Quoted price AUD 30–1,500</w:t>
            </w:r>
          </w:p>
        </w:tc>
        <w:tc>
          <w:tcPr>
            <w:tcW w:w="1985"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670F90C3"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11,099</w:t>
            </w:r>
          </w:p>
        </w:tc>
      </w:tr>
      <w:tr w:rsidR="00B97092" w:rsidRPr="00B97092" w14:paraId="7D9684D0"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13F378BC"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First review ≥ 365 days before collection</w:t>
            </w:r>
          </w:p>
        </w:tc>
        <w:tc>
          <w:tcPr>
            <w:tcW w:w="1985"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E6B833C"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6,891</w:t>
            </w:r>
          </w:p>
        </w:tc>
      </w:tr>
      <w:tr w:rsidR="00B97092" w:rsidRPr="00B97092" w14:paraId="636BC290"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2720EAF"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Analysis sample (50+ per segment, reference hosts excluded)</w:t>
            </w:r>
          </w:p>
        </w:tc>
        <w:tc>
          <w:tcPr>
            <w:tcW w:w="1985" w:type="dxa"/>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3CAA1170"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3,873</w:t>
            </w:r>
          </w:p>
        </w:tc>
      </w:tr>
      <w:tr w:rsidR="00B97092" w:rsidRPr="00B97092" w14:paraId="271C8E29" w14:textId="77777777" w:rsidTr="00B97092">
        <w:tc>
          <w:tcPr>
            <w:tcW w:w="6376"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813F617"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Reference group (separate, from the 6,891)</w:t>
            </w:r>
          </w:p>
        </w:tc>
        <w:tc>
          <w:tcPr>
            <w:tcW w:w="1985" w:type="dxa"/>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0D499C8"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906</w:t>
            </w:r>
          </w:p>
        </w:tc>
      </w:tr>
    </w:tbl>
    <w:p w14:paraId="29F1F9D1" w14:textId="77777777" w:rsidR="00B97092" w:rsidRPr="00B97092" w:rsidRDefault="00B97092" w:rsidP="00B97092">
      <w:pPr>
        <w:jc w:val="center"/>
        <w:rPr>
          <w:rFonts w:ascii="Times New Roman" w:hAnsi="Times New Roman" w:cs="Times New Roman"/>
        </w:rPr>
      </w:pPr>
      <w:r w:rsidRPr="00B97092">
        <w:rPr>
          <w:rFonts w:ascii="Times New Roman" w:hAnsi="Times New Roman" w:cs="Times New Roman"/>
        </w:rPr>
        <w:t>Table 1. Sample funnel</w:t>
      </w:r>
    </w:p>
    <w:p w14:paraId="602D7F3A" w14:textId="77777777" w:rsidR="00B97092" w:rsidRPr="00B97092" w:rsidRDefault="00B97092" w:rsidP="00B97092">
      <w:pPr>
        <w:rPr>
          <w:rFonts w:ascii="Times New Roman" w:hAnsi="Times New Roman" w:cs="Times New Roman"/>
        </w:rPr>
      </w:pPr>
    </w:p>
    <w:p w14:paraId="760C9557" w14:textId="7C20977F" w:rsidR="008A72CF" w:rsidRDefault="008A72CF" w:rsidP="001D721E">
      <w:pPr>
        <w:rPr>
          <w:rFonts w:ascii="Times New Roman" w:hAnsi="Times New Roman" w:cs="Times New Roman"/>
          <w:szCs w:val="22"/>
        </w:rPr>
      </w:pPr>
    </w:p>
    <w:p w14:paraId="6A054271" w14:textId="77777777" w:rsidR="00B97092" w:rsidRDefault="00B97092" w:rsidP="00B97092">
      <w:pPr>
        <w:rPr>
          <w:rFonts w:ascii="Times New Roman" w:hAnsi="Times New Roman" w:cs="Times New Roman"/>
          <w:szCs w:val="22"/>
        </w:rPr>
      </w:pPr>
      <w:r w:rsidRPr="00B97092">
        <w:rPr>
          <w:rFonts w:ascii="Times New Roman" w:hAnsi="Times New Roman" w:cs="Times New Roman"/>
          <w:szCs w:val="22"/>
        </w:rPr>
        <w:t>The reference group’s 75th percentile is 29.75 reviews, giving a threshold of 30. The analysis sample (3,873 listings from 1,726 hosts) has 14 segments across six LGAs and keeps 334 listings with zero annual reviews. Overall, 981 listings (25.33%) reach the threshold, and attainment ranges from 8.25% to 36.60% across segments (Figure 1).</w:t>
      </w:r>
    </w:p>
    <w:p w14:paraId="0D029216" w14:textId="77777777" w:rsidR="00B97092" w:rsidRDefault="00B97092" w:rsidP="00B97092">
      <w:pPr>
        <w:rPr>
          <w:rFonts w:ascii="Times New Roman" w:hAnsi="Times New Roman" w:cs="Times New Roman"/>
          <w:szCs w:val="22"/>
        </w:rPr>
      </w:pPr>
    </w:p>
    <w:p w14:paraId="592A02B0" w14:textId="51F66131" w:rsidR="00B97092" w:rsidRDefault="00B97092" w:rsidP="00B97092">
      <w:pPr>
        <w:rPr>
          <w:rFonts w:ascii="Times New Roman" w:hAnsi="Times New Roman" w:cs="Times New Roman"/>
          <w:szCs w:val="22"/>
        </w:rPr>
      </w:pPr>
      <w:r>
        <w:rPr>
          <w:rFonts w:ascii="Times New Roman" w:hAnsi="Times New Roman" w:cs="Times New Roman"/>
          <w:noProof/>
          <w:szCs w:val="22"/>
        </w:rPr>
        <w:lastRenderedPageBreak/>
        <w:drawing>
          <wp:inline distT="0" distB="0" distL="0" distR="0" wp14:anchorId="73FB79CD" wp14:editId="552012E3">
            <wp:extent cx="5274310" cy="5274310"/>
            <wp:effectExtent l="0" t="0" r="0" b="0"/>
            <wp:docPr id="728307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7397" name="图片 728307397"/>
                    <pic:cNvPicPr/>
                  </pic:nvPicPr>
                  <pic:blipFill>
                    <a:blip r:embed="rId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4BD637E8" w14:textId="79D6DB88" w:rsidR="008A72CF" w:rsidRDefault="00B97092" w:rsidP="008A72CF">
      <w:pPr>
        <w:rPr>
          <w:rFonts w:ascii="Times New Roman" w:hAnsi="Times New Roman" w:cs="Times New Roman"/>
          <w:szCs w:val="22"/>
        </w:rPr>
      </w:pPr>
      <w:r w:rsidRPr="00B97092">
        <w:rPr>
          <w:rFonts w:ascii="Times New Roman" w:hAnsi="Times New Roman" w:cs="Times New Roman"/>
          <w:szCs w:val="22"/>
        </w:rPr>
        <w:t>Figure 1. Share of listings reaching 30 reviews by segment; lines are 90% host-resampled ranges, dashed line the pooled 25.33% rate.</w:t>
      </w:r>
    </w:p>
    <w:p w14:paraId="1887285F" w14:textId="77777777" w:rsidR="00B97092" w:rsidRDefault="00B97092" w:rsidP="008A72CF">
      <w:pPr>
        <w:rPr>
          <w:rFonts w:ascii="Times New Roman" w:hAnsi="Times New Roman" w:cs="Times New Roman"/>
          <w:szCs w:val="22"/>
        </w:rPr>
      </w:pPr>
    </w:p>
    <w:p w14:paraId="177D1F4A" w14:textId="23413968" w:rsidR="00B97092" w:rsidRDefault="00B97092" w:rsidP="008A72CF">
      <w:pPr>
        <w:rPr>
          <w:rFonts w:ascii="Times New Roman" w:hAnsi="Times New Roman" w:cs="Times New Roman"/>
          <w:szCs w:val="22"/>
        </w:rPr>
      </w:pPr>
      <w:r w:rsidRPr="00B97092">
        <w:rPr>
          <w:rFonts w:ascii="Times New Roman" w:hAnsi="Times New Roman" w:cs="Times New Roman"/>
          <w:szCs w:val="22"/>
        </w:rPr>
        <w:t xml:space="preserve">Of the 6,801 listings with no usable price (missing or outside AUD 30–1,500), </w:t>
      </w:r>
      <w:r>
        <w:rPr>
          <w:rFonts w:ascii="Times New Roman" w:hAnsi="Times New Roman" w:cs="Times New Roman"/>
          <w:szCs w:val="22"/>
        </w:rPr>
        <w:t xml:space="preserve">there are </w:t>
      </w:r>
      <w:r w:rsidRPr="00B97092">
        <w:rPr>
          <w:rFonts w:ascii="Times New Roman" w:hAnsi="Times New Roman" w:cs="Times New Roman"/>
          <w:szCs w:val="22"/>
        </w:rPr>
        <w:t>82%</w:t>
      </w:r>
      <w:r>
        <w:rPr>
          <w:rFonts w:ascii="Times New Roman" w:hAnsi="Times New Roman" w:cs="Times New Roman"/>
          <w:szCs w:val="22"/>
        </w:rPr>
        <w:t xml:space="preserve"> of them</w:t>
      </w:r>
      <w:r w:rsidRPr="00B97092">
        <w:rPr>
          <w:rFonts w:ascii="Times New Roman" w:hAnsi="Times New Roman" w:cs="Times New Roman"/>
          <w:szCs w:val="22"/>
        </w:rPr>
        <w:t xml:space="preserve"> had no review in the past year, so the priced sample is the more active part of the market. Listings that left Airbnb before collection are absent, which limits </w:t>
      </w:r>
      <w:proofErr w:type="spellStart"/>
      <w:r w:rsidRPr="00B97092">
        <w:rPr>
          <w:rFonts w:ascii="Times New Roman" w:hAnsi="Times New Roman" w:cs="Times New Roman"/>
          <w:szCs w:val="22"/>
        </w:rPr>
        <w:t>generalisation</w:t>
      </w:r>
      <w:proofErr w:type="spellEnd"/>
      <w:r w:rsidRPr="00B97092">
        <w:rPr>
          <w:rFonts w:ascii="Times New Roman" w:hAnsi="Times New Roman" w:cs="Times New Roman"/>
          <w:szCs w:val="22"/>
        </w:rPr>
        <w:t xml:space="preserve"> to new entrants.</w:t>
      </w:r>
    </w:p>
    <w:p w14:paraId="01D9D8E2" w14:textId="77777777" w:rsidR="008A72CF" w:rsidRDefault="008A72CF" w:rsidP="008A72CF">
      <w:pPr>
        <w:rPr>
          <w:rFonts w:ascii="Times New Roman" w:hAnsi="Times New Roman" w:cs="Times New Roman"/>
          <w:szCs w:val="22"/>
        </w:rPr>
      </w:pPr>
    </w:p>
    <w:p w14:paraId="3A5128BB" w14:textId="77777777" w:rsidR="008A72CF" w:rsidRPr="008A72CF" w:rsidRDefault="008A72CF" w:rsidP="008A72CF">
      <w:pPr>
        <w:rPr>
          <w:rFonts w:ascii="Times New Roman" w:hAnsi="Times New Roman" w:cs="Times New Roman"/>
          <w:b/>
          <w:bCs/>
          <w:szCs w:val="22"/>
        </w:rPr>
      </w:pPr>
      <w:r w:rsidRPr="008A72CF">
        <w:rPr>
          <w:rFonts w:ascii="Times New Roman" w:hAnsi="Times New Roman" w:cs="Times New Roman"/>
          <w:b/>
          <w:bCs/>
          <w:szCs w:val="22"/>
        </w:rPr>
        <w:t>Methodology and Analytical Approach</w:t>
      </w:r>
    </w:p>
    <w:p w14:paraId="51FCE822" w14:textId="77777777" w:rsidR="008A72CF" w:rsidRPr="008A72CF" w:rsidRDefault="008A72CF" w:rsidP="008A72CF">
      <w:pPr>
        <w:rPr>
          <w:rFonts w:ascii="Times New Roman" w:hAnsi="Times New Roman" w:cs="Times New Roman"/>
          <w:szCs w:val="22"/>
        </w:rPr>
      </w:pPr>
    </w:p>
    <w:p w14:paraId="6C473506" w14:textId="7741A5CB" w:rsidR="00E22091" w:rsidRPr="00E22091" w:rsidRDefault="008A72CF" w:rsidP="00E22091">
      <w:pPr>
        <w:rPr>
          <w:rFonts w:ascii="Times New Roman" w:hAnsi="Times New Roman" w:cs="Times New Roman"/>
          <w:szCs w:val="22"/>
        </w:rPr>
      </w:pPr>
      <w:r>
        <w:rPr>
          <w:rFonts w:ascii="Times New Roman" w:hAnsi="Times New Roman" w:cs="Times New Roman"/>
          <w:szCs w:val="22"/>
        </w:rPr>
        <w:t xml:space="preserve">During the analysis, a </w:t>
      </w:r>
      <w:r w:rsidRPr="008A72CF">
        <w:rPr>
          <w:rFonts w:ascii="Times New Roman" w:hAnsi="Times New Roman" w:cs="Times New Roman"/>
          <w:szCs w:val="22"/>
        </w:rPr>
        <w:t>fixed rule based on host identifiers reserves about 20% of hosts to set the benchmark. These reference hosts are kept separate from model training and evaluation</w:t>
      </w:r>
      <w:r w:rsidR="00E22091">
        <w:rPr>
          <w:rFonts w:ascii="Times New Roman" w:hAnsi="Times New Roman" w:cs="Times New Roman"/>
          <w:szCs w:val="22"/>
        </w:rPr>
        <w:t xml:space="preserve"> and t</w:t>
      </w:r>
      <w:r w:rsidR="00E22091" w:rsidRPr="00E22091">
        <w:rPr>
          <w:rFonts w:ascii="Times New Roman" w:hAnsi="Times New Roman" w:cs="Times New Roman"/>
          <w:szCs w:val="22"/>
        </w:rPr>
        <w:t>he threshold stays fixed across comparisons.</w:t>
      </w:r>
      <w:r w:rsidR="00E22091">
        <w:rPr>
          <w:rFonts w:ascii="Times New Roman" w:hAnsi="Times New Roman" w:cs="Times New Roman"/>
          <w:szCs w:val="22"/>
        </w:rPr>
        <w:t xml:space="preserve"> </w:t>
      </w:r>
      <w:r w:rsidR="00E22091" w:rsidRPr="00E22091">
        <w:rPr>
          <w:rFonts w:ascii="Times New Roman" w:hAnsi="Times New Roman" w:cs="Times New Roman"/>
          <w:szCs w:val="22"/>
        </w:rPr>
        <w:t xml:space="preserve">We use five-fold validation and keep each host's properties in </w:t>
      </w:r>
      <w:r w:rsidR="00E22091" w:rsidRPr="00E22091">
        <w:rPr>
          <w:rFonts w:ascii="Times New Roman" w:hAnsi="Times New Roman" w:cs="Times New Roman"/>
          <w:szCs w:val="22"/>
        </w:rPr>
        <w:t>one-fold</w:t>
      </w:r>
      <w:r w:rsidR="00E22091" w:rsidRPr="00E22091">
        <w:rPr>
          <w:rFonts w:ascii="Times New Roman" w:hAnsi="Times New Roman" w:cs="Times New Roman"/>
          <w:szCs w:val="22"/>
        </w:rPr>
        <w:t>. This prevents the same host appearing in training and validation (scikit-learn developers, n.d.). Each training fold learns its own missing-value treatment and category encoding.</w:t>
      </w:r>
    </w:p>
    <w:p w14:paraId="74DC2453" w14:textId="02CA1328" w:rsidR="008A72CF" w:rsidRDefault="008A72CF" w:rsidP="001D721E">
      <w:pPr>
        <w:rPr>
          <w:rFonts w:ascii="Times New Roman" w:hAnsi="Times New Roman" w:cs="Times New Roman"/>
          <w:szCs w:val="22"/>
        </w:rPr>
      </w:pPr>
    </w:p>
    <w:p w14:paraId="7C747F5F" w14:textId="44EFD1E1" w:rsidR="00F47B79" w:rsidRPr="00F47B79" w:rsidRDefault="00E22091" w:rsidP="00F47B79">
      <w:pPr>
        <w:rPr>
          <w:rFonts w:ascii="Times New Roman" w:hAnsi="Times New Roman" w:cs="Times New Roman"/>
          <w:szCs w:val="22"/>
        </w:rPr>
      </w:pPr>
      <w:r>
        <w:rPr>
          <w:rFonts w:ascii="Times New Roman" w:hAnsi="Times New Roman" w:cs="Times New Roman"/>
          <w:szCs w:val="22"/>
        </w:rPr>
        <w:t xml:space="preserve">For the model, we use logistic regression model to </w:t>
      </w:r>
      <w:r w:rsidRPr="00E22091">
        <w:rPr>
          <w:rFonts w:ascii="Times New Roman" w:hAnsi="Times New Roman" w:cs="Times New Roman"/>
          <w:szCs w:val="22"/>
        </w:rPr>
        <w:t>provides a simple reference model</w:t>
      </w:r>
      <w:r>
        <w:rPr>
          <w:rFonts w:ascii="Times New Roman" w:hAnsi="Times New Roman" w:cs="Times New Roman"/>
          <w:szCs w:val="22"/>
        </w:rPr>
        <w:t xml:space="preserve"> and f</w:t>
      </w:r>
      <w:r w:rsidRPr="00E22091">
        <w:rPr>
          <w:rFonts w:ascii="Times New Roman" w:hAnsi="Times New Roman" w:cs="Times New Roman"/>
          <w:szCs w:val="22"/>
        </w:rPr>
        <w:t xml:space="preserve">orest </w:t>
      </w:r>
      <w:r w:rsidRPr="00E22091">
        <w:rPr>
          <w:rFonts w:ascii="Times New Roman" w:hAnsi="Times New Roman" w:cs="Times New Roman"/>
          <w:szCs w:val="22"/>
        </w:rPr>
        <w:lastRenderedPageBreak/>
        <w:t xml:space="preserve">and boosting models </w:t>
      </w:r>
      <w:r>
        <w:rPr>
          <w:rFonts w:ascii="Times New Roman" w:hAnsi="Times New Roman" w:cs="Times New Roman"/>
          <w:szCs w:val="22"/>
        </w:rPr>
        <w:t xml:space="preserve">to </w:t>
      </w:r>
      <w:r w:rsidRPr="00E22091">
        <w:rPr>
          <w:rFonts w:ascii="Times New Roman" w:hAnsi="Times New Roman" w:cs="Times New Roman"/>
          <w:szCs w:val="22"/>
        </w:rPr>
        <w:t>capture nonlinear relationships</w:t>
      </w:r>
      <w:r>
        <w:rPr>
          <w:rFonts w:ascii="Times New Roman" w:hAnsi="Times New Roman" w:cs="Times New Roman"/>
          <w:szCs w:val="22"/>
        </w:rPr>
        <w:t xml:space="preserve">. </w:t>
      </w:r>
      <w:r w:rsidRPr="00E22091">
        <w:rPr>
          <w:rFonts w:ascii="Times New Roman" w:hAnsi="Times New Roman" w:cs="Times New Roman"/>
          <w:szCs w:val="22"/>
        </w:rPr>
        <w:t>Basic features include location, configuration, capacity, bathrooms and amenity counts. Six extensions add coordinates, beds and nine facilities.</w:t>
      </w:r>
      <w:r>
        <w:rPr>
          <w:rFonts w:ascii="Times New Roman" w:hAnsi="Times New Roman" w:cs="Times New Roman"/>
          <w:szCs w:val="22"/>
        </w:rPr>
        <w:t xml:space="preserve"> </w:t>
      </w:r>
      <w:r w:rsidRPr="00E22091">
        <w:rPr>
          <w:rFonts w:ascii="Times New Roman" w:hAnsi="Times New Roman" w:cs="Times New Roman"/>
          <w:szCs w:val="22"/>
        </w:rPr>
        <w:t>We exclude review-based predictors, ratings and host badges. Separate operating-condition models include current price and minimum stay, whose timing limits pre-opening interpretation.</w:t>
      </w:r>
      <w:r>
        <w:rPr>
          <w:rFonts w:ascii="Times New Roman" w:hAnsi="Times New Roman" w:cs="Times New Roman"/>
          <w:szCs w:val="22"/>
        </w:rPr>
        <w:t xml:space="preserve"> </w:t>
      </w:r>
      <w:r w:rsidR="00B97092" w:rsidRPr="00B97092">
        <w:rPr>
          <w:rFonts w:ascii="Times New Roman" w:hAnsi="Times New Roman" w:cs="Times New Roman"/>
          <w:szCs w:val="22"/>
        </w:rPr>
        <w:t xml:space="preserve">Every model is compared with a segment-average baseline: each listing gets its segment’s attainment among training hosts. </w:t>
      </w:r>
      <w:r>
        <w:rPr>
          <w:rFonts w:ascii="Times New Roman" w:hAnsi="Times New Roman" w:cs="Times New Roman"/>
          <w:szCs w:val="22"/>
        </w:rPr>
        <w:t xml:space="preserve">We use </w:t>
      </w:r>
      <w:r w:rsidRPr="00E22091">
        <w:rPr>
          <w:rFonts w:ascii="Times New Roman" w:hAnsi="Times New Roman" w:cs="Times New Roman"/>
          <w:szCs w:val="22"/>
        </w:rPr>
        <w:t xml:space="preserve">AUC </w:t>
      </w:r>
      <w:r>
        <w:rPr>
          <w:rFonts w:ascii="Times New Roman" w:hAnsi="Times New Roman" w:cs="Times New Roman"/>
          <w:szCs w:val="22"/>
        </w:rPr>
        <w:t>as measurement of the</w:t>
      </w:r>
      <w:r w:rsidRPr="00E22091">
        <w:rPr>
          <w:rFonts w:ascii="Times New Roman" w:hAnsi="Times New Roman" w:cs="Times New Roman"/>
          <w:szCs w:val="22"/>
        </w:rPr>
        <w:t xml:space="preserve"> ranking ability. Average precision </w:t>
      </w:r>
      <w:proofErr w:type="spellStart"/>
      <w:r w:rsidRPr="00E22091">
        <w:rPr>
          <w:rFonts w:ascii="Times New Roman" w:hAnsi="Times New Roman" w:cs="Times New Roman"/>
          <w:szCs w:val="22"/>
        </w:rPr>
        <w:t>summarises</w:t>
      </w:r>
      <w:proofErr w:type="spellEnd"/>
      <w:r w:rsidRPr="00E22091">
        <w:rPr>
          <w:rFonts w:ascii="Times New Roman" w:hAnsi="Times New Roman" w:cs="Times New Roman"/>
          <w:szCs w:val="22"/>
        </w:rPr>
        <w:t xml:space="preserve"> identification of listings reaching the target</w:t>
      </w:r>
      <w:r>
        <w:rPr>
          <w:rFonts w:ascii="Times New Roman" w:hAnsi="Times New Roman" w:cs="Times New Roman"/>
          <w:szCs w:val="22"/>
        </w:rPr>
        <w:t xml:space="preserve"> and the </w:t>
      </w:r>
      <w:r w:rsidRPr="00E22091">
        <w:rPr>
          <w:rFonts w:ascii="Times New Roman" w:hAnsi="Times New Roman" w:cs="Times New Roman"/>
          <w:szCs w:val="22"/>
        </w:rPr>
        <w:t xml:space="preserve">Brier score measures probability </w:t>
      </w:r>
      <w:r w:rsidRPr="00E22091">
        <w:rPr>
          <w:rFonts w:ascii="Times New Roman" w:hAnsi="Times New Roman" w:cs="Times New Roman"/>
          <w:szCs w:val="22"/>
        </w:rPr>
        <w:t>error:</w:t>
      </w:r>
      <w:r w:rsidRPr="00E22091">
        <w:rPr>
          <w:rFonts w:ascii="Times New Roman" w:hAnsi="Times New Roman" w:cs="Times New Roman"/>
          <w:szCs w:val="22"/>
        </w:rPr>
        <w:t xml:space="preserve"> lower values are better. Calibration checks predicted probabilities against observed rates. </w:t>
      </w:r>
      <w:r>
        <w:rPr>
          <w:rFonts w:ascii="Times New Roman" w:hAnsi="Times New Roman" w:cs="Times New Roman"/>
          <w:szCs w:val="22"/>
        </w:rPr>
        <w:t xml:space="preserve">We use </w:t>
      </w:r>
      <w:r w:rsidRPr="00E22091">
        <w:rPr>
          <w:rFonts w:ascii="Times New Roman" w:hAnsi="Times New Roman" w:cs="Times New Roman"/>
          <w:szCs w:val="22"/>
        </w:rPr>
        <w:t xml:space="preserve">R </w:t>
      </w:r>
      <w:r>
        <w:rPr>
          <w:rFonts w:ascii="Times New Roman" w:hAnsi="Times New Roman" w:cs="Times New Roman"/>
          <w:szCs w:val="22"/>
        </w:rPr>
        <w:t xml:space="preserve">to </w:t>
      </w:r>
      <w:r w:rsidRPr="00E22091">
        <w:rPr>
          <w:rFonts w:ascii="Times New Roman" w:hAnsi="Times New Roman" w:cs="Times New Roman"/>
          <w:szCs w:val="22"/>
        </w:rPr>
        <w:t>support cleaning and tables</w:t>
      </w:r>
      <w:r>
        <w:rPr>
          <w:rFonts w:ascii="Times New Roman" w:hAnsi="Times New Roman" w:cs="Times New Roman"/>
          <w:szCs w:val="22"/>
        </w:rPr>
        <w:t xml:space="preserve"> and </w:t>
      </w:r>
      <w:r w:rsidRPr="00E22091">
        <w:rPr>
          <w:rFonts w:ascii="Times New Roman" w:hAnsi="Times New Roman" w:cs="Times New Roman"/>
          <w:szCs w:val="22"/>
        </w:rPr>
        <w:t xml:space="preserve">Python </w:t>
      </w:r>
      <w:r>
        <w:rPr>
          <w:rFonts w:ascii="Times New Roman" w:hAnsi="Times New Roman" w:cs="Times New Roman"/>
          <w:szCs w:val="22"/>
        </w:rPr>
        <w:t xml:space="preserve">to </w:t>
      </w:r>
      <w:r w:rsidRPr="00E22091">
        <w:rPr>
          <w:rFonts w:ascii="Times New Roman" w:hAnsi="Times New Roman" w:cs="Times New Roman"/>
          <w:szCs w:val="22"/>
        </w:rPr>
        <w:t>pipeline keep validation steps consistent across models.</w:t>
      </w:r>
    </w:p>
    <w:p w14:paraId="6C7D4752" w14:textId="1C4761BD" w:rsidR="00E22091" w:rsidRDefault="00E22091" w:rsidP="001D721E">
      <w:pPr>
        <w:rPr>
          <w:rFonts w:ascii="Times New Roman" w:hAnsi="Times New Roman" w:cs="Times New Roman"/>
          <w:szCs w:val="22"/>
        </w:rPr>
      </w:pPr>
    </w:p>
    <w:p w14:paraId="1B72CB11" w14:textId="77777777" w:rsidR="00F47B79" w:rsidRDefault="00F47B79" w:rsidP="001D721E">
      <w:pPr>
        <w:rPr>
          <w:rFonts w:ascii="Times New Roman" w:hAnsi="Times New Roman" w:cs="Times New Roman"/>
          <w:szCs w:val="22"/>
        </w:rPr>
      </w:pPr>
    </w:p>
    <w:p w14:paraId="79DEE8F9" w14:textId="4482B6C1" w:rsidR="0067041B" w:rsidRPr="0067041B" w:rsidRDefault="00F47B79" w:rsidP="001D721E">
      <w:pPr>
        <w:rPr>
          <w:rFonts w:ascii="Times New Roman" w:hAnsi="Times New Roman" w:cs="Times New Roman"/>
          <w:b/>
          <w:bCs/>
          <w:szCs w:val="22"/>
        </w:rPr>
      </w:pPr>
      <w:r w:rsidRPr="00F47B79">
        <w:rPr>
          <w:rFonts w:ascii="Times New Roman" w:hAnsi="Times New Roman" w:cs="Times New Roman"/>
          <w:b/>
          <w:bCs/>
          <w:szCs w:val="22"/>
        </w:rPr>
        <w:t>Analysis Plan and Progress to Date</w:t>
      </w:r>
    </w:p>
    <w:p w14:paraId="4F066CA4" w14:textId="77777777" w:rsidR="0067041B" w:rsidRDefault="0067041B" w:rsidP="001D721E">
      <w:pPr>
        <w:rPr>
          <w:rFonts w:ascii="Times New Roman" w:hAnsi="Times New Roman" w:cs="Times New Roman"/>
          <w:szCs w:val="22"/>
        </w:rPr>
      </w:pPr>
    </w:p>
    <w:p w14:paraId="031A7ACF" w14:textId="68915240" w:rsidR="0067041B" w:rsidRDefault="00B97092" w:rsidP="00F47B79">
      <w:pPr>
        <w:rPr>
          <w:rFonts w:ascii="Times New Roman" w:hAnsi="Times New Roman" w:cs="Times New Roman"/>
          <w:szCs w:val="22"/>
        </w:rPr>
      </w:pPr>
      <w:r>
        <w:rPr>
          <w:rFonts w:ascii="Times New Roman" w:hAnsi="Times New Roman" w:cs="Times New Roman"/>
          <w:szCs w:val="22"/>
        </w:rPr>
        <w:t>W</w:t>
      </w:r>
      <w:r w:rsidRPr="00B97092">
        <w:rPr>
          <w:rFonts w:ascii="Times New Roman" w:hAnsi="Times New Roman" w:cs="Times New Roman"/>
          <w:szCs w:val="22"/>
        </w:rPr>
        <w:t>e dropped the earlier rent-versus-revenue (ROI) design, which needed external rental data, and now compare only within the snapshot. Cleaning, review reconstruction, descriptive analysis and validation are complete.</w:t>
      </w:r>
      <w:r w:rsidR="00F47B79" w:rsidRPr="00F47B79">
        <w:rPr>
          <w:rFonts w:ascii="Times New Roman" w:hAnsi="Times New Roman" w:cs="Times New Roman"/>
          <w:szCs w:val="22"/>
        </w:rPr>
        <w:t xml:space="preserve"> </w:t>
      </w:r>
      <w:r w:rsidR="0067041B">
        <w:rPr>
          <w:rFonts w:ascii="Times New Roman" w:hAnsi="Times New Roman" w:cs="Times New Roman"/>
          <w:szCs w:val="22"/>
        </w:rPr>
        <w:t>Therefore, during the analysis, we use two hypotheses:</w:t>
      </w:r>
      <w:r w:rsidR="0067041B" w:rsidRPr="0067041B">
        <w:rPr>
          <w:rFonts w:ascii="Arial" w:hAnsi="Arial"/>
          <w:color w:val="000000"/>
          <w:kern w:val="0"/>
          <w:sz w:val="21"/>
          <w:szCs w:val="22"/>
          <w:lang w:eastAsia="en-US"/>
          <w14:ligatures w14:val="none"/>
        </w:rPr>
        <w:t xml:space="preserve"> </w:t>
      </w:r>
      <w:r w:rsidR="0067041B" w:rsidRPr="0067041B">
        <w:rPr>
          <w:rFonts w:ascii="Times New Roman" w:hAnsi="Times New Roman" w:cs="Times New Roman"/>
          <w:szCs w:val="22"/>
        </w:rPr>
        <w:t>(H1) segments differ materially in the share of listings reaching that level</w:t>
      </w:r>
      <w:r w:rsidR="0067041B">
        <w:rPr>
          <w:rFonts w:ascii="Times New Roman" w:hAnsi="Times New Roman" w:cs="Times New Roman"/>
          <w:szCs w:val="22"/>
        </w:rPr>
        <w:t xml:space="preserve">; </w:t>
      </w:r>
      <w:r w:rsidR="0067041B" w:rsidRPr="0067041B">
        <w:rPr>
          <w:rFonts w:ascii="Times New Roman" w:hAnsi="Times New Roman" w:cs="Times New Roman"/>
          <w:szCs w:val="22"/>
        </w:rPr>
        <w:t>(H2) a model using listing attributes ranks listings better than the segment average alone.</w:t>
      </w:r>
    </w:p>
    <w:p w14:paraId="03BE8B4C" w14:textId="29E5FF70" w:rsidR="00F47B79" w:rsidRPr="00F47B79" w:rsidRDefault="00F47B79" w:rsidP="00F47B79">
      <w:pPr>
        <w:rPr>
          <w:rFonts w:ascii="Times New Roman" w:hAnsi="Times New Roman" w:cs="Times New Roman"/>
          <w:szCs w:val="22"/>
        </w:rPr>
      </w:pPr>
      <w:r w:rsidRPr="00F47B79">
        <w:rPr>
          <w:rFonts w:ascii="Times New Roman" w:hAnsi="Times New Roman" w:cs="Times New Roman"/>
          <w:szCs w:val="22"/>
        </w:rPr>
        <w:t xml:space="preserve">Table </w:t>
      </w:r>
      <w:r w:rsidR="00B97092">
        <w:rPr>
          <w:rFonts w:ascii="Times New Roman" w:hAnsi="Times New Roman" w:cs="Times New Roman"/>
          <w:szCs w:val="22"/>
        </w:rPr>
        <w:t>2</w:t>
      </w:r>
      <w:r w:rsidRPr="00F47B79">
        <w:rPr>
          <w:rFonts w:ascii="Times New Roman" w:hAnsi="Times New Roman" w:cs="Times New Roman"/>
          <w:szCs w:val="22"/>
        </w:rPr>
        <w:t xml:space="preserve"> uses the same sample and folds.</w:t>
      </w:r>
    </w:p>
    <w:p w14:paraId="70466E58" w14:textId="77777777" w:rsidR="00F47B79" w:rsidRDefault="00F47B79" w:rsidP="001D721E">
      <w:pPr>
        <w:rPr>
          <w:rFonts w:ascii="Times New Roman" w:hAnsi="Times New Roman" w:cs="Times New Roman"/>
          <w:szCs w:val="22"/>
        </w:rPr>
      </w:pPr>
    </w:p>
    <w:p w14:paraId="7390835F" w14:textId="77777777" w:rsidR="00F47B79" w:rsidRDefault="00F47B79" w:rsidP="001D721E">
      <w:pPr>
        <w:rPr>
          <w:rFonts w:ascii="Times New Roman" w:hAnsi="Times New Roman" w:cs="Times New Roman"/>
          <w:szCs w:val="22"/>
        </w:rPr>
      </w:pPr>
    </w:p>
    <w:tbl>
      <w:tblPr>
        <w:tblW w:w="8928" w:type="dxa"/>
        <w:tblLayout w:type="fixed"/>
        <w:tblLook w:val="04A0" w:firstRow="1" w:lastRow="0" w:firstColumn="1" w:lastColumn="0" w:noHBand="0" w:noVBand="1"/>
      </w:tblPr>
      <w:tblGrid>
        <w:gridCol w:w="3539"/>
        <w:gridCol w:w="1134"/>
        <w:gridCol w:w="2410"/>
        <w:gridCol w:w="1845"/>
      </w:tblGrid>
      <w:tr w:rsidR="00F47B79" w:rsidRPr="00F47B79" w14:paraId="24C9CF81" w14:textId="77777777" w:rsidTr="00F47B79">
        <w:trPr>
          <w:tblHeader/>
        </w:trPr>
        <w:tc>
          <w:tcPr>
            <w:tcW w:w="3539"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tcPr>
          <w:p w14:paraId="7C9E4B53"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b/>
                <w:szCs w:val="22"/>
              </w:rPr>
              <w:t>Predictor</w:t>
            </w:r>
          </w:p>
        </w:tc>
        <w:tc>
          <w:tcPr>
            <w:tcW w:w="1134"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tcPr>
          <w:p w14:paraId="5FBCA576"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b/>
                <w:szCs w:val="22"/>
              </w:rPr>
              <w:t>AUC</w:t>
            </w:r>
          </w:p>
        </w:tc>
        <w:tc>
          <w:tcPr>
            <w:tcW w:w="2410"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tcPr>
          <w:p w14:paraId="632498E0"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b/>
                <w:szCs w:val="22"/>
              </w:rPr>
              <w:t>Average precision</w:t>
            </w:r>
          </w:p>
        </w:tc>
        <w:tc>
          <w:tcPr>
            <w:tcW w:w="1845"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tcPr>
          <w:p w14:paraId="0E09B0A1"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b/>
                <w:szCs w:val="22"/>
              </w:rPr>
              <w:t>Brier score</w:t>
            </w:r>
          </w:p>
        </w:tc>
      </w:tr>
      <w:tr w:rsidR="00F47B79" w:rsidRPr="00F47B79" w14:paraId="7CBC6E27" w14:textId="77777777" w:rsidTr="00F47B79">
        <w:tc>
          <w:tcPr>
            <w:tcW w:w="353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D2A587C"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Training-host segment rate</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C9177F9"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0.581</w:t>
            </w:r>
          </w:p>
        </w:tc>
        <w:tc>
          <w:tcPr>
            <w:tcW w:w="241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3B446BA"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0.285</w:t>
            </w:r>
          </w:p>
        </w:tc>
        <w:tc>
          <w:tcPr>
            <w:tcW w:w="184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60A1B0B"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0.1868</w:t>
            </w:r>
          </w:p>
        </w:tc>
      </w:tr>
      <w:tr w:rsidR="00F47B79" w:rsidRPr="00F47B79" w14:paraId="4DF07F96" w14:textId="77777777" w:rsidTr="00F47B79">
        <w:tc>
          <w:tcPr>
            <w:tcW w:w="353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3DAC36E"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Original property-only logistic</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A883724"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0.573</w:t>
            </w:r>
          </w:p>
        </w:tc>
        <w:tc>
          <w:tcPr>
            <w:tcW w:w="241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6B8344C"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0.285</w:t>
            </w:r>
          </w:p>
        </w:tc>
        <w:tc>
          <w:tcPr>
            <w:tcW w:w="184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3BB27BE"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0.1886</w:t>
            </w:r>
          </w:p>
        </w:tc>
      </w:tr>
      <w:tr w:rsidR="00F47B79" w:rsidRPr="00F47B79" w14:paraId="4BD4C973" w14:textId="77777777" w:rsidTr="00F47B79">
        <w:tc>
          <w:tcPr>
            <w:tcW w:w="353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E5B75FC"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Enhanced property-only forest</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5CA0BE1"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0.640</w:t>
            </w:r>
          </w:p>
        </w:tc>
        <w:tc>
          <w:tcPr>
            <w:tcW w:w="241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3368D95"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0.350</w:t>
            </w:r>
          </w:p>
        </w:tc>
        <w:tc>
          <w:tcPr>
            <w:tcW w:w="184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EE2549B" w14:textId="77777777"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0.1813</w:t>
            </w:r>
          </w:p>
        </w:tc>
      </w:tr>
    </w:tbl>
    <w:p w14:paraId="4C0A8D2B" w14:textId="108DF66C"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 xml:space="preserve">Table </w:t>
      </w:r>
      <w:r w:rsidR="00B97092">
        <w:rPr>
          <w:rFonts w:ascii="Times New Roman" w:hAnsi="Times New Roman" w:cs="Times New Roman"/>
          <w:szCs w:val="22"/>
        </w:rPr>
        <w:t>2</w:t>
      </w:r>
      <w:r w:rsidRPr="00F47B79">
        <w:rPr>
          <w:rFonts w:ascii="Times New Roman" w:hAnsi="Times New Roman" w:cs="Times New Roman"/>
          <w:szCs w:val="22"/>
        </w:rPr>
        <w:t>. Predictive performance</w:t>
      </w:r>
    </w:p>
    <w:p w14:paraId="048984EB" w14:textId="77777777" w:rsidR="00F47B79" w:rsidRDefault="00F47B79" w:rsidP="001D721E">
      <w:pPr>
        <w:rPr>
          <w:rFonts w:ascii="Times New Roman" w:hAnsi="Times New Roman" w:cs="Times New Roman"/>
          <w:szCs w:val="22"/>
        </w:rPr>
      </w:pPr>
    </w:p>
    <w:p w14:paraId="3D2136D4" w14:textId="58A9B4C0" w:rsidR="00C30093" w:rsidRDefault="00F47B79" w:rsidP="00F47B79">
      <w:pPr>
        <w:rPr>
          <w:rFonts w:ascii="Times New Roman" w:hAnsi="Times New Roman" w:cs="Times New Roman"/>
          <w:szCs w:val="22"/>
        </w:rPr>
      </w:pPr>
      <w:r>
        <w:rPr>
          <w:rFonts w:ascii="Times New Roman" w:hAnsi="Times New Roman" w:cs="Times New Roman"/>
          <w:szCs w:val="22"/>
        </w:rPr>
        <w:t xml:space="preserve">After the detect, we find </w:t>
      </w:r>
      <w:r w:rsidR="00C30093">
        <w:rPr>
          <w:rFonts w:ascii="Times New Roman" w:hAnsi="Times New Roman" w:cs="Times New Roman"/>
          <w:szCs w:val="22"/>
        </w:rPr>
        <w:t>t</w:t>
      </w:r>
      <w:r w:rsidR="00C30093" w:rsidRPr="00C30093">
        <w:rPr>
          <w:rFonts w:ascii="Times New Roman" w:hAnsi="Times New Roman" w:cs="Times New Roman"/>
          <w:szCs w:val="22"/>
        </w:rPr>
        <w:t>he enhanced random forest raises AUC by 0.059 and lowers Brier by 0.0055, beating the segment average in all five folds; across 20 further host splits it wins on AUC every time (mean 0.626, range 0.589–0.648) and on Brier in 16. Adding current price and minimum stay lifts boosting to AUC 0.749 and Brier 0.162, but these are present-day settings, not pre-opening attributes, so they stay out of the shortlist.</w:t>
      </w:r>
    </w:p>
    <w:p w14:paraId="65390CB7" w14:textId="77777777" w:rsidR="00C30093" w:rsidRPr="00C30093" w:rsidRDefault="00C30093" w:rsidP="00F47B79">
      <w:pPr>
        <w:rPr>
          <w:rFonts w:ascii="Times New Roman" w:hAnsi="Times New Roman" w:cs="Times New Roman"/>
          <w:szCs w:val="22"/>
        </w:rPr>
      </w:pPr>
    </w:p>
    <w:p w14:paraId="76308F18" w14:textId="3E412BC5" w:rsidR="00F47B79" w:rsidRPr="00F47B79" w:rsidRDefault="00F47B79" w:rsidP="00F47B79">
      <w:pPr>
        <w:rPr>
          <w:rFonts w:ascii="Times New Roman" w:hAnsi="Times New Roman" w:cs="Times New Roman"/>
          <w:szCs w:val="22"/>
        </w:rPr>
      </w:pPr>
      <w:r w:rsidRPr="00F47B79">
        <w:rPr>
          <w:rFonts w:ascii="Times New Roman" w:hAnsi="Times New Roman" w:cs="Times New Roman"/>
          <w:szCs w:val="22"/>
        </w:rPr>
        <w:t xml:space="preserve">Table </w:t>
      </w:r>
      <w:r w:rsidR="00B97092">
        <w:rPr>
          <w:rFonts w:ascii="Times New Roman" w:hAnsi="Times New Roman" w:cs="Times New Roman"/>
          <w:szCs w:val="22"/>
        </w:rPr>
        <w:t>3</w:t>
      </w:r>
      <w:r w:rsidRPr="00F47B79">
        <w:rPr>
          <w:rFonts w:ascii="Times New Roman" w:hAnsi="Times New Roman" w:cs="Times New Roman"/>
          <w:szCs w:val="22"/>
        </w:rPr>
        <w:t xml:space="preserve"> answers the RQ using the enhanced forest's mean predictions. Each prediction comes from a model trained without that listing's host. All property-only models identify the same main top-three set as the segment baseline.</w:t>
      </w:r>
    </w:p>
    <w:p w14:paraId="62C1EAF8" w14:textId="77777777" w:rsidR="00F47B79" w:rsidRDefault="00F47B79" w:rsidP="001D721E">
      <w:pPr>
        <w:rPr>
          <w:rFonts w:ascii="Times New Roman" w:hAnsi="Times New Roman" w:cs="Times New Roman"/>
          <w:szCs w:val="22"/>
        </w:rPr>
      </w:pPr>
    </w:p>
    <w:tbl>
      <w:tblPr>
        <w:tblW w:w="8505" w:type="dxa"/>
        <w:tblInd w:w="-5" w:type="dxa"/>
        <w:tblLayout w:type="fixed"/>
        <w:tblLook w:val="04A0" w:firstRow="1" w:lastRow="0" w:firstColumn="1" w:lastColumn="0" w:noHBand="0" w:noVBand="1"/>
      </w:tblPr>
      <w:tblGrid>
        <w:gridCol w:w="2563"/>
        <w:gridCol w:w="1589"/>
        <w:gridCol w:w="1466"/>
        <w:gridCol w:w="1466"/>
        <w:gridCol w:w="1421"/>
      </w:tblGrid>
      <w:tr w:rsidR="00B97092" w:rsidRPr="00F47B79" w14:paraId="357C378D" w14:textId="17F3B88C" w:rsidTr="00B97092">
        <w:trPr>
          <w:trHeight w:val="564"/>
          <w:tblHeader/>
        </w:trPr>
        <w:tc>
          <w:tcPr>
            <w:tcW w:w="2563"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vAlign w:val="center"/>
          </w:tcPr>
          <w:p w14:paraId="291E5CB5"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b/>
                <w:szCs w:val="22"/>
              </w:rPr>
              <w:lastRenderedPageBreak/>
              <w:t>Segment</w:t>
            </w:r>
          </w:p>
        </w:tc>
        <w:tc>
          <w:tcPr>
            <w:tcW w:w="1589"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vAlign w:val="center"/>
          </w:tcPr>
          <w:p w14:paraId="0CD75FAD"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b/>
                <w:szCs w:val="22"/>
              </w:rPr>
              <w:t>Listings / hosts</w:t>
            </w:r>
          </w:p>
        </w:tc>
        <w:tc>
          <w:tcPr>
            <w:tcW w:w="1466"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vAlign w:val="center"/>
          </w:tcPr>
          <w:p w14:paraId="3D7E341C"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b/>
                <w:szCs w:val="22"/>
              </w:rPr>
              <w:t>Observed attainment</w:t>
            </w:r>
          </w:p>
        </w:tc>
        <w:tc>
          <w:tcPr>
            <w:tcW w:w="1466" w:type="dxa"/>
            <w:tcBorders>
              <w:top w:val="single" w:sz="4" w:space="0" w:color="D9D9D9"/>
              <w:left w:val="single" w:sz="4" w:space="0" w:color="D9D9D9"/>
              <w:bottom w:val="single" w:sz="4" w:space="0" w:color="D9D9D9"/>
              <w:right w:val="single" w:sz="4" w:space="0" w:color="D9D9D9"/>
            </w:tcBorders>
            <w:shd w:val="clear" w:color="auto" w:fill="E9EEF3"/>
            <w:tcMar>
              <w:top w:w="65" w:type="dxa"/>
              <w:left w:w="65" w:type="dxa"/>
              <w:bottom w:w="65" w:type="dxa"/>
              <w:right w:w="65" w:type="dxa"/>
            </w:tcMar>
            <w:vAlign w:val="center"/>
          </w:tcPr>
          <w:p w14:paraId="2DA1DBDB"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b/>
                <w:szCs w:val="22"/>
              </w:rPr>
              <w:t>Mean predicted probability</w:t>
            </w:r>
          </w:p>
        </w:tc>
        <w:tc>
          <w:tcPr>
            <w:tcW w:w="1421" w:type="dxa"/>
            <w:tcBorders>
              <w:top w:val="single" w:sz="4" w:space="0" w:color="D9D9D9"/>
              <w:left w:val="single" w:sz="4" w:space="0" w:color="D9D9D9"/>
              <w:bottom w:val="single" w:sz="4" w:space="0" w:color="D9D9D9"/>
              <w:right w:val="single" w:sz="4" w:space="0" w:color="D9D9D9"/>
            </w:tcBorders>
            <w:shd w:val="clear" w:color="auto" w:fill="E9EFF3"/>
            <w:vAlign w:val="center"/>
          </w:tcPr>
          <w:p w14:paraId="7BFB8283" w14:textId="75A28FB2" w:rsidR="00B97092" w:rsidRPr="00B97092" w:rsidRDefault="00B97092" w:rsidP="00B97092">
            <w:pPr>
              <w:jc w:val="center"/>
              <w:rPr>
                <w:rFonts w:ascii="Times New Roman" w:hAnsi="Times New Roman" w:cs="Times New Roman"/>
                <w:b/>
                <w:bCs/>
                <w:szCs w:val="22"/>
              </w:rPr>
            </w:pPr>
            <w:r w:rsidRPr="00B97092">
              <w:rPr>
                <w:rFonts w:ascii="Times New Roman" w:hAnsi="Times New Roman" w:cs="Times New Roman"/>
                <w:b/>
                <w:bCs/>
              </w:rPr>
              <w:t>95% range</w:t>
            </w:r>
          </w:p>
        </w:tc>
      </w:tr>
      <w:tr w:rsidR="00B97092" w:rsidRPr="00F47B79" w14:paraId="62AD68E1" w14:textId="7ACAC982" w:rsidTr="00B97092">
        <w:trPr>
          <w:trHeight w:val="556"/>
        </w:trPr>
        <w:tc>
          <w:tcPr>
            <w:tcW w:w="256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6BF1A3"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Melbourne three-bedroom apartments</w:t>
            </w:r>
          </w:p>
        </w:tc>
        <w:tc>
          <w:tcPr>
            <w:tcW w:w="15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21FD1D"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306 / 139</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F827F6"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36.60%</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21EDD2"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34.45%</w:t>
            </w:r>
          </w:p>
        </w:tc>
        <w:tc>
          <w:tcPr>
            <w:tcW w:w="1421" w:type="dxa"/>
            <w:tcBorders>
              <w:top w:val="single" w:sz="4" w:space="0" w:color="D9D9D9"/>
              <w:left w:val="single" w:sz="4" w:space="0" w:color="D9D9D9"/>
              <w:bottom w:val="single" w:sz="4" w:space="0" w:color="D9D9D9"/>
              <w:right w:val="single" w:sz="4" w:space="0" w:color="D9D9D9"/>
            </w:tcBorders>
            <w:vAlign w:val="center"/>
          </w:tcPr>
          <w:p w14:paraId="50A16C0C" w14:textId="77A7117D" w:rsidR="00B97092" w:rsidRPr="00B97092" w:rsidRDefault="00B97092" w:rsidP="00B97092">
            <w:pPr>
              <w:jc w:val="center"/>
              <w:rPr>
                <w:rFonts w:ascii="Times New Roman" w:hAnsi="Times New Roman" w:cs="Times New Roman"/>
                <w:szCs w:val="22"/>
              </w:rPr>
            </w:pPr>
            <w:r w:rsidRPr="00B97092">
              <w:rPr>
                <w:rFonts w:ascii="Times New Roman" w:hAnsi="Times New Roman" w:cs="Times New Roman"/>
              </w:rPr>
              <w:t>33.0–35.8%</w:t>
            </w:r>
          </w:p>
        </w:tc>
      </w:tr>
      <w:tr w:rsidR="00B97092" w:rsidRPr="00F47B79" w14:paraId="4806875D" w14:textId="5BBAF0E2" w:rsidTr="00B97092">
        <w:trPr>
          <w:trHeight w:val="564"/>
        </w:trPr>
        <w:tc>
          <w:tcPr>
            <w:tcW w:w="256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9D668B"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Melbourne two-bedroom apartments</w:t>
            </w:r>
          </w:p>
        </w:tc>
        <w:tc>
          <w:tcPr>
            <w:tcW w:w="15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739E10"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1,235 / 482</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83B52A"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32.79%</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C9CE92"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31.41%</w:t>
            </w:r>
          </w:p>
        </w:tc>
        <w:tc>
          <w:tcPr>
            <w:tcW w:w="1421" w:type="dxa"/>
            <w:tcBorders>
              <w:top w:val="single" w:sz="4" w:space="0" w:color="D9D9D9"/>
              <w:left w:val="single" w:sz="4" w:space="0" w:color="D9D9D9"/>
              <w:bottom w:val="single" w:sz="4" w:space="0" w:color="D9D9D9"/>
              <w:right w:val="single" w:sz="4" w:space="0" w:color="D9D9D9"/>
            </w:tcBorders>
            <w:vAlign w:val="center"/>
          </w:tcPr>
          <w:p w14:paraId="2DB7F6DA" w14:textId="2F1BDB5D" w:rsidR="00B97092" w:rsidRPr="00F47B79" w:rsidRDefault="00B97092" w:rsidP="00B97092">
            <w:pPr>
              <w:jc w:val="center"/>
              <w:rPr>
                <w:rFonts w:ascii="Times New Roman" w:hAnsi="Times New Roman" w:cs="Times New Roman"/>
                <w:szCs w:val="22"/>
              </w:rPr>
            </w:pPr>
            <w:r w:rsidRPr="00B97092">
              <w:rPr>
                <w:rFonts w:ascii="Times New Roman" w:hAnsi="Times New Roman" w:cs="Times New Roman"/>
                <w:szCs w:val="22"/>
              </w:rPr>
              <w:t>29.6–33.0%</w:t>
            </w:r>
          </w:p>
        </w:tc>
      </w:tr>
      <w:tr w:rsidR="00B97092" w:rsidRPr="00F47B79" w14:paraId="0D082031" w14:textId="0585E07E" w:rsidTr="00B97092">
        <w:trPr>
          <w:trHeight w:val="419"/>
        </w:trPr>
        <w:tc>
          <w:tcPr>
            <w:tcW w:w="256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3C9D6" w14:textId="77777777" w:rsidR="00B97092" w:rsidRPr="00F47B79" w:rsidRDefault="00B97092" w:rsidP="00B97092">
            <w:pPr>
              <w:jc w:val="center"/>
              <w:rPr>
                <w:rFonts w:ascii="Times New Roman" w:hAnsi="Times New Roman" w:cs="Times New Roman"/>
                <w:szCs w:val="22"/>
              </w:rPr>
            </w:pPr>
            <w:proofErr w:type="spellStart"/>
            <w:r w:rsidRPr="00F47B79">
              <w:rPr>
                <w:rFonts w:ascii="Times New Roman" w:hAnsi="Times New Roman" w:cs="Times New Roman"/>
                <w:szCs w:val="22"/>
              </w:rPr>
              <w:t>Yarra</w:t>
            </w:r>
            <w:proofErr w:type="spellEnd"/>
            <w:r w:rsidRPr="00F47B79">
              <w:rPr>
                <w:rFonts w:ascii="Times New Roman" w:hAnsi="Times New Roman" w:cs="Times New Roman"/>
                <w:szCs w:val="22"/>
              </w:rPr>
              <w:t xml:space="preserve"> Ranges three-bedroom houses/townhouses</w:t>
            </w:r>
          </w:p>
        </w:tc>
        <w:tc>
          <w:tcPr>
            <w:tcW w:w="15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E2E26C"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90 / 77</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150E3F"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30.00%</w:t>
            </w:r>
          </w:p>
        </w:tc>
        <w:tc>
          <w:tcPr>
            <w:tcW w:w="146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D04586" w14:textId="77777777" w:rsidR="00B97092" w:rsidRPr="00F47B79" w:rsidRDefault="00B97092" w:rsidP="00B97092">
            <w:pPr>
              <w:jc w:val="center"/>
              <w:rPr>
                <w:rFonts w:ascii="Times New Roman" w:hAnsi="Times New Roman" w:cs="Times New Roman"/>
                <w:szCs w:val="22"/>
              </w:rPr>
            </w:pPr>
            <w:r w:rsidRPr="00F47B79">
              <w:rPr>
                <w:rFonts w:ascii="Times New Roman" w:hAnsi="Times New Roman" w:cs="Times New Roman"/>
                <w:szCs w:val="22"/>
              </w:rPr>
              <w:t>27.82%</w:t>
            </w:r>
          </w:p>
        </w:tc>
        <w:tc>
          <w:tcPr>
            <w:tcW w:w="1421" w:type="dxa"/>
            <w:tcBorders>
              <w:top w:val="single" w:sz="4" w:space="0" w:color="D9D9D9"/>
              <w:left w:val="single" w:sz="4" w:space="0" w:color="D9D9D9"/>
              <w:bottom w:val="single" w:sz="4" w:space="0" w:color="D9D9D9"/>
              <w:right w:val="single" w:sz="4" w:space="0" w:color="D9D9D9"/>
            </w:tcBorders>
            <w:vAlign w:val="center"/>
          </w:tcPr>
          <w:p w14:paraId="7C01E656" w14:textId="16AC6384" w:rsidR="00B97092" w:rsidRPr="00F47B79" w:rsidRDefault="00B97092" w:rsidP="00B97092">
            <w:pPr>
              <w:jc w:val="center"/>
              <w:rPr>
                <w:rFonts w:ascii="Times New Roman" w:hAnsi="Times New Roman" w:cs="Times New Roman"/>
                <w:szCs w:val="22"/>
              </w:rPr>
            </w:pPr>
            <w:r w:rsidRPr="00B97092">
              <w:rPr>
                <w:rFonts w:ascii="Times New Roman" w:hAnsi="Times New Roman" w:cs="Times New Roman"/>
                <w:szCs w:val="22"/>
              </w:rPr>
              <w:t>26.1–29.3%</w:t>
            </w:r>
          </w:p>
        </w:tc>
      </w:tr>
    </w:tbl>
    <w:p w14:paraId="017CCFA9" w14:textId="2015389D" w:rsidR="00F47B79" w:rsidRPr="00F47B79" w:rsidRDefault="00F47B79" w:rsidP="00F47B79">
      <w:pPr>
        <w:jc w:val="center"/>
        <w:rPr>
          <w:rFonts w:ascii="Times New Roman" w:hAnsi="Times New Roman" w:cs="Times New Roman"/>
          <w:szCs w:val="22"/>
        </w:rPr>
      </w:pPr>
      <w:r w:rsidRPr="00F47B79">
        <w:rPr>
          <w:rFonts w:ascii="Times New Roman" w:hAnsi="Times New Roman" w:cs="Times New Roman"/>
          <w:szCs w:val="22"/>
        </w:rPr>
        <w:t xml:space="preserve">Table </w:t>
      </w:r>
      <w:r w:rsidR="00B97092">
        <w:rPr>
          <w:rFonts w:ascii="Times New Roman" w:hAnsi="Times New Roman" w:cs="Times New Roman"/>
          <w:szCs w:val="22"/>
        </w:rPr>
        <w:t>3</w:t>
      </w:r>
      <w:r w:rsidRPr="00F47B79">
        <w:rPr>
          <w:rFonts w:ascii="Times New Roman" w:hAnsi="Times New Roman" w:cs="Times New Roman"/>
          <w:szCs w:val="22"/>
        </w:rPr>
        <w:t xml:space="preserve">. </w:t>
      </w:r>
      <w:r w:rsidR="00B97092" w:rsidRPr="00B97092">
        <w:rPr>
          <w:rFonts w:ascii="Times New Roman" w:hAnsi="Times New Roman" w:cs="Times New Roman"/>
          <w:szCs w:val="22"/>
        </w:rPr>
        <w:t>Initial search candidates (forest predictions from models trained without each listing’s host)</w:t>
      </w:r>
    </w:p>
    <w:p w14:paraId="09427972" w14:textId="77777777" w:rsidR="00F47B79" w:rsidRPr="00F47B79" w:rsidRDefault="00F47B79" w:rsidP="001D721E">
      <w:pPr>
        <w:rPr>
          <w:rFonts w:ascii="Times New Roman" w:hAnsi="Times New Roman" w:cs="Times New Roman"/>
          <w:szCs w:val="22"/>
        </w:rPr>
      </w:pPr>
    </w:p>
    <w:p w14:paraId="36234D37" w14:textId="19F11D03" w:rsidR="00F47B79" w:rsidRDefault="00F47B79" w:rsidP="001D721E">
      <w:pPr>
        <w:rPr>
          <w:rFonts w:ascii="Times New Roman" w:hAnsi="Times New Roman" w:cs="Times New Roman"/>
          <w:szCs w:val="22"/>
        </w:rPr>
      </w:pPr>
      <w:r>
        <w:rPr>
          <w:rFonts w:ascii="Times New Roman" w:hAnsi="Times New Roman" w:cs="Times New Roman"/>
          <w:szCs w:val="22"/>
        </w:rPr>
        <w:t xml:space="preserve">We find that </w:t>
      </w:r>
      <w:r w:rsidRPr="00F47B79">
        <w:rPr>
          <w:rFonts w:ascii="Times New Roman" w:hAnsi="Times New Roman" w:cs="Times New Roman"/>
          <w:szCs w:val="22"/>
        </w:rPr>
        <w:t>Melbourne three-bedroom apartments rank first in all 20 further forest splits.</w:t>
      </w:r>
      <w:r>
        <w:rPr>
          <w:rFonts w:ascii="Times New Roman" w:hAnsi="Times New Roman" w:cs="Times New Roman"/>
          <w:szCs w:val="22"/>
        </w:rPr>
        <w:t xml:space="preserve"> </w:t>
      </w:r>
      <w:r w:rsidRPr="00F47B79">
        <w:rPr>
          <w:rFonts w:ascii="Times New Roman" w:hAnsi="Times New Roman" w:cs="Times New Roman"/>
          <w:szCs w:val="22"/>
        </w:rPr>
        <w:t xml:space="preserve">The top-three set appears in 19. </w:t>
      </w:r>
      <w:proofErr w:type="spellStart"/>
      <w:r w:rsidRPr="00F47B79">
        <w:rPr>
          <w:rFonts w:ascii="Times New Roman" w:hAnsi="Times New Roman" w:cs="Times New Roman"/>
          <w:szCs w:val="22"/>
        </w:rPr>
        <w:t>Yarra</w:t>
      </w:r>
      <w:proofErr w:type="spellEnd"/>
      <w:r w:rsidRPr="00F47B79">
        <w:rPr>
          <w:rFonts w:ascii="Times New Roman" w:hAnsi="Times New Roman" w:cs="Times New Roman"/>
          <w:szCs w:val="22"/>
        </w:rPr>
        <w:t xml:space="preserve"> Ranges has a smaller evidence base.</w:t>
      </w:r>
      <w:r w:rsidR="0067041B" w:rsidRPr="0067041B">
        <w:rPr>
          <w:rFonts w:ascii="Arial" w:hAnsi="Arial"/>
          <w:color w:val="000000"/>
          <w:kern w:val="0"/>
          <w:sz w:val="21"/>
          <w:szCs w:val="22"/>
          <w:lang w:eastAsia="en-US"/>
          <w14:ligatures w14:val="none"/>
        </w:rPr>
        <w:t xml:space="preserve"> </w:t>
      </w:r>
      <w:r w:rsidR="0067041B" w:rsidRPr="0067041B">
        <w:rPr>
          <w:rFonts w:ascii="Times New Roman" w:hAnsi="Times New Roman" w:cs="Times New Roman"/>
          <w:szCs w:val="22"/>
        </w:rPr>
        <w:t xml:space="preserve">Descriptive evidence supports H1: segments differ (8.25% to 36.60%), though </w:t>
      </w:r>
      <w:r w:rsidR="0067041B" w:rsidRPr="0067041B">
        <w:rPr>
          <w:rFonts w:ascii="Times New Roman" w:hAnsi="Times New Roman" w:cs="Times New Roman"/>
          <w:szCs w:val="22"/>
        </w:rPr>
        <w:t>neighboring</w:t>
      </w:r>
      <w:r w:rsidR="0067041B" w:rsidRPr="0067041B">
        <w:rPr>
          <w:rFonts w:ascii="Times New Roman" w:hAnsi="Times New Roman" w:cs="Times New Roman"/>
          <w:szCs w:val="22"/>
        </w:rPr>
        <w:t xml:space="preserve"> segments overlap. H2 is supported by exploratory host-grouped validation on ranking metrics but not on the shortlist: the model changes no candidate, so segment comparison carries the </w:t>
      </w:r>
      <w:r w:rsidR="0067041B" w:rsidRPr="0067041B">
        <w:rPr>
          <w:rFonts w:ascii="Times New Roman" w:hAnsi="Times New Roman" w:cs="Times New Roman"/>
          <w:szCs w:val="22"/>
        </w:rPr>
        <w:t>decision,</w:t>
      </w:r>
      <w:r w:rsidR="0067041B" w:rsidRPr="0067041B">
        <w:rPr>
          <w:rFonts w:ascii="Times New Roman" w:hAnsi="Times New Roman" w:cs="Times New Roman"/>
          <w:szCs w:val="22"/>
        </w:rPr>
        <w:t xml:space="preserve"> and the model adds a supplementary historical score.</w:t>
      </w:r>
    </w:p>
    <w:p w14:paraId="103A3395" w14:textId="77777777" w:rsidR="00F47B79" w:rsidRDefault="00F47B79" w:rsidP="001D721E">
      <w:pPr>
        <w:rPr>
          <w:rFonts w:ascii="Times New Roman" w:hAnsi="Times New Roman" w:cs="Times New Roman"/>
          <w:szCs w:val="22"/>
        </w:rPr>
      </w:pPr>
    </w:p>
    <w:p w14:paraId="49828114" w14:textId="7AAABA9F" w:rsidR="0067041B" w:rsidRPr="0067041B" w:rsidRDefault="0067041B" w:rsidP="0067041B">
      <w:pPr>
        <w:rPr>
          <w:rFonts w:ascii="Times New Roman" w:hAnsi="Times New Roman" w:cs="Times New Roman"/>
          <w:szCs w:val="22"/>
        </w:rPr>
      </w:pPr>
      <w:r>
        <w:rPr>
          <w:rFonts w:ascii="Times New Roman" w:hAnsi="Times New Roman" w:cs="Times New Roman"/>
          <w:szCs w:val="22"/>
        </w:rPr>
        <w:t xml:space="preserve">The </w:t>
      </w:r>
      <w:r w:rsidRPr="0067041B">
        <w:rPr>
          <w:rFonts w:ascii="Times New Roman" w:hAnsi="Times New Roman" w:cs="Times New Roman"/>
          <w:szCs w:val="22"/>
        </w:rPr>
        <w:t>out-of-time check (2,657 listings, 1,208 hosts, 10 segments, two years of reviews) uses two non-overlapping 365-day windows and a 34-review target set from the reference hosts’ earlier window. The earlier year’s top three segments reached it in 27.1% of listings the following year against 14.9% elsewhere, a 12.3-point lead (host-resampled 95% range 5.1–20.1); the exact top-three set recurred in 51.5% of resamples. This is a persisting historical advantage, not a new operator’s profit.</w:t>
      </w:r>
    </w:p>
    <w:p w14:paraId="6249C206" w14:textId="77777777" w:rsidR="00F47B79" w:rsidRDefault="00F47B79" w:rsidP="001D721E">
      <w:pPr>
        <w:rPr>
          <w:rFonts w:ascii="Times New Roman" w:hAnsi="Times New Roman" w:cs="Times New Roman"/>
          <w:szCs w:val="22"/>
        </w:rPr>
      </w:pPr>
    </w:p>
    <w:p w14:paraId="5594D40B" w14:textId="43931465" w:rsidR="00F47B79" w:rsidRDefault="003138F8" w:rsidP="001D721E">
      <w:pPr>
        <w:rPr>
          <w:rFonts w:ascii="Times New Roman" w:hAnsi="Times New Roman" w:cs="Times New Roman"/>
          <w:szCs w:val="22"/>
        </w:rPr>
      </w:pPr>
      <w:r>
        <w:rPr>
          <w:rFonts w:ascii="Times New Roman" w:hAnsi="Times New Roman" w:cs="Times New Roman"/>
          <w:szCs w:val="22"/>
        </w:rPr>
        <w:t xml:space="preserve">For the works in the next stage, </w:t>
      </w:r>
      <w:r w:rsidRPr="003138F8">
        <w:rPr>
          <w:rFonts w:ascii="Times New Roman" w:hAnsi="Times New Roman" w:cs="Times New Roman"/>
          <w:szCs w:val="22"/>
        </w:rPr>
        <w:t>inner training folds will select models and outer folds will evaluate that process. Refitted uncertainty estimates and wider dwelling/support rules will test the shortlist.</w:t>
      </w:r>
      <w:r>
        <w:rPr>
          <w:rFonts w:ascii="Times New Roman" w:hAnsi="Times New Roman" w:cs="Times New Roman"/>
          <w:szCs w:val="22"/>
        </w:rPr>
        <w:t xml:space="preserve"> </w:t>
      </w:r>
      <w:r w:rsidRPr="003138F8">
        <w:rPr>
          <w:rFonts w:ascii="Times New Roman" w:hAnsi="Times New Roman" w:cs="Times New Roman"/>
          <w:szCs w:val="22"/>
        </w:rPr>
        <w:t xml:space="preserve">We will report paired Brier differences, calibration-bin rates and candidate recurrence. Confirmed gains require lower Brier without worse calibration. Stable candidates across scope checks support stronger search priorities. </w:t>
      </w:r>
      <w:r w:rsidR="0067041B">
        <w:rPr>
          <w:rFonts w:ascii="Times New Roman" w:hAnsi="Times New Roman" w:cs="Times New Roman"/>
          <w:szCs w:val="22"/>
        </w:rPr>
        <w:t>More specific plan will be showed on the GitHub README page.</w:t>
      </w:r>
    </w:p>
    <w:p w14:paraId="10265B0B" w14:textId="77777777" w:rsidR="003138F8" w:rsidRDefault="003138F8" w:rsidP="001D721E">
      <w:pPr>
        <w:rPr>
          <w:rFonts w:ascii="Times New Roman" w:hAnsi="Times New Roman" w:cs="Times New Roman"/>
          <w:szCs w:val="22"/>
        </w:rPr>
      </w:pPr>
    </w:p>
    <w:p w14:paraId="10CA2FDC" w14:textId="77777777" w:rsidR="003138F8" w:rsidRDefault="003138F8" w:rsidP="001D721E">
      <w:pPr>
        <w:rPr>
          <w:rFonts w:ascii="Times New Roman" w:hAnsi="Times New Roman" w:cs="Times New Roman"/>
          <w:szCs w:val="22"/>
        </w:rPr>
      </w:pPr>
    </w:p>
    <w:p w14:paraId="0CF3AD8D" w14:textId="3E5E4171" w:rsidR="003138F8" w:rsidRPr="003138F8" w:rsidRDefault="003138F8" w:rsidP="003138F8">
      <w:pPr>
        <w:rPr>
          <w:rFonts w:ascii="Times New Roman" w:hAnsi="Times New Roman" w:cs="Times New Roman" w:hint="eastAsia"/>
          <w:b/>
          <w:bCs/>
          <w:szCs w:val="22"/>
        </w:rPr>
      </w:pPr>
      <w:r w:rsidRPr="003138F8">
        <w:rPr>
          <w:rFonts w:ascii="Times New Roman" w:hAnsi="Times New Roman" w:cs="Times New Roman"/>
          <w:b/>
          <w:bCs/>
          <w:szCs w:val="22"/>
        </w:rPr>
        <w:t>References</w:t>
      </w:r>
    </w:p>
    <w:p w14:paraId="7B55B410" w14:textId="77777777" w:rsidR="003138F8" w:rsidRPr="003138F8" w:rsidRDefault="003138F8" w:rsidP="003138F8">
      <w:pPr>
        <w:rPr>
          <w:rFonts w:ascii="Times New Roman" w:hAnsi="Times New Roman" w:cs="Times New Roman"/>
          <w:szCs w:val="22"/>
        </w:rPr>
      </w:pPr>
    </w:p>
    <w:p w14:paraId="5E5250AB" w14:textId="77777777" w:rsidR="003138F8" w:rsidRDefault="003138F8" w:rsidP="003138F8">
      <w:pPr>
        <w:rPr>
          <w:rFonts w:ascii="Times New Roman" w:hAnsi="Times New Roman" w:cs="Times New Roman"/>
          <w:szCs w:val="22"/>
        </w:rPr>
      </w:pPr>
      <w:r w:rsidRPr="003138F8">
        <w:rPr>
          <w:rFonts w:ascii="Times New Roman" w:hAnsi="Times New Roman" w:cs="Times New Roman"/>
          <w:szCs w:val="22"/>
        </w:rPr>
        <w:t>Anthropic. (2026). </w:t>
      </w:r>
      <w:r w:rsidRPr="003138F8">
        <w:rPr>
          <w:rFonts w:ascii="Times New Roman" w:hAnsi="Times New Roman" w:cs="Times New Roman"/>
          <w:i/>
          <w:iCs/>
          <w:szCs w:val="22"/>
        </w:rPr>
        <w:t>Claude Code assistance with analysis-code development</w:t>
      </w:r>
      <w:r w:rsidRPr="003138F8">
        <w:rPr>
          <w:rFonts w:ascii="Times New Roman" w:hAnsi="Times New Roman" w:cs="Times New Roman"/>
          <w:szCs w:val="22"/>
        </w:rPr>
        <w:br/>
      </w:r>
      <w:r w:rsidRPr="003138F8">
        <w:rPr>
          <w:rFonts w:ascii="Times New Roman" w:hAnsi="Times New Roman" w:cs="Times New Roman"/>
          <w:szCs w:val="22"/>
        </w:rPr>
        <w:t xml:space="preserve">　　　</w:t>
      </w:r>
      <w:r w:rsidRPr="003138F8">
        <w:rPr>
          <w:rFonts w:ascii="Times New Roman" w:hAnsi="Times New Roman" w:cs="Times New Roman"/>
          <w:szCs w:val="22"/>
        </w:rPr>
        <w:t>[Generative AI output].</w:t>
      </w:r>
    </w:p>
    <w:p w14:paraId="6262A516" w14:textId="77777777" w:rsidR="003138F8" w:rsidRPr="003138F8" w:rsidRDefault="003138F8" w:rsidP="003138F8">
      <w:pPr>
        <w:rPr>
          <w:rFonts w:ascii="Times New Roman" w:hAnsi="Times New Roman" w:cs="Times New Roman"/>
          <w:szCs w:val="22"/>
        </w:rPr>
      </w:pPr>
    </w:p>
    <w:p w14:paraId="16ED999F" w14:textId="77777777" w:rsidR="003138F8" w:rsidRDefault="003138F8" w:rsidP="003138F8">
      <w:pPr>
        <w:rPr>
          <w:rFonts w:ascii="Times New Roman" w:hAnsi="Times New Roman" w:cs="Times New Roman"/>
          <w:szCs w:val="22"/>
        </w:rPr>
      </w:pPr>
      <w:r w:rsidRPr="003138F8">
        <w:rPr>
          <w:rFonts w:ascii="Times New Roman" w:hAnsi="Times New Roman" w:cs="Times New Roman"/>
          <w:szCs w:val="22"/>
        </w:rPr>
        <w:t>Inside Airbnb. (2026). </w:t>
      </w:r>
      <w:r w:rsidRPr="003138F8">
        <w:rPr>
          <w:rFonts w:ascii="Times New Roman" w:hAnsi="Times New Roman" w:cs="Times New Roman"/>
          <w:i/>
          <w:iCs/>
          <w:szCs w:val="22"/>
        </w:rPr>
        <w:t>Melbourne listings, calendar and reviews</w:t>
      </w:r>
      <w:r w:rsidRPr="003138F8">
        <w:rPr>
          <w:rFonts w:ascii="Times New Roman" w:hAnsi="Times New Roman" w:cs="Times New Roman"/>
          <w:szCs w:val="22"/>
        </w:rPr>
        <w:t> [June</w:t>
      </w:r>
      <w:r w:rsidRPr="003138F8">
        <w:rPr>
          <w:rFonts w:ascii="Times New Roman" w:hAnsi="Times New Roman" w:cs="Times New Roman"/>
          <w:szCs w:val="22"/>
        </w:rPr>
        <w:br/>
      </w:r>
      <w:r w:rsidRPr="003138F8">
        <w:rPr>
          <w:rFonts w:ascii="Times New Roman" w:hAnsi="Times New Roman" w:cs="Times New Roman"/>
          <w:szCs w:val="22"/>
        </w:rPr>
        <w:t xml:space="preserve">　　　</w:t>
      </w:r>
      <w:r w:rsidRPr="003138F8">
        <w:rPr>
          <w:rFonts w:ascii="Times New Roman" w:hAnsi="Times New Roman" w:cs="Times New Roman"/>
          <w:szCs w:val="22"/>
        </w:rPr>
        <w:t>2026 dataset supplied through CMCE30005 LMS].</w:t>
      </w:r>
    </w:p>
    <w:p w14:paraId="0661DD4F" w14:textId="77777777" w:rsidR="003138F8" w:rsidRPr="003138F8" w:rsidRDefault="003138F8" w:rsidP="003138F8">
      <w:pPr>
        <w:rPr>
          <w:rFonts w:ascii="Times New Roman" w:hAnsi="Times New Roman" w:cs="Times New Roman"/>
          <w:szCs w:val="22"/>
        </w:rPr>
      </w:pPr>
    </w:p>
    <w:p w14:paraId="342B3903" w14:textId="77777777" w:rsidR="003138F8" w:rsidRDefault="003138F8" w:rsidP="003138F8">
      <w:pPr>
        <w:rPr>
          <w:rFonts w:ascii="Times New Roman" w:hAnsi="Times New Roman" w:cs="Times New Roman"/>
          <w:szCs w:val="22"/>
        </w:rPr>
      </w:pPr>
      <w:r w:rsidRPr="003138F8">
        <w:rPr>
          <w:rFonts w:ascii="Times New Roman" w:hAnsi="Times New Roman" w:cs="Times New Roman"/>
          <w:szCs w:val="22"/>
        </w:rPr>
        <w:lastRenderedPageBreak/>
        <w:t>OpenAI. (2026). </w:t>
      </w:r>
      <w:r w:rsidRPr="003138F8">
        <w:rPr>
          <w:rFonts w:ascii="Times New Roman" w:hAnsi="Times New Roman" w:cs="Times New Roman"/>
          <w:i/>
          <w:iCs/>
          <w:szCs w:val="22"/>
        </w:rPr>
        <w:t>ChatGPT/Codex assistance with project planning, report</w:t>
      </w:r>
      <w:r w:rsidRPr="003138F8">
        <w:rPr>
          <w:rFonts w:ascii="Times New Roman" w:hAnsi="Times New Roman" w:cs="Times New Roman"/>
          <w:i/>
          <w:iCs/>
          <w:szCs w:val="22"/>
        </w:rPr>
        <w:br/>
      </w:r>
      <w:r w:rsidRPr="003138F8">
        <w:rPr>
          <w:rFonts w:ascii="Times New Roman" w:hAnsi="Times New Roman" w:cs="Times New Roman"/>
          <w:i/>
          <w:iCs/>
          <w:szCs w:val="22"/>
        </w:rPr>
        <w:t xml:space="preserve">　　　</w:t>
      </w:r>
      <w:r w:rsidRPr="003138F8">
        <w:rPr>
          <w:rFonts w:ascii="Times New Roman" w:hAnsi="Times New Roman" w:cs="Times New Roman"/>
          <w:i/>
          <w:iCs/>
          <w:szCs w:val="22"/>
        </w:rPr>
        <w:t>drafting, and code review</w:t>
      </w:r>
      <w:r w:rsidRPr="003138F8">
        <w:rPr>
          <w:rFonts w:ascii="Times New Roman" w:hAnsi="Times New Roman" w:cs="Times New Roman"/>
          <w:szCs w:val="22"/>
        </w:rPr>
        <w:t> [Generative AI output].</w:t>
      </w:r>
    </w:p>
    <w:p w14:paraId="3F172466" w14:textId="77777777" w:rsidR="003138F8" w:rsidRPr="003138F8" w:rsidRDefault="003138F8" w:rsidP="003138F8">
      <w:pPr>
        <w:rPr>
          <w:rFonts w:ascii="Times New Roman" w:hAnsi="Times New Roman" w:cs="Times New Roman"/>
          <w:szCs w:val="22"/>
        </w:rPr>
      </w:pPr>
    </w:p>
    <w:p w14:paraId="7936F02B" w14:textId="0B343DC0" w:rsidR="003138F8" w:rsidRDefault="003138F8" w:rsidP="003138F8">
      <w:pPr>
        <w:rPr>
          <w:rFonts w:ascii="Times New Roman" w:hAnsi="Times New Roman" w:cs="Times New Roman"/>
          <w:szCs w:val="22"/>
        </w:rPr>
      </w:pPr>
      <w:r w:rsidRPr="003138F8">
        <w:rPr>
          <w:rFonts w:ascii="Times New Roman" w:hAnsi="Times New Roman" w:cs="Times New Roman"/>
          <w:szCs w:val="22"/>
        </w:rPr>
        <w:t>Scikit-learn developers. (n.d.). </w:t>
      </w:r>
      <w:r w:rsidRPr="003138F8">
        <w:rPr>
          <w:rFonts w:ascii="Times New Roman" w:hAnsi="Times New Roman" w:cs="Times New Roman"/>
          <w:i/>
          <w:iCs/>
          <w:szCs w:val="22"/>
        </w:rPr>
        <w:t>Cross-validation: Evaluating estimator</w:t>
      </w:r>
      <w:r w:rsidRPr="003138F8">
        <w:rPr>
          <w:rFonts w:ascii="Times New Roman" w:hAnsi="Times New Roman" w:cs="Times New Roman"/>
          <w:i/>
          <w:iCs/>
          <w:szCs w:val="22"/>
        </w:rPr>
        <w:br/>
      </w:r>
      <w:r w:rsidRPr="003138F8">
        <w:rPr>
          <w:rFonts w:ascii="Times New Roman" w:hAnsi="Times New Roman" w:cs="Times New Roman"/>
          <w:i/>
          <w:iCs/>
          <w:szCs w:val="22"/>
        </w:rPr>
        <w:t xml:space="preserve">　　　</w:t>
      </w:r>
      <w:r w:rsidRPr="003138F8">
        <w:rPr>
          <w:rFonts w:ascii="Times New Roman" w:hAnsi="Times New Roman" w:cs="Times New Roman"/>
          <w:i/>
          <w:iCs/>
          <w:szCs w:val="22"/>
        </w:rPr>
        <w:t>performance</w:t>
      </w:r>
      <w:r w:rsidRPr="003138F8">
        <w:rPr>
          <w:rFonts w:ascii="Times New Roman" w:hAnsi="Times New Roman" w:cs="Times New Roman"/>
          <w:szCs w:val="22"/>
        </w:rPr>
        <w:t>. </w:t>
      </w:r>
      <w:hyperlink r:id="rId6" w:history="1">
        <w:r w:rsidRPr="003138F8">
          <w:rPr>
            <w:rStyle w:val="ae"/>
            <w:rFonts w:ascii="Times New Roman" w:hAnsi="Times New Roman" w:cs="Times New Roman"/>
            <w:szCs w:val="22"/>
          </w:rPr>
          <w:t>https://scikit-learn.org/stable/modules/cross_validation.html#cross-validation-iterators-for-grouped-data</w:t>
        </w:r>
      </w:hyperlink>
    </w:p>
    <w:p w14:paraId="196FA0AE" w14:textId="77777777" w:rsidR="003138F8" w:rsidRPr="003138F8" w:rsidRDefault="003138F8" w:rsidP="003138F8">
      <w:pPr>
        <w:rPr>
          <w:rFonts w:ascii="Times New Roman" w:hAnsi="Times New Roman" w:cs="Times New Roman"/>
          <w:szCs w:val="22"/>
        </w:rPr>
      </w:pPr>
    </w:p>
    <w:p w14:paraId="4BA897C8" w14:textId="7F9CAE96" w:rsidR="003138F8" w:rsidRPr="003138F8" w:rsidRDefault="003138F8" w:rsidP="003138F8">
      <w:pPr>
        <w:rPr>
          <w:rFonts w:ascii="Times New Roman" w:hAnsi="Times New Roman" w:cs="Times New Roman"/>
          <w:szCs w:val="22"/>
        </w:rPr>
      </w:pPr>
      <w:r w:rsidRPr="003138F8">
        <w:rPr>
          <w:rFonts w:ascii="Times New Roman" w:hAnsi="Times New Roman" w:cs="Times New Roman"/>
          <w:szCs w:val="22"/>
        </w:rPr>
        <w:t>Scikit-learn developers. (n.d.). </w:t>
      </w:r>
      <w:r w:rsidRPr="003138F8">
        <w:rPr>
          <w:rFonts w:ascii="Times New Roman" w:hAnsi="Times New Roman" w:cs="Times New Roman"/>
          <w:i/>
          <w:iCs/>
          <w:szCs w:val="22"/>
        </w:rPr>
        <w:t>Probability calibration</w:t>
      </w:r>
      <w:r w:rsidRPr="003138F8">
        <w:rPr>
          <w:rFonts w:ascii="Times New Roman" w:hAnsi="Times New Roman" w:cs="Times New Roman"/>
          <w:szCs w:val="22"/>
        </w:rPr>
        <w:t>.</w:t>
      </w:r>
      <w:r w:rsidRPr="003138F8">
        <w:rPr>
          <w:rFonts w:ascii="Times New Roman" w:hAnsi="Times New Roman" w:cs="Times New Roman"/>
          <w:szCs w:val="22"/>
        </w:rPr>
        <w:br/>
      </w:r>
      <w:r w:rsidRPr="003138F8">
        <w:rPr>
          <w:rFonts w:ascii="Times New Roman" w:hAnsi="Times New Roman" w:cs="Times New Roman"/>
          <w:szCs w:val="22"/>
        </w:rPr>
        <w:t xml:space="preserve">　　　</w:t>
      </w:r>
      <w:hyperlink r:id="rId7" w:tgtFrame="_new" w:history="1">
        <w:r w:rsidRPr="003138F8">
          <w:rPr>
            <w:rStyle w:val="ae"/>
            <w:rFonts w:ascii="Times New Roman" w:hAnsi="Times New Roman" w:cs="Times New Roman"/>
            <w:szCs w:val="22"/>
          </w:rPr>
          <w:t>https://scikit-learn.org/stable/modules/calibration.html</w:t>
        </w:r>
      </w:hyperlink>
    </w:p>
    <w:p w14:paraId="06769248" w14:textId="77777777" w:rsidR="003138F8" w:rsidRDefault="003138F8" w:rsidP="003138F8">
      <w:pPr>
        <w:rPr>
          <w:rFonts w:ascii="Times New Roman" w:hAnsi="Times New Roman" w:cs="Times New Roman"/>
          <w:szCs w:val="22"/>
        </w:rPr>
      </w:pPr>
    </w:p>
    <w:p w14:paraId="4C2A75C3" w14:textId="77777777" w:rsidR="003138F8" w:rsidRDefault="003138F8" w:rsidP="003138F8">
      <w:pPr>
        <w:rPr>
          <w:rFonts w:ascii="Times New Roman" w:hAnsi="Times New Roman" w:cs="Times New Roman"/>
          <w:szCs w:val="22"/>
        </w:rPr>
      </w:pPr>
    </w:p>
    <w:p w14:paraId="2C02A728" w14:textId="77777777" w:rsidR="003138F8" w:rsidRDefault="003138F8" w:rsidP="003138F8">
      <w:pPr>
        <w:rPr>
          <w:rFonts w:ascii="Times New Roman" w:hAnsi="Times New Roman" w:cs="Times New Roman"/>
          <w:szCs w:val="22"/>
        </w:rPr>
      </w:pPr>
    </w:p>
    <w:p w14:paraId="61F274C3" w14:textId="77777777" w:rsidR="003138F8" w:rsidRPr="003138F8" w:rsidRDefault="003138F8" w:rsidP="003138F8">
      <w:pPr>
        <w:rPr>
          <w:rFonts w:ascii="Times New Roman" w:hAnsi="Times New Roman" w:cs="Times New Roman"/>
          <w:b/>
          <w:bCs/>
          <w:szCs w:val="22"/>
        </w:rPr>
      </w:pPr>
      <w:r w:rsidRPr="003138F8">
        <w:rPr>
          <w:rFonts w:ascii="Times New Roman" w:hAnsi="Times New Roman" w:cs="Times New Roman"/>
          <w:b/>
          <w:bCs/>
          <w:szCs w:val="22"/>
        </w:rPr>
        <w:t>AI Use Acknowledgement</w:t>
      </w:r>
    </w:p>
    <w:p w14:paraId="56670795" w14:textId="77777777" w:rsidR="003138F8" w:rsidRDefault="003138F8" w:rsidP="003138F8">
      <w:pPr>
        <w:rPr>
          <w:rFonts w:ascii="Times New Roman" w:hAnsi="Times New Roman" w:cs="Times New Roman"/>
          <w:szCs w:val="22"/>
        </w:rPr>
      </w:pPr>
    </w:p>
    <w:p w14:paraId="740F41C9" w14:textId="3EEDDAD8" w:rsidR="003138F8" w:rsidRPr="003138F8" w:rsidRDefault="003138F8" w:rsidP="003138F8">
      <w:pPr>
        <w:rPr>
          <w:rFonts w:ascii="Times New Roman" w:hAnsi="Times New Roman" w:cs="Times New Roman" w:hint="eastAsia"/>
          <w:szCs w:val="22"/>
        </w:rPr>
      </w:pPr>
      <w:r w:rsidRPr="003138F8">
        <w:rPr>
          <w:rFonts w:ascii="Times New Roman" w:hAnsi="Times New Roman" w:cs="Times New Roman"/>
          <w:szCs w:val="22"/>
        </w:rPr>
        <w:t xml:space="preserve">We used OpenAI ChatGPT/Codex and Anthropic Claude Code to support project planning, analysis-code development, </w:t>
      </w:r>
      <w:r>
        <w:rPr>
          <w:rFonts w:ascii="Times New Roman" w:hAnsi="Times New Roman" w:cs="Times New Roman"/>
          <w:szCs w:val="22"/>
        </w:rPr>
        <w:t xml:space="preserve">additional source searching </w:t>
      </w:r>
      <w:r w:rsidRPr="003138F8">
        <w:rPr>
          <w:rFonts w:ascii="Times New Roman" w:hAnsi="Times New Roman" w:cs="Times New Roman"/>
          <w:szCs w:val="22"/>
        </w:rPr>
        <w:t>and editing. This included refining the research question and reviewing the validation approach. The group is responsible for the accuracy and content of the final submission.</w:t>
      </w:r>
    </w:p>
    <w:sectPr w:rsidR="003138F8" w:rsidRPr="003138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76"/>
    <w:rsid w:val="000179FB"/>
    <w:rsid w:val="00036CB8"/>
    <w:rsid w:val="00090581"/>
    <w:rsid w:val="00146F8A"/>
    <w:rsid w:val="00184A7B"/>
    <w:rsid w:val="001D721E"/>
    <w:rsid w:val="003138F8"/>
    <w:rsid w:val="003428AC"/>
    <w:rsid w:val="00441C0B"/>
    <w:rsid w:val="005345E2"/>
    <w:rsid w:val="00605E76"/>
    <w:rsid w:val="0067041B"/>
    <w:rsid w:val="00816DD5"/>
    <w:rsid w:val="008A72CF"/>
    <w:rsid w:val="008B2D7A"/>
    <w:rsid w:val="009A5C70"/>
    <w:rsid w:val="00B37A89"/>
    <w:rsid w:val="00B714BA"/>
    <w:rsid w:val="00B97092"/>
    <w:rsid w:val="00C30093"/>
    <w:rsid w:val="00DC2695"/>
    <w:rsid w:val="00E22091"/>
    <w:rsid w:val="00F47B79"/>
    <w:rsid w:val="00F856C9"/>
    <w:rsid w:val="00FC6AE3"/>
    <w:rsid w:val="00FD4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77B726"/>
  <w15:chartTrackingRefBased/>
  <w15:docId w15:val="{BE3DE480-8861-9340-BF4D-2EFE6625B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5E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05E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05E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05E7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05E7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05E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05E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5E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5E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qFormat/>
    <w:rsid w:val="008B2D7A"/>
    <w:pPr>
      <w:autoSpaceDE w:val="0"/>
      <w:autoSpaceDN w:val="0"/>
      <w:jc w:val="left"/>
    </w:pPr>
    <w:rPr>
      <w:rFonts w:ascii="Georgia" w:eastAsia="Georgia" w:hAnsi="Georgia" w:cs="Georgia"/>
      <w:kern w:val="0"/>
      <w:sz w:val="24"/>
      <w:szCs w:val="22"/>
      <w:lang w:eastAsia="en-US"/>
      <w14:ligatures w14:val="none"/>
    </w:rPr>
  </w:style>
  <w:style w:type="character" w:customStyle="1" w:styleId="10">
    <w:name w:val="标题 1 字符"/>
    <w:basedOn w:val="a0"/>
    <w:link w:val="1"/>
    <w:uiPriority w:val="9"/>
    <w:rsid w:val="00605E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05E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05E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05E76"/>
    <w:rPr>
      <w:rFonts w:cstheme="majorBidi"/>
      <w:color w:val="2F5496" w:themeColor="accent1" w:themeShade="BF"/>
      <w:sz w:val="28"/>
      <w:szCs w:val="28"/>
    </w:rPr>
  </w:style>
  <w:style w:type="character" w:customStyle="1" w:styleId="50">
    <w:name w:val="标题 5 字符"/>
    <w:basedOn w:val="a0"/>
    <w:link w:val="5"/>
    <w:uiPriority w:val="9"/>
    <w:semiHidden/>
    <w:rsid w:val="00605E76"/>
    <w:rPr>
      <w:rFonts w:cstheme="majorBidi"/>
      <w:color w:val="2F5496" w:themeColor="accent1" w:themeShade="BF"/>
      <w:sz w:val="24"/>
    </w:rPr>
  </w:style>
  <w:style w:type="character" w:customStyle="1" w:styleId="60">
    <w:name w:val="标题 6 字符"/>
    <w:basedOn w:val="a0"/>
    <w:link w:val="6"/>
    <w:uiPriority w:val="9"/>
    <w:semiHidden/>
    <w:rsid w:val="00605E76"/>
    <w:rPr>
      <w:rFonts w:cstheme="majorBidi"/>
      <w:b/>
      <w:bCs/>
      <w:color w:val="2F5496" w:themeColor="accent1" w:themeShade="BF"/>
    </w:rPr>
  </w:style>
  <w:style w:type="character" w:customStyle="1" w:styleId="70">
    <w:name w:val="标题 7 字符"/>
    <w:basedOn w:val="a0"/>
    <w:link w:val="7"/>
    <w:uiPriority w:val="9"/>
    <w:semiHidden/>
    <w:rsid w:val="00605E76"/>
    <w:rPr>
      <w:rFonts w:cstheme="majorBidi"/>
      <w:b/>
      <w:bCs/>
      <w:color w:val="595959" w:themeColor="text1" w:themeTint="A6"/>
    </w:rPr>
  </w:style>
  <w:style w:type="character" w:customStyle="1" w:styleId="80">
    <w:name w:val="标题 8 字符"/>
    <w:basedOn w:val="a0"/>
    <w:link w:val="8"/>
    <w:uiPriority w:val="9"/>
    <w:semiHidden/>
    <w:rsid w:val="00605E76"/>
    <w:rPr>
      <w:rFonts w:cstheme="majorBidi"/>
      <w:color w:val="595959" w:themeColor="text1" w:themeTint="A6"/>
    </w:rPr>
  </w:style>
  <w:style w:type="character" w:customStyle="1" w:styleId="90">
    <w:name w:val="标题 9 字符"/>
    <w:basedOn w:val="a0"/>
    <w:link w:val="9"/>
    <w:uiPriority w:val="9"/>
    <w:semiHidden/>
    <w:rsid w:val="00605E76"/>
    <w:rPr>
      <w:rFonts w:eastAsiaTheme="majorEastAsia" w:cstheme="majorBidi"/>
      <w:color w:val="595959" w:themeColor="text1" w:themeTint="A6"/>
    </w:rPr>
  </w:style>
  <w:style w:type="paragraph" w:styleId="a3">
    <w:name w:val="Title"/>
    <w:basedOn w:val="a"/>
    <w:next w:val="a"/>
    <w:link w:val="a4"/>
    <w:uiPriority w:val="10"/>
    <w:qFormat/>
    <w:rsid w:val="00605E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5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5E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5E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5E76"/>
    <w:pPr>
      <w:spacing w:before="160" w:after="160"/>
      <w:jc w:val="center"/>
    </w:pPr>
    <w:rPr>
      <w:i/>
      <w:iCs/>
      <w:color w:val="404040" w:themeColor="text1" w:themeTint="BF"/>
    </w:rPr>
  </w:style>
  <w:style w:type="character" w:customStyle="1" w:styleId="a8">
    <w:name w:val="引用 字符"/>
    <w:basedOn w:val="a0"/>
    <w:link w:val="a7"/>
    <w:uiPriority w:val="29"/>
    <w:rsid w:val="00605E76"/>
    <w:rPr>
      <w:i/>
      <w:iCs/>
      <w:color w:val="404040" w:themeColor="text1" w:themeTint="BF"/>
    </w:rPr>
  </w:style>
  <w:style w:type="paragraph" w:styleId="a9">
    <w:name w:val="List Paragraph"/>
    <w:basedOn w:val="a"/>
    <w:uiPriority w:val="34"/>
    <w:qFormat/>
    <w:rsid w:val="00605E76"/>
    <w:pPr>
      <w:ind w:left="720"/>
      <w:contextualSpacing/>
    </w:pPr>
  </w:style>
  <w:style w:type="character" w:styleId="aa">
    <w:name w:val="Intense Emphasis"/>
    <w:basedOn w:val="a0"/>
    <w:uiPriority w:val="21"/>
    <w:qFormat/>
    <w:rsid w:val="00605E76"/>
    <w:rPr>
      <w:i/>
      <w:iCs/>
      <w:color w:val="2F5496" w:themeColor="accent1" w:themeShade="BF"/>
    </w:rPr>
  </w:style>
  <w:style w:type="paragraph" w:styleId="ab">
    <w:name w:val="Intense Quote"/>
    <w:basedOn w:val="a"/>
    <w:next w:val="a"/>
    <w:link w:val="ac"/>
    <w:uiPriority w:val="30"/>
    <w:qFormat/>
    <w:rsid w:val="00605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05E76"/>
    <w:rPr>
      <w:i/>
      <w:iCs/>
      <w:color w:val="2F5496" w:themeColor="accent1" w:themeShade="BF"/>
    </w:rPr>
  </w:style>
  <w:style w:type="character" w:styleId="ad">
    <w:name w:val="Intense Reference"/>
    <w:basedOn w:val="a0"/>
    <w:uiPriority w:val="32"/>
    <w:qFormat/>
    <w:rsid w:val="00605E76"/>
    <w:rPr>
      <w:b/>
      <w:bCs/>
      <w:smallCaps/>
      <w:color w:val="2F5496" w:themeColor="accent1" w:themeShade="BF"/>
      <w:spacing w:val="5"/>
    </w:rPr>
  </w:style>
  <w:style w:type="character" w:styleId="ae">
    <w:name w:val="Hyperlink"/>
    <w:basedOn w:val="a0"/>
    <w:uiPriority w:val="99"/>
    <w:unhideWhenUsed/>
    <w:rsid w:val="00146F8A"/>
    <w:rPr>
      <w:color w:val="0563C1" w:themeColor="hyperlink"/>
      <w:u w:val="single"/>
    </w:rPr>
  </w:style>
  <w:style w:type="character" w:styleId="af">
    <w:name w:val="Unresolved Mention"/>
    <w:basedOn w:val="a0"/>
    <w:uiPriority w:val="99"/>
    <w:semiHidden/>
    <w:unhideWhenUsed/>
    <w:rsid w:val="00146F8A"/>
    <w:rPr>
      <w:color w:val="605E5C"/>
      <w:shd w:val="clear" w:color="auto" w:fill="E1DFDD"/>
    </w:rPr>
  </w:style>
  <w:style w:type="character" w:styleId="af0">
    <w:name w:val="FollowedHyperlink"/>
    <w:basedOn w:val="a0"/>
    <w:uiPriority w:val="99"/>
    <w:semiHidden/>
    <w:unhideWhenUsed/>
    <w:rsid w:val="003138F8"/>
    <w:rPr>
      <w:color w:val="954F72" w:themeColor="followedHyperlink"/>
      <w:u w:val="single"/>
    </w:rPr>
  </w:style>
  <w:style w:type="paragraph" w:styleId="af1">
    <w:name w:val="Body Text"/>
    <w:basedOn w:val="a"/>
    <w:link w:val="af2"/>
    <w:uiPriority w:val="99"/>
    <w:unhideWhenUsed/>
    <w:rsid w:val="00DC2695"/>
    <w:pPr>
      <w:keepLines/>
      <w:widowControl/>
      <w:spacing w:after="120" w:line="252" w:lineRule="auto"/>
      <w:jc w:val="left"/>
    </w:pPr>
    <w:rPr>
      <w:rFonts w:ascii="Arial" w:hAnsi="Arial"/>
      <w:color w:val="000000"/>
      <w:kern w:val="0"/>
      <w:sz w:val="21"/>
      <w:szCs w:val="22"/>
      <w:lang w:eastAsia="en-US"/>
      <w14:ligatures w14:val="none"/>
    </w:rPr>
  </w:style>
  <w:style w:type="character" w:customStyle="1" w:styleId="af2">
    <w:name w:val="正文文本 字符"/>
    <w:basedOn w:val="a0"/>
    <w:link w:val="af1"/>
    <w:uiPriority w:val="99"/>
    <w:rsid w:val="00DC2695"/>
    <w:rPr>
      <w:rFonts w:ascii="Arial" w:hAnsi="Arial"/>
      <w:color w:val="000000"/>
      <w:kern w:val="0"/>
      <w:sz w:val="21"/>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333913">
      <w:bodyDiv w:val="1"/>
      <w:marLeft w:val="0"/>
      <w:marRight w:val="0"/>
      <w:marTop w:val="0"/>
      <w:marBottom w:val="0"/>
      <w:divBdr>
        <w:top w:val="none" w:sz="0" w:space="0" w:color="auto"/>
        <w:left w:val="none" w:sz="0" w:space="0" w:color="auto"/>
        <w:bottom w:val="none" w:sz="0" w:space="0" w:color="auto"/>
        <w:right w:val="none" w:sz="0" w:space="0" w:color="auto"/>
      </w:divBdr>
    </w:div>
    <w:div w:id="926302159">
      <w:bodyDiv w:val="1"/>
      <w:marLeft w:val="0"/>
      <w:marRight w:val="0"/>
      <w:marTop w:val="0"/>
      <w:marBottom w:val="0"/>
      <w:divBdr>
        <w:top w:val="none" w:sz="0" w:space="0" w:color="auto"/>
        <w:left w:val="none" w:sz="0" w:space="0" w:color="auto"/>
        <w:bottom w:val="none" w:sz="0" w:space="0" w:color="auto"/>
        <w:right w:val="none" w:sz="0" w:space="0" w:color="auto"/>
      </w:divBdr>
    </w:div>
    <w:div w:id="974024424">
      <w:bodyDiv w:val="1"/>
      <w:marLeft w:val="0"/>
      <w:marRight w:val="0"/>
      <w:marTop w:val="0"/>
      <w:marBottom w:val="0"/>
      <w:divBdr>
        <w:top w:val="none" w:sz="0" w:space="0" w:color="auto"/>
        <w:left w:val="none" w:sz="0" w:space="0" w:color="auto"/>
        <w:bottom w:val="none" w:sz="0" w:space="0" w:color="auto"/>
        <w:right w:val="none" w:sz="0" w:space="0" w:color="auto"/>
      </w:divBdr>
    </w:div>
    <w:div w:id="1126002934">
      <w:bodyDiv w:val="1"/>
      <w:marLeft w:val="0"/>
      <w:marRight w:val="0"/>
      <w:marTop w:val="0"/>
      <w:marBottom w:val="0"/>
      <w:divBdr>
        <w:top w:val="none" w:sz="0" w:space="0" w:color="auto"/>
        <w:left w:val="none" w:sz="0" w:space="0" w:color="auto"/>
        <w:bottom w:val="none" w:sz="0" w:space="0" w:color="auto"/>
        <w:right w:val="none" w:sz="0" w:space="0" w:color="auto"/>
      </w:divBdr>
    </w:div>
    <w:div w:id="1390225353">
      <w:bodyDiv w:val="1"/>
      <w:marLeft w:val="0"/>
      <w:marRight w:val="0"/>
      <w:marTop w:val="0"/>
      <w:marBottom w:val="0"/>
      <w:divBdr>
        <w:top w:val="none" w:sz="0" w:space="0" w:color="auto"/>
        <w:left w:val="none" w:sz="0" w:space="0" w:color="auto"/>
        <w:bottom w:val="none" w:sz="0" w:space="0" w:color="auto"/>
        <w:right w:val="none" w:sz="0" w:space="0" w:color="auto"/>
      </w:divBdr>
    </w:div>
    <w:div w:id="148781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cikit-learn.org/stable/modules/calibratio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ikit-learn.org/stable/modules/cross_validation.html#cross-validation-iterators-for-grouped-data" TargetMode="External"/><Relationship Id="rId5" Type="http://schemas.openxmlformats.org/officeDocument/2006/relationships/image" Target="media/image1.png"/><Relationship Id="rId4" Type="http://schemas.openxmlformats.org/officeDocument/2006/relationships/hyperlink" Target="https://github.com/Qihang-cpu/CMCE30005-TheNextChapter"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1590</Words>
  <Characters>9063</Characters>
  <Application>Microsoft Office Word</Application>
  <DocSecurity>0</DocSecurity>
  <Lines>75</Lines>
  <Paragraphs>21</Paragraphs>
  <ScaleCrop>false</ScaleCrop>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Qihang Sun</dc:creator>
  <cp:keywords/>
  <dc:description/>
  <cp:lastModifiedBy>Qihang Sun</cp:lastModifiedBy>
  <cp:revision>3</cp:revision>
  <cp:lastPrinted>2026-09-17T01:55:00Z</cp:lastPrinted>
  <dcterms:created xsi:type="dcterms:W3CDTF">2026-09-17T00:12:00Z</dcterms:created>
  <dcterms:modified xsi:type="dcterms:W3CDTF">2026-09-17T02:35:00Z</dcterms:modified>
</cp:coreProperties>
</file>