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D42" w:rsidRPr="00EE2D42" w:rsidRDefault="00EE2D42" w:rsidP="00EE2D42">
      <w:pPr>
        <w:jc w:val="center"/>
        <w:rPr>
          <w:rFonts w:ascii="宋体" w:eastAsia="宋体" w:hAnsi="宋体"/>
          <w:b/>
          <w:sz w:val="28"/>
          <w:szCs w:val="21"/>
        </w:rPr>
      </w:pPr>
      <w:bookmarkStart w:id="0" w:name="_GoBack"/>
      <w:r w:rsidRPr="00EE2D42">
        <w:rPr>
          <w:rFonts w:ascii="宋体" w:eastAsia="宋体" w:hAnsi="宋体" w:hint="eastAsia"/>
          <w:b/>
          <w:sz w:val="28"/>
          <w:szCs w:val="21"/>
        </w:rPr>
        <w:t>Seurat使用手册</w:t>
      </w:r>
    </w:p>
    <w:bookmarkEnd w:id="0"/>
    <w:p w:rsidR="00421E4F" w:rsidRPr="00472323" w:rsidRDefault="00421E4F" w:rsidP="00421E4F">
      <w:pPr>
        <w:rPr>
          <w:rFonts w:ascii="宋体" w:eastAsia="宋体" w:hAnsi="宋体"/>
          <w:b/>
          <w:sz w:val="20"/>
          <w:szCs w:val="21"/>
        </w:rPr>
      </w:pPr>
      <w:r w:rsidRPr="00472323">
        <w:rPr>
          <w:rFonts w:ascii="宋体" w:eastAsia="宋体" w:hAnsi="宋体"/>
          <w:b/>
          <w:sz w:val="20"/>
          <w:szCs w:val="21"/>
        </w:rPr>
        <w:t>1、Setup the Seurat Object</w:t>
      </w:r>
    </w:p>
    <w:p w:rsidR="00C40A1D" w:rsidRPr="00472323" w:rsidRDefault="00C40A1D" w:rsidP="00421E4F">
      <w:pPr>
        <w:pStyle w:val="HTML"/>
        <w:rPr>
          <w:sz w:val="16"/>
          <w:szCs w:val="21"/>
        </w:rPr>
      </w:pPr>
      <w:r w:rsidRPr="00472323">
        <w:rPr>
          <w:sz w:val="16"/>
          <w:szCs w:val="21"/>
        </w:rPr>
        <w:t>We start by reading in the data. All features in Seurat have been configured to work with sparse matrices which results in significant memory and speed savings for Drop-</w:t>
      </w:r>
      <w:proofErr w:type="spellStart"/>
      <w:r w:rsidRPr="00472323">
        <w:rPr>
          <w:sz w:val="16"/>
          <w:szCs w:val="21"/>
        </w:rPr>
        <w:t>seq</w:t>
      </w:r>
      <w:proofErr w:type="spellEnd"/>
      <w:r w:rsidRPr="00472323">
        <w:rPr>
          <w:sz w:val="16"/>
          <w:szCs w:val="21"/>
        </w:rPr>
        <w:t>/</w:t>
      </w:r>
      <w:proofErr w:type="spellStart"/>
      <w:r w:rsidRPr="00472323">
        <w:rPr>
          <w:sz w:val="16"/>
          <w:szCs w:val="21"/>
        </w:rPr>
        <w:t>inDrop</w:t>
      </w:r>
      <w:proofErr w:type="spellEnd"/>
      <w:r w:rsidRPr="00472323">
        <w:rPr>
          <w:sz w:val="16"/>
          <w:szCs w:val="21"/>
        </w:rPr>
        <w:t>/10x data.</w:t>
      </w:r>
    </w:p>
    <w:p w:rsidR="00421E4F" w:rsidRPr="00472323" w:rsidRDefault="00421E4F" w:rsidP="00421E4F">
      <w:pPr>
        <w:pStyle w:val="HTML"/>
        <w:rPr>
          <w:rFonts w:ascii="Consolas" w:hAnsi="Consolas"/>
          <w:color w:val="FF0000"/>
          <w:sz w:val="16"/>
          <w:szCs w:val="21"/>
        </w:rPr>
      </w:pPr>
      <w:proofErr w:type="spellStart"/>
      <w:proofErr w:type="gramStart"/>
      <w:r w:rsidRPr="00472323">
        <w:rPr>
          <w:rFonts w:ascii="Consolas" w:hAnsi="Consolas"/>
          <w:color w:val="FF0000"/>
          <w:sz w:val="16"/>
          <w:szCs w:val="21"/>
        </w:rPr>
        <w:t>install.packages</w:t>
      </w:r>
      <w:proofErr w:type="spellEnd"/>
      <w:proofErr w:type="gramEnd"/>
      <w:r w:rsidRPr="00472323">
        <w:rPr>
          <w:rFonts w:ascii="Consolas" w:hAnsi="Consolas"/>
          <w:color w:val="FF0000"/>
          <w:sz w:val="16"/>
          <w:szCs w:val="21"/>
        </w:rPr>
        <w:t>('Seurat')</w:t>
      </w:r>
    </w:p>
    <w:p w:rsidR="00421E4F" w:rsidRPr="00472323" w:rsidRDefault="00421E4F" w:rsidP="00421E4F">
      <w:pPr>
        <w:pStyle w:val="HTML"/>
        <w:rPr>
          <w:rFonts w:ascii="Consolas" w:hAnsi="Consolas"/>
          <w:color w:val="FF0000"/>
          <w:sz w:val="16"/>
          <w:szCs w:val="21"/>
        </w:rPr>
      </w:pPr>
      <w:r w:rsidRPr="00472323">
        <w:rPr>
          <w:rFonts w:ascii="Consolas" w:hAnsi="Consolas"/>
          <w:color w:val="FF0000"/>
          <w:sz w:val="16"/>
          <w:szCs w:val="21"/>
        </w:rPr>
        <w:t>library(Seurat)</w:t>
      </w:r>
    </w:p>
    <w:p w:rsidR="00421E4F" w:rsidRPr="00472323" w:rsidRDefault="00421E4F" w:rsidP="00421E4F">
      <w:pPr>
        <w:pStyle w:val="HTML"/>
        <w:rPr>
          <w:rFonts w:ascii="Consolas" w:hAnsi="Consolas"/>
          <w:color w:val="FF0000"/>
          <w:sz w:val="16"/>
          <w:szCs w:val="21"/>
        </w:rPr>
      </w:pPr>
      <w:r w:rsidRPr="00472323">
        <w:rPr>
          <w:rFonts w:ascii="Consolas" w:hAnsi="Consolas"/>
          <w:color w:val="FF0000"/>
          <w:sz w:val="16"/>
          <w:szCs w:val="21"/>
        </w:rPr>
        <w:t>library(</w:t>
      </w:r>
      <w:proofErr w:type="spellStart"/>
      <w:r w:rsidRPr="00472323">
        <w:rPr>
          <w:rFonts w:ascii="Consolas" w:hAnsi="Consolas"/>
          <w:color w:val="FF0000"/>
          <w:sz w:val="16"/>
          <w:szCs w:val="21"/>
        </w:rPr>
        <w:t>dplyr</w:t>
      </w:r>
      <w:proofErr w:type="spellEnd"/>
      <w:r w:rsidRPr="00472323">
        <w:rPr>
          <w:rFonts w:ascii="Consolas" w:hAnsi="Consolas"/>
          <w:color w:val="FF0000"/>
          <w:sz w:val="16"/>
          <w:szCs w:val="21"/>
        </w:rPr>
        <w:t>)</w:t>
      </w:r>
    </w:p>
    <w:p w:rsidR="00421E4F" w:rsidRPr="00472323" w:rsidRDefault="00421E4F" w:rsidP="00421E4F">
      <w:pPr>
        <w:pStyle w:val="HTML"/>
        <w:rPr>
          <w:rFonts w:ascii="Consolas" w:hAnsi="Consolas"/>
          <w:color w:val="FF0000"/>
          <w:sz w:val="16"/>
          <w:szCs w:val="21"/>
        </w:rPr>
      </w:pPr>
      <w:r w:rsidRPr="00472323">
        <w:rPr>
          <w:rFonts w:ascii="Consolas" w:hAnsi="Consolas"/>
          <w:color w:val="FF0000"/>
          <w:sz w:val="16"/>
          <w:szCs w:val="21"/>
        </w:rPr>
        <w:t>library(Matrix)</w:t>
      </w:r>
    </w:p>
    <w:p w:rsidR="00421E4F" w:rsidRPr="00472323" w:rsidRDefault="00421E4F" w:rsidP="00421E4F">
      <w:pPr>
        <w:pStyle w:val="HTML"/>
        <w:rPr>
          <w:rFonts w:ascii="Consolas" w:hAnsi="Consolas"/>
          <w:color w:val="FF0000"/>
          <w:sz w:val="16"/>
          <w:szCs w:val="21"/>
        </w:rPr>
      </w:pPr>
      <w:r w:rsidRPr="00472323">
        <w:rPr>
          <w:rFonts w:ascii="Consolas" w:hAnsi="Consolas"/>
          <w:color w:val="FF0000"/>
          <w:sz w:val="16"/>
          <w:szCs w:val="21"/>
        </w:rPr>
        <w:t>#Load the dataset</w:t>
      </w:r>
    </w:p>
    <w:p w:rsidR="00C40A1D" w:rsidRPr="00472323" w:rsidRDefault="00421E4F" w:rsidP="00421E4F">
      <w:pPr>
        <w:pStyle w:val="HTML"/>
        <w:rPr>
          <w:rFonts w:ascii="Consolas" w:hAnsi="Consolas"/>
          <w:color w:val="FF0000"/>
          <w:sz w:val="16"/>
          <w:szCs w:val="21"/>
        </w:rPr>
      </w:pPr>
      <w:proofErr w:type="spellStart"/>
      <w:r w:rsidRPr="00472323">
        <w:rPr>
          <w:rFonts w:ascii="Consolas" w:hAnsi="Consolas"/>
          <w:color w:val="FF0000"/>
          <w:sz w:val="16"/>
          <w:szCs w:val="21"/>
        </w:rPr>
        <w:t>mouse.data</w:t>
      </w:r>
      <w:proofErr w:type="spellEnd"/>
      <w:r w:rsidRPr="00472323">
        <w:rPr>
          <w:rFonts w:ascii="Consolas" w:hAnsi="Consolas"/>
          <w:color w:val="FF0000"/>
          <w:sz w:val="16"/>
          <w:szCs w:val="21"/>
        </w:rPr>
        <w:t xml:space="preserve"> &lt;- Read10X(data.dir="F:/HCA/sample3v3/outs/filtered_gene_bc_matrices/mm10")</w:t>
      </w:r>
    </w:p>
    <w:p w:rsidR="00C40A1D" w:rsidRPr="00472323" w:rsidRDefault="00C40A1D" w:rsidP="00421E4F">
      <w:pPr>
        <w:pStyle w:val="HTML"/>
        <w:rPr>
          <w:sz w:val="16"/>
        </w:rPr>
      </w:pPr>
      <w:r w:rsidRPr="00472323">
        <w:rPr>
          <w:rStyle w:val="comment"/>
          <w:sz w:val="16"/>
        </w:rPr>
        <w:t xml:space="preserve">Initialize the Seurat object with the raw (non-normalized data).  </w:t>
      </w:r>
      <w:proofErr w:type="spellStart"/>
      <w:r w:rsidRPr="00472323">
        <w:rPr>
          <w:rStyle w:val="comment"/>
          <w:sz w:val="16"/>
        </w:rPr>
        <w:t>Min.cells</w:t>
      </w:r>
      <w:proofErr w:type="spellEnd"/>
      <w:r w:rsidRPr="00472323">
        <w:rPr>
          <w:rStyle w:val="comment"/>
          <w:sz w:val="16"/>
        </w:rPr>
        <w:t xml:space="preserve"> means to keep all genes expressed in &gt;= 3 cells. </w:t>
      </w:r>
      <w:proofErr w:type="spellStart"/>
      <w:r w:rsidRPr="00472323">
        <w:rPr>
          <w:rStyle w:val="comment"/>
          <w:sz w:val="16"/>
        </w:rPr>
        <w:t>Min.genes</w:t>
      </w:r>
      <w:proofErr w:type="spellEnd"/>
      <w:r w:rsidRPr="00472323">
        <w:rPr>
          <w:rStyle w:val="comment"/>
          <w:sz w:val="16"/>
        </w:rPr>
        <w:t xml:space="preserve"> means to keep all cells with at least 200 detected genes.</w:t>
      </w:r>
    </w:p>
    <w:p w:rsidR="00C40A1D" w:rsidRPr="00472323" w:rsidRDefault="00C40A1D" w:rsidP="00C40A1D">
      <w:pPr>
        <w:pStyle w:val="HTML"/>
        <w:rPr>
          <w:rFonts w:ascii="Consolas" w:hAnsi="Consolas"/>
          <w:color w:val="FF0000"/>
          <w:sz w:val="16"/>
          <w:szCs w:val="21"/>
        </w:rPr>
      </w:pPr>
      <w:r w:rsidRPr="00472323">
        <w:rPr>
          <w:rFonts w:ascii="Consolas" w:hAnsi="Consolas"/>
          <w:color w:val="FF0000"/>
          <w:sz w:val="16"/>
          <w:szCs w:val="21"/>
        </w:rPr>
        <w:t xml:space="preserve">mouse &lt;- </w:t>
      </w:r>
      <w:proofErr w:type="spellStart"/>
      <w:proofErr w:type="gramStart"/>
      <w:r w:rsidRPr="00472323">
        <w:rPr>
          <w:rFonts w:ascii="Consolas" w:hAnsi="Consolas"/>
          <w:color w:val="FF0000"/>
          <w:sz w:val="16"/>
          <w:szCs w:val="21"/>
        </w:rPr>
        <w:t>CreateSeuratObject</w:t>
      </w:r>
      <w:proofErr w:type="spellEnd"/>
      <w:r w:rsidRPr="00472323">
        <w:rPr>
          <w:rFonts w:ascii="Consolas" w:hAnsi="Consolas"/>
          <w:color w:val="FF0000"/>
          <w:sz w:val="16"/>
          <w:szCs w:val="21"/>
        </w:rPr>
        <w:t>(</w:t>
      </w:r>
      <w:proofErr w:type="spellStart"/>
      <w:proofErr w:type="gramEnd"/>
      <w:r w:rsidRPr="00472323">
        <w:rPr>
          <w:rFonts w:ascii="Consolas" w:hAnsi="Consolas"/>
          <w:color w:val="FF0000"/>
          <w:sz w:val="16"/>
          <w:szCs w:val="21"/>
        </w:rPr>
        <w:t>raw.data</w:t>
      </w:r>
      <w:proofErr w:type="spellEnd"/>
      <w:r w:rsidRPr="00472323">
        <w:rPr>
          <w:rFonts w:ascii="Consolas" w:hAnsi="Consolas"/>
          <w:color w:val="FF0000"/>
          <w:sz w:val="16"/>
          <w:szCs w:val="21"/>
        </w:rPr>
        <w:t xml:space="preserve"> = </w:t>
      </w:r>
      <w:proofErr w:type="spellStart"/>
      <w:r w:rsidRPr="00472323">
        <w:rPr>
          <w:rFonts w:ascii="Consolas" w:hAnsi="Consolas"/>
          <w:color w:val="FF0000"/>
          <w:sz w:val="16"/>
          <w:szCs w:val="21"/>
        </w:rPr>
        <w:t>mouse.data</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min.cells</w:t>
      </w:r>
      <w:proofErr w:type="spellEnd"/>
      <w:r w:rsidRPr="00472323">
        <w:rPr>
          <w:rFonts w:ascii="Consolas" w:hAnsi="Consolas"/>
          <w:color w:val="FF0000"/>
          <w:sz w:val="16"/>
          <w:szCs w:val="21"/>
        </w:rPr>
        <w:t xml:space="preserve"> = 3, </w:t>
      </w:r>
      <w:proofErr w:type="spellStart"/>
      <w:r w:rsidRPr="00472323">
        <w:rPr>
          <w:rFonts w:ascii="Consolas" w:hAnsi="Consolas"/>
          <w:color w:val="FF0000"/>
          <w:sz w:val="16"/>
          <w:szCs w:val="21"/>
        </w:rPr>
        <w:t>min.genes</w:t>
      </w:r>
      <w:proofErr w:type="spellEnd"/>
      <w:r w:rsidRPr="00472323">
        <w:rPr>
          <w:rFonts w:ascii="Consolas" w:hAnsi="Consolas"/>
          <w:color w:val="FF0000"/>
          <w:sz w:val="16"/>
          <w:szCs w:val="21"/>
        </w:rPr>
        <w:t xml:space="preserve"> = 200, project = "10X_mouse")</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Initializes the Seurat object and some optional filtering</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CreateSeuratObject</w:t>
      </w:r>
      <w:proofErr w:type="spellEnd"/>
      <w:r w:rsidRPr="00472323">
        <w:rPr>
          <w:rFonts w:ascii="宋体" w:eastAsia="宋体" w:hAnsi="宋体"/>
          <w:sz w:val="16"/>
          <w:szCs w:val="21"/>
        </w:rPr>
        <w:t>(</w:t>
      </w:r>
      <w:proofErr w:type="spellStart"/>
      <w:proofErr w:type="gramEnd"/>
      <w:r w:rsidRPr="00472323">
        <w:rPr>
          <w:rFonts w:ascii="宋体" w:eastAsia="宋体" w:hAnsi="宋体"/>
          <w:sz w:val="16"/>
          <w:szCs w:val="21"/>
        </w:rPr>
        <w:t>raw.data</w:t>
      </w:r>
      <w:proofErr w:type="spellEnd"/>
      <w:r w:rsidRPr="00472323">
        <w:rPr>
          <w:rFonts w:ascii="宋体" w:eastAsia="宋体" w:hAnsi="宋体"/>
          <w:sz w:val="16"/>
          <w:szCs w:val="21"/>
        </w:rPr>
        <w:t>, project = "</w:t>
      </w:r>
      <w:proofErr w:type="spellStart"/>
      <w:r w:rsidRPr="00472323">
        <w:rPr>
          <w:rFonts w:ascii="宋体" w:eastAsia="宋体" w:hAnsi="宋体"/>
          <w:sz w:val="16"/>
          <w:szCs w:val="21"/>
        </w:rPr>
        <w:t>SeuratProject</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min.cells</w:t>
      </w:r>
      <w:proofErr w:type="spellEnd"/>
      <w:r w:rsidRPr="00472323">
        <w:rPr>
          <w:rFonts w:ascii="宋体" w:eastAsia="宋体" w:hAnsi="宋体"/>
          <w:sz w:val="16"/>
          <w:szCs w:val="21"/>
        </w:rPr>
        <w:t xml:space="preserve"> = 0,</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min.genes</w:t>
      </w:r>
      <w:proofErr w:type="spellEnd"/>
      <w:proofErr w:type="gramEnd"/>
      <w:r w:rsidRPr="00472323">
        <w:rPr>
          <w:rFonts w:ascii="宋体" w:eastAsia="宋体" w:hAnsi="宋体"/>
          <w:sz w:val="16"/>
          <w:szCs w:val="21"/>
        </w:rPr>
        <w:t xml:space="preserve"> = 0, </w:t>
      </w:r>
      <w:proofErr w:type="spellStart"/>
      <w:r w:rsidRPr="00472323">
        <w:rPr>
          <w:rFonts w:ascii="宋体" w:eastAsia="宋体" w:hAnsi="宋体"/>
          <w:sz w:val="16"/>
          <w:szCs w:val="21"/>
        </w:rPr>
        <w:t>is.expr</w:t>
      </w:r>
      <w:proofErr w:type="spellEnd"/>
      <w:r w:rsidRPr="00472323">
        <w:rPr>
          <w:rFonts w:ascii="宋体" w:eastAsia="宋体" w:hAnsi="宋体"/>
          <w:sz w:val="16"/>
          <w:szCs w:val="21"/>
        </w:rPr>
        <w:t xml:space="preserve"> = 0, </w:t>
      </w:r>
      <w:proofErr w:type="spellStart"/>
      <w:r w:rsidRPr="00472323">
        <w:rPr>
          <w:rFonts w:ascii="宋体" w:eastAsia="宋体" w:hAnsi="宋体"/>
          <w:sz w:val="16"/>
          <w:szCs w:val="21"/>
        </w:rPr>
        <w:t>normalization.method</w:t>
      </w:r>
      <w:proofErr w:type="spellEnd"/>
      <w:r w:rsidRPr="00472323">
        <w:rPr>
          <w:rFonts w:ascii="宋体" w:eastAsia="宋体" w:hAnsi="宋体"/>
          <w:sz w:val="16"/>
          <w:szCs w:val="21"/>
        </w:rPr>
        <w:t xml:space="preserve"> = NULL,</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scale.factor</w:t>
      </w:r>
      <w:proofErr w:type="spellEnd"/>
      <w:proofErr w:type="gramEnd"/>
      <w:r w:rsidRPr="00472323">
        <w:rPr>
          <w:rFonts w:ascii="宋体" w:eastAsia="宋体" w:hAnsi="宋体"/>
          <w:sz w:val="16"/>
          <w:szCs w:val="21"/>
        </w:rPr>
        <w:t xml:space="preserve"> = 10000, </w:t>
      </w:r>
      <w:proofErr w:type="spellStart"/>
      <w:r w:rsidRPr="00472323">
        <w:rPr>
          <w:rFonts w:ascii="宋体" w:eastAsia="宋体" w:hAnsi="宋体"/>
          <w:sz w:val="16"/>
          <w:szCs w:val="21"/>
        </w:rPr>
        <w:t>do.scale</w:t>
      </w:r>
      <w:proofErr w:type="spellEnd"/>
      <w:r w:rsidRPr="00472323">
        <w:rPr>
          <w:rFonts w:ascii="宋体" w:eastAsia="宋体" w:hAnsi="宋体"/>
          <w:sz w:val="16"/>
          <w:szCs w:val="21"/>
        </w:rPr>
        <w:t xml:space="preserve"> = FALSE, </w:t>
      </w:r>
      <w:proofErr w:type="spellStart"/>
      <w:r w:rsidRPr="00472323">
        <w:rPr>
          <w:rFonts w:ascii="宋体" w:eastAsia="宋体" w:hAnsi="宋体"/>
          <w:sz w:val="16"/>
          <w:szCs w:val="21"/>
        </w:rPr>
        <w:t>do.center</w:t>
      </w:r>
      <w:proofErr w:type="spellEnd"/>
      <w:r w:rsidRPr="00472323">
        <w:rPr>
          <w:rFonts w:ascii="宋体" w:eastAsia="宋体" w:hAnsi="宋体"/>
          <w:sz w:val="16"/>
          <w:szCs w:val="21"/>
        </w:rPr>
        <w:t xml:space="preserve"> = FALSE,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names.field</w:t>
      </w:r>
      <w:proofErr w:type="spellEnd"/>
      <w:proofErr w:type="gramEnd"/>
      <w:r w:rsidRPr="00472323">
        <w:rPr>
          <w:rFonts w:ascii="宋体" w:eastAsia="宋体" w:hAnsi="宋体"/>
          <w:sz w:val="16"/>
          <w:szCs w:val="21"/>
        </w:rPr>
        <w:t xml:space="preserve"> = 1, </w:t>
      </w:r>
      <w:proofErr w:type="spellStart"/>
      <w:r w:rsidRPr="00472323">
        <w:rPr>
          <w:rFonts w:ascii="宋体" w:eastAsia="宋体" w:hAnsi="宋体"/>
          <w:sz w:val="16"/>
          <w:szCs w:val="21"/>
        </w:rPr>
        <w:t>names.delim</w:t>
      </w:r>
      <w:proofErr w:type="spellEnd"/>
      <w:r w:rsidRPr="00472323">
        <w:rPr>
          <w:rFonts w:ascii="宋体" w:eastAsia="宋体" w:hAnsi="宋体"/>
          <w:sz w:val="16"/>
          <w:szCs w:val="21"/>
        </w:rPr>
        <w:t xml:space="preserve"> = "_", </w:t>
      </w:r>
      <w:proofErr w:type="spellStart"/>
      <w:r w:rsidRPr="00472323">
        <w:rPr>
          <w:rFonts w:ascii="宋体" w:eastAsia="宋体" w:hAnsi="宋体"/>
          <w:sz w:val="16"/>
          <w:szCs w:val="21"/>
        </w:rPr>
        <w:t>meta.data</w:t>
      </w:r>
      <w:proofErr w:type="spellEnd"/>
      <w:r w:rsidRPr="00472323">
        <w:rPr>
          <w:rFonts w:ascii="宋体" w:eastAsia="宋体" w:hAnsi="宋体"/>
          <w:sz w:val="16"/>
          <w:szCs w:val="21"/>
        </w:rPr>
        <w:t xml:space="preserve"> = NULL,</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display.progress</w:t>
      </w:r>
      <w:proofErr w:type="spellEnd"/>
      <w:proofErr w:type="gramEnd"/>
      <w:r w:rsidRPr="00472323">
        <w:rPr>
          <w:rFonts w:ascii="宋体" w:eastAsia="宋体" w:hAnsi="宋体"/>
          <w:sz w:val="16"/>
          <w:szCs w:val="21"/>
        </w:rPr>
        <w:t xml:space="preserve"> = TRUE, ...)</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840"/>
        <w:gridCol w:w="646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raw.data</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Raw input data</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project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Project name (string)</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min.cells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Include genes with detected expression in at least this many cells. Will subset the </w:t>
            </w:r>
            <w:proofErr w:type="spellStart"/>
            <w:r w:rsidRPr="00472323">
              <w:rPr>
                <w:rFonts w:ascii="宋体" w:eastAsia="宋体" w:hAnsi="宋体"/>
                <w:sz w:val="16"/>
                <w:szCs w:val="21"/>
              </w:rPr>
              <w:t>raw.data</w:t>
            </w:r>
            <w:proofErr w:type="spellEnd"/>
            <w:r w:rsidRPr="00472323">
              <w:rPr>
                <w:rFonts w:ascii="宋体" w:eastAsia="宋体" w:hAnsi="宋体"/>
                <w:sz w:val="16"/>
                <w:szCs w:val="21"/>
              </w:rPr>
              <w:t xml:space="preserve"> matrix as well. To reintroduce excluded genes, create a new object with a lower cutoff.</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min.genes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Include cells where at least this many genes are detected.</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is.expr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Expression threshold for 'detected' gene. For most datasets, particularly UMI datasets, will be set to 0 (default). If not, when initializing, this should be set to a level based on pre-normalized counts (i.e. require at least 5 counts to be treated as </w:t>
            </w:r>
            <w:proofErr w:type="spellStart"/>
            <w:r w:rsidRPr="00472323">
              <w:rPr>
                <w:rFonts w:ascii="宋体" w:eastAsia="宋体" w:hAnsi="宋体"/>
                <w:sz w:val="16"/>
                <w:szCs w:val="21"/>
              </w:rPr>
              <w:t>expresesd</w:t>
            </w:r>
            <w:proofErr w:type="spellEnd"/>
            <w:r w:rsidRPr="00472323">
              <w:rPr>
                <w:rFonts w:ascii="宋体" w:eastAsia="宋体" w:hAnsi="宋体"/>
                <w:sz w:val="16"/>
                <w:szCs w:val="21"/>
              </w:rPr>
              <w:t xml:space="preserve">) All values less than this will be set to 0 (though maintained in </w:t>
            </w:r>
            <w:proofErr w:type="spellStart"/>
            <w:r w:rsidRPr="00472323">
              <w:rPr>
                <w:rFonts w:ascii="宋体" w:eastAsia="宋体" w:hAnsi="宋体"/>
                <w:sz w:val="16"/>
                <w:szCs w:val="21"/>
              </w:rPr>
              <w:t>object@raw.data</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normalization.method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Method for cell normalization. Default is no normalization. In this case, run </w:t>
            </w:r>
            <w:proofErr w:type="spellStart"/>
            <w:r w:rsidRPr="00472323">
              <w:rPr>
                <w:rFonts w:ascii="宋体" w:eastAsia="宋体" w:hAnsi="宋体"/>
                <w:sz w:val="16"/>
                <w:szCs w:val="21"/>
              </w:rPr>
              <w:t>NormalizeData</w:t>
            </w:r>
            <w:proofErr w:type="spellEnd"/>
            <w:r w:rsidRPr="00472323">
              <w:rPr>
                <w:rFonts w:ascii="宋体" w:eastAsia="宋体" w:hAnsi="宋体"/>
                <w:sz w:val="16"/>
                <w:szCs w:val="21"/>
              </w:rPr>
              <w:t xml:space="preserve"> later in the workflow. As a shortcut, you can specify a normalization method (i.e. </w:t>
            </w:r>
            <w:proofErr w:type="spellStart"/>
            <w:r w:rsidRPr="00472323">
              <w:rPr>
                <w:rFonts w:ascii="宋体" w:eastAsia="宋体" w:hAnsi="宋体"/>
                <w:sz w:val="16"/>
                <w:szCs w:val="21"/>
              </w:rPr>
              <w:t>LogNormalize</w:t>
            </w:r>
            <w:proofErr w:type="spellEnd"/>
            <w:r w:rsidRPr="00472323">
              <w:rPr>
                <w:rFonts w:ascii="宋体" w:eastAsia="宋体" w:hAnsi="宋体"/>
                <w:sz w:val="16"/>
                <w:szCs w:val="21"/>
              </w:rPr>
              <w:t>) here directly.</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scale.factor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If normalizing on the cell level, this sets the scale factor.</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do.scale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In </w:t>
            </w:r>
            <w:proofErr w:type="spellStart"/>
            <w:r w:rsidRPr="00472323">
              <w:rPr>
                <w:rFonts w:ascii="宋体" w:eastAsia="宋体" w:hAnsi="宋体"/>
                <w:sz w:val="16"/>
                <w:szCs w:val="21"/>
              </w:rPr>
              <w:t>object@scale.data</w:t>
            </w:r>
            <w:proofErr w:type="spellEnd"/>
            <w:r w:rsidRPr="00472323">
              <w:rPr>
                <w:rFonts w:ascii="宋体" w:eastAsia="宋体" w:hAnsi="宋体"/>
                <w:sz w:val="16"/>
                <w:szCs w:val="21"/>
              </w:rPr>
              <w:t xml:space="preserve">, perform row-scaling (gene-based z-score). FALSE by default. In this case, run </w:t>
            </w:r>
            <w:proofErr w:type="spellStart"/>
            <w:r w:rsidRPr="00472323">
              <w:rPr>
                <w:rFonts w:ascii="宋体" w:eastAsia="宋体" w:hAnsi="宋体"/>
                <w:sz w:val="16"/>
                <w:szCs w:val="21"/>
              </w:rPr>
              <w:t>ScaleData</w:t>
            </w:r>
            <w:proofErr w:type="spellEnd"/>
            <w:r w:rsidRPr="00472323">
              <w:rPr>
                <w:rFonts w:ascii="宋体" w:eastAsia="宋体" w:hAnsi="宋体"/>
                <w:sz w:val="16"/>
                <w:szCs w:val="21"/>
              </w:rPr>
              <w:t xml:space="preserve"> later in the workflow. As a shortcut, you can specify </w:t>
            </w:r>
            <w:proofErr w:type="spellStart"/>
            <w:r w:rsidRPr="00472323">
              <w:rPr>
                <w:rFonts w:ascii="宋体" w:eastAsia="宋体" w:hAnsi="宋体"/>
                <w:sz w:val="16"/>
                <w:szCs w:val="21"/>
              </w:rPr>
              <w:t>do.scale</w:t>
            </w:r>
            <w:proofErr w:type="spellEnd"/>
            <w:r w:rsidRPr="00472323">
              <w:rPr>
                <w:rFonts w:ascii="宋体" w:eastAsia="宋体" w:hAnsi="宋体"/>
                <w:sz w:val="16"/>
                <w:szCs w:val="21"/>
              </w:rPr>
              <w:t xml:space="preserve"> = TRUE (and </w:t>
            </w:r>
            <w:proofErr w:type="spellStart"/>
            <w:r w:rsidRPr="00472323">
              <w:rPr>
                <w:rFonts w:ascii="宋体" w:eastAsia="宋体" w:hAnsi="宋体"/>
                <w:sz w:val="16"/>
                <w:szCs w:val="21"/>
              </w:rPr>
              <w:t>do.center</w:t>
            </w:r>
            <w:proofErr w:type="spellEnd"/>
            <w:r w:rsidRPr="00472323">
              <w:rPr>
                <w:rFonts w:ascii="宋体" w:eastAsia="宋体" w:hAnsi="宋体"/>
                <w:sz w:val="16"/>
                <w:szCs w:val="21"/>
              </w:rPr>
              <w:t xml:space="preserve"> = TRUE) here.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lastRenderedPageBreak/>
              <w:t>do.center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In </w:t>
            </w:r>
            <w:proofErr w:type="spellStart"/>
            <w:r w:rsidRPr="00472323">
              <w:rPr>
                <w:rFonts w:ascii="宋体" w:eastAsia="宋体" w:hAnsi="宋体"/>
                <w:sz w:val="16"/>
                <w:szCs w:val="21"/>
              </w:rPr>
              <w:t>object@scale.data</w:t>
            </w:r>
            <w:proofErr w:type="spellEnd"/>
            <w:r w:rsidRPr="00472323">
              <w:rPr>
                <w:rFonts w:ascii="宋体" w:eastAsia="宋体" w:hAnsi="宋体"/>
                <w:sz w:val="16"/>
                <w:szCs w:val="21"/>
              </w:rPr>
              <w:t>, perform row-centering (gene-based centering)</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names.field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For the initial identity class for each cell, choose this field from the cell's column name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names.delim</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For the initial identity class for each cell, choose this delimiter from the cell's column name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meta.data</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Additional metadata to add to the Seurat object. Should be a data frame where the rows are cell names, and the columns are additional metadata fields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display.progress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display progress bar for normalization and/or scaling procedure.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Ignored</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Returns a Seurat object with the raw data stored in </w:t>
      </w:r>
      <w:proofErr w:type="spellStart"/>
      <w:r w:rsidRPr="00472323">
        <w:rPr>
          <w:rFonts w:ascii="宋体" w:eastAsia="宋体" w:hAnsi="宋体"/>
          <w:sz w:val="16"/>
          <w:szCs w:val="21"/>
        </w:rPr>
        <w:t>object@raw.data</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object@data</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object@meta.data</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object@ident</w:t>
      </w:r>
      <w:proofErr w:type="spellEnd"/>
      <w:r w:rsidRPr="00472323">
        <w:rPr>
          <w:rFonts w:ascii="宋体" w:eastAsia="宋体" w:hAnsi="宋体"/>
          <w:sz w:val="16"/>
          <w:szCs w:val="21"/>
        </w:rPr>
        <w:t>, also initialized.</w:t>
      </w:r>
    </w:p>
    <w:p w:rsidR="00421E4F" w:rsidRPr="00472323" w:rsidRDefault="00421E4F" w:rsidP="00421E4F">
      <w:pPr>
        <w:rPr>
          <w:rFonts w:ascii="宋体" w:eastAsia="宋体" w:hAnsi="宋体"/>
          <w:sz w:val="16"/>
          <w:szCs w:val="21"/>
        </w:rPr>
      </w:pPr>
    </w:p>
    <w:p w:rsidR="00472323" w:rsidRDefault="00472323" w:rsidP="00421E4F">
      <w:pPr>
        <w:rPr>
          <w:rFonts w:ascii="宋体" w:eastAsia="宋体" w:hAnsi="宋体" w:hint="eastAsia"/>
          <w:sz w:val="16"/>
          <w:szCs w:val="21"/>
        </w:rPr>
      </w:pPr>
    </w:p>
    <w:p w:rsidR="00472323" w:rsidRPr="00472323" w:rsidRDefault="00472323" w:rsidP="00421E4F">
      <w:pPr>
        <w:rPr>
          <w:rFonts w:ascii="宋体" w:eastAsia="宋体" w:hAnsi="宋体" w:hint="eastAsia"/>
          <w:sz w:val="16"/>
          <w:szCs w:val="21"/>
        </w:rPr>
      </w:pPr>
    </w:p>
    <w:p w:rsidR="00421E4F" w:rsidRPr="00472323" w:rsidRDefault="00421E4F" w:rsidP="00421E4F">
      <w:pPr>
        <w:rPr>
          <w:rFonts w:ascii="宋体" w:eastAsia="宋体" w:hAnsi="宋体"/>
          <w:b/>
          <w:sz w:val="20"/>
          <w:szCs w:val="21"/>
        </w:rPr>
      </w:pPr>
      <w:r w:rsidRPr="00472323">
        <w:rPr>
          <w:rFonts w:ascii="宋体" w:eastAsia="宋体" w:hAnsi="宋体"/>
          <w:b/>
          <w:sz w:val="20"/>
          <w:szCs w:val="21"/>
        </w:rPr>
        <w:t>2、QC and selecting cells for further analysis</w:t>
      </w:r>
    </w:p>
    <w:p w:rsidR="00421E4F" w:rsidRPr="00472323" w:rsidRDefault="00421E4F" w:rsidP="00421E4F">
      <w:pPr>
        <w:pStyle w:val="HTML"/>
        <w:rPr>
          <w:rFonts w:ascii="Consolas" w:hAnsi="Consolas"/>
          <w:color w:val="FF0000"/>
          <w:sz w:val="16"/>
          <w:szCs w:val="21"/>
        </w:rPr>
      </w:pPr>
      <w:proofErr w:type="spellStart"/>
      <w:proofErr w:type="gramStart"/>
      <w:r w:rsidRPr="00472323">
        <w:rPr>
          <w:rFonts w:ascii="Consolas" w:hAnsi="Consolas"/>
          <w:color w:val="FF0000"/>
          <w:sz w:val="16"/>
          <w:szCs w:val="21"/>
        </w:rPr>
        <w:t>VlnPlot</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mouse, </w:t>
      </w:r>
      <w:proofErr w:type="spellStart"/>
      <w:r w:rsidRPr="00472323">
        <w:rPr>
          <w:rFonts w:ascii="Consolas" w:hAnsi="Consolas"/>
          <w:color w:val="FF0000"/>
          <w:sz w:val="16"/>
          <w:szCs w:val="21"/>
        </w:rPr>
        <w:t>features.plot</w:t>
      </w:r>
      <w:proofErr w:type="spellEnd"/>
      <w:r w:rsidRPr="00472323">
        <w:rPr>
          <w:rFonts w:ascii="Consolas" w:hAnsi="Consolas"/>
          <w:color w:val="FF0000"/>
          <w:sz w:val="16"/>
          <w:szCs w:val="21"/>
        </w:rPr>
        <w:t xml:space="preserve"> = c("</w:t>
      </w:r>
      <w:proofErr w:type="spellStart"/>
      <w:r w:rsidRPr="00472323">
        <w:rPr>
          <w:rFonts w:ascii="Consolas" w:hAnsi="Consolas"/>
          <w:color w:val="FF0000"/>
          <w:sz w:val="16"/>
          <w:szCs w:val="21"/>
        </w:rPr>
        <w:t>nGene</w:t>
      </w:r>
      <w:proofErr w:type="spellEnd"/>
      <w:r w:rsidRPr="00472323">
        <w:rPr>
          <w:rFonts w:ascii="Consolas" w:hAnsi="Consolas"/>
          <w:color w:val="FF0000"/>
          <w:sz w:val="16"/>
          <w:szCs w:val="21"/>
        </w:rPr>
        <w:t>", "</w:t>
      </w:r>
      <w:proofErr w:type="spellStart"/>
      <w:r w:rsidRPr="00472323">
        <w:rPr>
          <w:rFonts w:ascii="Consolas" w:hAnsi="Consolas"/>
          <w:color w:val="FF0000"/>
          <w:sz w:val="16"/>
          <w:szCs w:val="21"/>
        </w:rPr>
        <w:t>nUMI</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nCol</w:t>
      </w:r>
      <w:proofErr w:type="spellEnd"/>
      <w:r w:rsidRPr="00472323">
        <w:rPr>
          <w:rFonts w:ascii="Consolas" w:hAnsi="Consolas"/>
          <w:color w:val="FF0000"/>
          <w:sz w:val="16"/>
          <w:szCs w:val="21"/>
        </w:rPr>
        <w:t xml:space="preserve"> = 2)</w:t>
      </w:r>
    </w:p>
    <w:p w:rsidR="00421E4F" w:rsidRPr="00472323" w:rsidRDefault="00421E4F" w:rsidP="00421E4F">
      <w:pPr>
        <w:pStyle w:val="HTML"/>
        <w:rPr>
          <w:rFonts w:ascii="Consolas" w:hAnsi="Consolas"/>
          <w:color w:val="FF0000"/>
          <w:sz w:val="16"/>
          <w:szCs w:val="21"/>
        </w:rPr>
      </w:pPr>
      <w:proofErr w:type="spellStart"/>
      <w:proofErr w:type="gramStart"/>
      <w:r w:rsidRPr="00472323">
        <w:rPr>
          <w:rFonts w:ascii="Consolas" w:hAnsi="Consolas"/>
          <w:color w:val="FF0000"/>
          <w:sz w:val="16"/>
          <w:szCs w:val="21"/>
        </w:rPr>
        <w:t>GenePlot</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object = mouse, gene1 = "</w:t>
      </w:r>
      <w:proofErr w:type="spellStart"/>
      <w:r w:rsidRPr="00472323">
        <w:rPr>
          <w:rFonts w:ascii="Consolas" w:hAnsi="Consolas"/>
          <w:color w:val="FF0000"/>
          <w:sz w:val="16"/>
          <w:szCs w:val="21"/>
        </w:rPr>
        <w:t>nUMI</w:t>
      </w:r>
      <w:proofErr w:type="spellEnd"/>
      <w:r w:rsidRPr="00472323">
        <w:rPr>
          <w:rFonts w:ascii="Consolas" w:hAnsi="Consolas"/>
          <w:color w:val="FF0000"/>
          <w:sz w:val="16"/>
          <w:szCs w:val="21"/>
        </w:rPr>
        <w:t>", gene2 = "</w:t>
      </w:r>
      <w:proofErr w:type="spellStart"/>
      <w:r w:rsidRPr="00472323">
        <w:rPr>
          <w:rFonts w:ascii="Consolas" w:hAnsi="Consolas"/>
          <w:color w:val="FF0000"/>
          <w:sz w:val="16"/>
          <w:szCs w:val="21"/>
        </w:rPr>
        <w:t>nGene</w:t>
      </w:r>
      <w:proofErr w:type="spellEnd"/>
      <w:r w:rsidRPr="00472323">
        <w:rPr>
          <w:rFonts w:ascii="Consolas" w:hAnsi="Consolas"/>
          <w:color w:val="FF0000"/>
          <w:sz w:val="16"/>
          <w:szCs w:val="21"/>
        </w:rPr>
        <w:t>")</w:t>
      </w:r>
    </w:p>
    <w:p w:rsidR="00421E4F" w:rsidRPr="00472323" w:rsidRDefault="00421E4F" w:rsidP="00421E4F">
      <w:pPr>
        <w:pStyle w:val="HTML"/>
        <w:rPr>
          <w:rFonts w:ascii="Consolas" w:hAnsi="Consolas"/>
          <w:color w:val="FF0000"/>
          <w:sz w:val="16"/>
          <w:szCs w:val="21"/>
        </w:rPr>
      </w:pPr>
      <w:r w:rsidRPr="00472323">
        <w:rPr>
          <w:rFonts w:ascii="Consolas" w:hAnsi="Consolas"/>
          <w:color w:val="FF0000"/>
          <w:sz w:val="16"/>
          <w:szCs w:val="21"/>
        </w:rPr>
        <w:t xml:space="preserve">mouse &lt;- </w:t>
      </w:r>
      <w:proofErr w:type="spellStart"/>
      <w:proofErr w:type="gramStart"/>
      <w:r w:rsidRPr="00472323">
        <w:rPr>
          <w:rFonts w:ascii="Consolas" w:hAnsi="Consolas"/>
          <w:color w:val="FF0000"/>
          <w:sz w:val="16"/>
          <w:szCs w:val="21"/>
        </w:rPr>
        <w:t>FilterCells</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mouse, </w:t>
      </w:r>
      <w:proofErr w:type="spellStart"/>
      <w:r w:rsidRPr="00472323">
        <w:rPr>
          <w:rFonts w:ascii="Consolas" w:hAnsi="Consolas"/>
          <w:color w:val="FF0000"/>
          <w:sz w:val="16"/>
          <w:szCs w:val="21"/>
        </w:rPr>
        <w:t>subset.names</w:t>
      </w:r>
      <w:proofErr w:type="spellEnd"/>
      <w:r w:rsidRPr="00472323">
        <w:rPr>
          <w:rFonts w:ascii="Consolas" w:hAnsi="Consolas"/>
          <w:color w:val="FF0000"/>
          <w:sz w:val="16"/>
          <w:szCs w:val="21"/>
        </w:rPr>
        <w:t xml:space="preserve"> = "</w:t>
      </w:r>
      <w:proofErr w:type="spellStart"/>
      <w:r w:rsidRPr="00472323">
        <w:rPr>
          <w:rFonts w:ascii="Consolas" w:hAnsi="Consolas"/>
          <w:color w:val="FF0000"/>
          <w:sz w:val="16"/>
          <w:szCs w:val="21"/>
        </w:rPr>
        <w:t>nGene</w:t>
      </w:r>
      <w:proofErr w:type="spellEnd"/>
      <w:r w:rsidRPr="00472323">
        <w:rPr>
          <w:rFonts w:ascii="Consolas" w:hAnsi="Consolas"/>
          <w:color w:val="FF0000"/>
          <w:sz w:val="16"/>
          <w:szCs w:val="21"/>
        </w:rPr>
        <w:t xml:space="preserve">", </w:t>
      </w:r>
    </w:p>
    <w:p w:rsidR="00421E4F" w:rsidRPr="00472323" w:rsidRDefault="00421E4F" w:rsidP="00421E4F">
      <w:pPr>
        <w:pStyle w:val="HTML"/>
        <w:rPr>
          <w:rFonts w:ascii="Consolas" w:hAnsi="Consolas"/>
          <w:color w:val="FF0000"/>
          <w:sz w:val="16"/>
          <w:szCs w:val="21"/>
        </w:rPr>
      </w:pPr>
      <w:r w:rsidRPr="00472323">
        <w:rPr>
          <w:rFonts w:ascii="Consolas" w:hAnsi="Consolas"/>
          <w:color w:val="FF0000"/>
          <w:sz w:val="16"/>
          <w:szCs w:val="21"/>
        </w:rPr>
        <w:t xml:space="preserve">                     </w:t>
      </w:r>
      <w:proofErr w:type="spellStart"/>
      <w:proofErr w:type="gramStart"/>
      <w:r w:rsidRPr="00472323">
        <w:rPr>
          <w:rFonts w:ascii="Consolas" w:hAnsi="Consolas"/>
          <w:color w:val="FF0000"/>
          <w:sz w:val="16"/>
          <w:szCs w:val="21"/>
        </w:rPr>
        <w:t>low.thresholds</w:t>
      </w:r>
      <w:proofErr w:type="spellEnd"/>
      <w:proofErr w:type="gramEnd"/>
      <w:r w:rsidRPr="00472323">
        <w:rPr>
          <w:rFonts w:ascii="Consolas" w:hAnsi="Consolas"/>
          <w:color w:val="FF0000"/>
          <w:sz w:val="16"/>
          <w:szCs w:val="21"/>
        </w:rPr>
        <w:t xml:space="preserve"> = c(200), </w:t>
      </w:r>
      <w:proofErr w:type="spellStart"/>
      <w:r w:rsidRPr="00472323">
        <w:rPr>
          <w:rFonts w:ascii="Consolas" w:hAnsi="Consolas"/>
          <w:color w:val="FF0000"/>
          <w:sz w:val="16"/>
          <w:szCs w:val="21"/>
        </w:rPr>
        <w:t>high.thresholds</w:t>
      </w:r>
      <w:proofErr w:type="spellEnd"/>
      <w:r w:rsidRPr="00472323">
        <w:rPr>
          <w:rFonts w:ascii="Consolas" w:hAnsi="Consolas"/>
          <w:color w:val="FF0000"/>
          <w:sz w:val="16"/>
          <w:szCs w:val="21"/>
        </w:rPr>
        <w:t xml:space="preserve"> = c(2500))</w:t>
      </w:r>
    </w:p>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Description</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Creates a Seurat object containing only a subset of the cells in the original object. Takes either a list of cells to use as a subset, or a parameter (for example, a gene), to subset on.</w:t>
      </w:r>
    </w:p>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Usage</w:t>
      </w:r>
    </w:p>
    <w:p w:rsidR="00BB12F0" w:rsidRPr="00472323" w:rsidRDefault="00BB12F0" w:rsidP="00BB12F0">
      <w:pPr>
        <w:rPr>
          <w:rFonts w:ascii="宋体" w:eastAsia="宋体" w:hAnsi="宋体"/>
          <w:sz w:val="16"/>
          <w:szCs w:val="21"/>
        </w:rPr>
      </w:pPr>
      <w:proofErr w:type="spellStart"/>
      <w:proofErr w:type="gramStart"/>
      <w:r w:rsidRPr="00472323">
        <w:rPr>
          <w:rFonts w:ascii="宋体" w:eastAsia="宋体" w:hAnsi="宋体"/>
          <w:sz w:val="16"/>
          <w:szCs w:val="21"/>
        </w:rPr>
        <w:t>FilterCells</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subset.names</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low.thresholds</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high.thresholds</w:t>
      </w:r>
      <w:proofErr w:type="spellEnd"/>
      <w:r w:rsidRPr="00472323">
        <w:rPr>
          <w:rFonts w:ascii="宋体" w:eastAsia="宋体" w:hAnsi="宋体"/>
          <w:sz w:val="16"/>
          <w:szCs w:val="21"/>
        </w:rPr>
        <w:t>,</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cells.use</w:t>
      </w:r>
      <w:proofErr w:type="spellEnd"/>
      <w:r w:rsidRPr="00472323">
        <w:rPr>
          <w:rFonts w:ascii="宋体" w:eastAsia="宋体" w:hAnsi="宋体"/>
          <w:sz w:val="16"/>
          <w:szCs w:val="21"/>
        </w:rPr>
        <w:t xml:space="preserve"> = NULL)</w:t>
      </w:r>
    </w:p>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0"/>
        <w:gridCol w:w="6866"/>
      </w:tblGrid>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object</w:t>
            </w:r>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Seurat object</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subset.names</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Parameters to subset on. </w:t>
            </w:r>
            <w:proofErr w:type="spellStart"/>
            <w:r w:rsidRPr="00472323">
              <w:rPr>
                <w:rFonts w:ascii="宋体" w:eastAsia="宋体" w:hAnsi="宋体"/>
                <w:sz w:val="16"/>
                <w:szCs w:val="21"/>
              </w:rPr>
              <w:t>Eg</w:t>
            </w:r>
            <w:proofErr w:type="spellEnd"/>
            <w:r w:rsidRPr="00472323">
              <w:rPr>
                <w:rFonts w:ascii="宋体" w:eastAsia="宋体" w:hAnsi="宋体"/>
                <w:sz w:val="16"/>
                <w:szCs w:val="21"/>
              </w:rPr>
              <w:t xml:space="preserve">, the name of a gene, PC1, a column name in </w:t>
            </w:r>
            <w:proofErr w:type="spellStart"/>
            <w:r w:rsidRPr="00472323">
              <w:rPr>
                <w:rFonts w:ascii="宋体" w:eastAsia="宋体" w:hAnsi="宋体"/>
                <w:sz w:val="16"/>
                <w:szCs w:val="21"/>
              </w:rPr>
              <w:t>object@meta.data</w:t>
            </w:r>
            <w:proofErr w:type="spellEnd"/>
            <w:r w:rsidRPr="00472323">
              <w:rPr>
                <w:rFonts w:ascii="宋体" w:eastAsia="宋体" w:hAnsi="宋体"/>
                <w:sz w:val="16"/>
                <w:szCs w:val="21"/>
              </w:rPr>
              <w:t xml:space="preserve">, etc. Any argument that can be </w:t>
            </w:r>
            <w:proofErr w:type="spellStart"/>
            <w:r w:rsidRPr="00472323">
              <w:rPr>
                <w:rFonts w:ascii="宋体" w:eastAsia="宋体" w:hAnsi="宋体"/>
                <w:sz w:val="16"/>
                <w:szCs w:val="21"/>
              </w:rPr>
              <w:t>retreived</w:t>
            </w:r>
            <w:proofErr w:type="spellEnd"/>
            <w:r w:rsidRPr="00472323">
              <w:rPr>
                <w:rFonts w:ascii="宋体" w:eastAsia="宋体" w:hAnsi="宋体"/>
                <w:sz w:val="16"/>
                <w:szCs w:val="21"/>
              </w:rPr>
              <w:t xml:space="preserve"> using </w:t>
            </w:r>
            <w:proofErr w:type="spellStart"/>
            <w:r w:rsidRPr="00472323">
              <w:rPr>
                <w:rFonts w:ascii="宋体" w:eastAsia="宋体" w:hAnsi="宋体"/>
                <w:sz w:val="16"/>
                <w:szCs w:val="21"/>
              </w:rPr>
              <w:t>FetchData</w:t>
            </w:r>
            <w:proofErr w:type="spellEnd"/>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low.thresholds</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Low cutoffs for the parameters (default is -</w:t>
            </w:r>
            <w:proofErr w:type="spellStart"/>
            <w:r w:rsidRPr="00472323">
              <w:rPr>
                <w:rFonts w:ascii="宋体" w:eastAsia="宋体" w:hAnsi="宋体"/>
                <w:sz w:val="16"/>
                <w:szCs w:val="21"/>
              </w:rPr>
              <w:t>Inf</w:t>
            </w:r>
            <w:proofErr w:type="spellEnd"/>
            <w:r w:rsidRPr="00472323">
              <w:rPr>
                <w:rFonts w:ascii="宋体" w:eastAsia="宋体" w:hAnsi="宋体"/>
                <w:sz w:val="16"/>
                <w:szCs w:val="21"/>
              </w:rPr>
              <w:t>)</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high.thresholds</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High cutoffs for the parameters (default is </w:t>
            </w:r>
            <w:proofErr w:type="spellStart"/>
            <w:r w:rsidRPr="00472323">
              <w:rPr>
                <w:rFonts w:ascii="宋体" w:eastAsia="宋体" w:hAnsi="宋体"/>
                <w:sz w:val="16"/>
                <w:szCs w:val="21"/>
              </w:rPr>
              <w:t>Inf</w:t>
            </w:r>
            <w:proofErr w:type="spellEnd"/>
            <w:r w:rsidRPr="00472323">
              <w:rPr>
                <w:rFonts w:ascii="宋体" w:eastAsia="宋体" w:hAnsi="宋体"/>
                <w:sz w:val="16"/>
                <w:szCs w:val="21"/>
              </w:rPr>
              <w:t>)</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cells.use</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A vector of cell names to use as a subset</w:t>
            </w:r>
          </w:p>
        </w:tc>
      </w:tr>
    </w:tbl>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Value</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Returns a Seurat object containing only the relevant subset of cells</w:t>
      </w:r>
    </w:p>
    <w:p w:rsidR="00421E4F" w:rsidRDefault="00421E4F" w:rsidP="00421E4F">
      <w:pPr>
        <w:rPr>
          <w:sz w:val="16"/>
        </w:rPr>
      </w:pPr>
    </w:p>
    <w:p w:rsidR="00472323" w:rsidRPr="00472323" w:rsidRDefault="00472323" w:rsidP="00421E4F">
      <w:pPr>
        <w:rPr>
          <w:rFonts w:ascii="宋体" w:eastAsia="宋体" w:hAnsi="宋体" w:hint="eastAsia"/>
          <w:sz w:val="16"/>
          <w:szCs w:val="21"/>
        </w:rPr>
      </w:pPr>
    </w:p>
    <w:p w:rsidR="00421E4F" w:rsidRPr="00472323" w:rsidRDefault="00421E4F" w:rsidP="00421E4F">
      <w:pPr>
        <w:rPr>
          <w:rFonts w:ascii="宋体" w:eastAsia="宋体" w:hAnsi="宋体" w:hint="eastAsia"/>
          <w:b/>
          <w:sz w:val="20"/>
          <w:szCs w:val="21"/>
        </w:rPr>
      </w:pPr>
      <w:r w:rsidRPr="00472323">
        <w:rPr>
          <w:rFonts w:ascii="宋体" w:eastAsia="宋体" w:hAnsi="宋体" w:hint="eastAsia"/>
          <w:b/>
          <w:sz w:val="20"/>
          <w:szCs w:val="21"/>
        </w:rPr>
        <w:t>3、</w:t>
      </w:r>
      <w:r w:rsidRPr="00472323">
        <w:rPr>
          <w:rFonts w:ascii="宋体" w:eastAsia="宋体" w:hAnsi="宋体"/>
          <w:b/>
          <w:sz w:val="20"/>
          <w:szCs w:val="21"/>
        </w:rPr>
        <w:t>Normalizing the data</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After removing unwanted cells from the dataset, the next step is to normalize the data. By default, we employ a global-scaling normalization method “</w:t>
      </w:r>
      <w:proofErr w:type="spellStart"/>
      <w:r w:rsidRPr="00472323">
        <w:rPr>
          <w:rFonts w:ascii="宋体" w:eastAsia="宋体" w:hAnsi="宋体"/>
          <w:sz w:val="16"/>
          <w:szCs w:val="21"/>
        </w:rPr>
        <w:t>LogNormalize</w:t>
      </w:r>
      <w:proofErr w:type="spellEnd"/>
      <w:r w:rsidRPr="00472323">
        <w:rPr>
          <w:rFonts w:ascii="宋体" w:eastAsia="宋体" w:hAnsi="宋体"/>
          <w:sz w:val="16"/>
          <w:szCs w:val="21"/>
        </w:rPr>
        <w:t>” that normalizes the gene expression measurements for each cell by the total expression, multiplies this by a scale factor (10,000 by default), and log-transforms the result.</w:t>
      </w:r>
    </w:p>
    <w:p w:rsidR="00421E4F" w:rsidRPr="00472323" w:rsidRDefault="00421E4F" w:rsidP="00BB12F0">
      <w:pPr>
        <w:pStyle w:val="HTML"/>
        <w:rPr>
          <w:rFonts w:ascii="Consolas" w:hAnsi="Consolas"/>
          <w:color w:val="FF0000"/>
          <w:sz w:val="16"/>
          <w:szCs w:val="21"/>
        </w:rPr>
      </w:pPr>
      <w:proofErr w:type="spellStart"/>
      <w:r w:rsidRPr="00472323">
        <w:rPr>
          <w:rFonts w:ascii="Consolas" w:hAnsi="Consolas"/>
          <w:color w:val="FF0000"/>
          <w:sz w:val="16"/>
          <w:szCs w:val="21"/>
        </w:rPr>
        <w:lastRenderedPageBreak/>
        <w:t>pbmc</w:t>
      </w:r>
      <w:proofErr w:type="spellEnd"/>
      <w:r w:rsidRPr="00472323">
        <w:rPr>
          <w:rFonts w:ascii="Consolas" w:hAnsi="Consolas"/>
          <w:color w:val="FF0000"/>
          <w:sz w:val="16"/>
          <w:szCs w:val="21"/>
        </w:rPr>
        <w:t xml:space="preserve"> &lt;- </w:t>
      </w:r>
      <w:proofErr w:type="spellStart"/>
      <w:proofErr w:type="gramStart"/>
      <w:r w:rsidRPr="00472323">
        <w:rPr>
          <w:rFonts w:ascii="Consolas" w:hAnsi="Consolas"/>
          <w:color w:val="FF0000"/>
          <w:sz w:val="16"/>
          <w:szCs w:val="21"/>
        </w:rPr>
        <w:t>NormalizeData</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normalization.method</w:t>
      </w:r>
      <w:proofErr w:type="spellEnd"/>
      <w:r w:rsidRPr="00472323">
        <w:rPr>
          <w:rFonts w:ascii="Consolas" w:hAnsi="Consolas"/>
          <w:color w:val="FF0000"/>
          <w:sz w:val="16"/>
          <w:szCs w:val="21"/>
        </w:rPr>
        <w:t xml:space="preserve"> = "</w:t>
      </w:r>
      <w:proofErr w:type="spellStart"/>
      <w:r w:rsidRPr="00472323">
        <w:rPr>
          <w:rFonts w:ascii="Consolas" w:hAnsi="Consolas"/>
          <w:color w:val="FF0000"/>
          <w:sz w:val="16"/>
          <w:szCs w:val="21"/>
        </w:rPr>
        <w:t>LogNormalize</w:t>
      </w:r>
      <w:proofErr w:type="spellEnd"/>
      <w:r w:rsidRPr="00472323">
        <w:rPr>
          <w:rFonts w:ascii="Consolas" w:hAnsi="Consolas"/>
          <w:color w:val="FF0000"/>
          <w:sz w:val="16"/>
          <w:szCs w:val="21"/>
        </w:rPr>
        <w:t xml:space="preserve">", </w:t>
      </w:r>
    </w:p>
    <w:p w:rsidR="00421E4F" w:rsidRPr="00472323" w:rsidRDefault="00421E4F" w:rsidP="00BB12F0">
      <w:pPr>
        <w:pStyle w:val="HTML"/>
        <w:rPr>
          <w:rFonts w:ascii="Consolas" w:hAnsi="Consolas"/>
          <w:color w:val="FF0000"/>
          <w:sz w:val="16"/>
          <w:szCs w:val="21"/>
        </w:rPr>
      </w:pPr>
      <w:r w:rsidRPr="00472323">
        <w:rPr>
          <w:rFonts w:ascii="Consolas" w:hAnsi="Consolas"/>
          <w:color w:val="FF0000"/>
          <w:sz w:val="16"/>
          <w:szCs w:val="21"/>
        </w:rPr>
        <w:t xml:space="preserve">    </w:t>
      </w:r>
      <w:proofErr w:type="spellStart"/>
      <w:proofErr w:type="gramStart"/>
      <w:r w:rsidRPr="00472323">
        <w:rPr>
          <w:rFonts w:ascii="Consolas" w:hAnsi="Consolas"/>
          <w:color w:val="FF0000"/>
          <w:sz w:val="16"/>
          <w:szCs w:val="21"/>
        </w:rPr>
        <w:t>scale.factor</w:t>
      </w:r>
      <w:proofErr w:type="spellEnd"/>
      <w:proofErr w:type="gramEnd"/>
      <w:r w:rsidRPr="00472323">
        <w:rPr>
          <w:rFonts w:ascii="Consolas" w:hAnsi="Consolas"/>
          <w:color w:val="FF0000"/>
          <w:sz w:val="16"/>
          <w:szCs w:val="21"/>
        </w:rPr>
        <w:t xml:space="preserve"> = 10000)</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Normalize data for a given assay</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NormalizeData</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assay.type</w:t>
      </w:r>
      <w:proofErr w:type="spellEnd"/>
      <w:r w:rsidRPr="00472323">
        <w:rPr>
          <w:rFonts w:ascii="宋体" w:eastAsia="宋体" w:hAnsi="宋体"/>
          <w:sz w:val="16"/>
          <w:szCs w:val="21"/>
        </w:rPr>
        <w:t xml:space="preserve"> = "RNA",</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normalization.method</w:t>
      </w:r>
      <w:proofErr w:type="spellEnd"/>
      <w:proofErr w:type="gramEnd"/>
      <w:r w:rsidRPr="00472323">
        <w:rPr>
          <w:rFonts w:ascii="宋体" w:eastAsia="宋体" w:hAnsi="宋体"/>
          <w:sz w:val="16"/>
          <w:szCs w:val="21"/>
        </w:rPr>
        <w:t xml:space="preserve"> = "</w:t>
      </w:r>
      <w:proofErr w:type="spellStart"/>
      <w:r w:rsidRPr="00472323">
        <w:rPr>
          <w:rFonts w:ascii="宋体" w:eastAsia="宋体" w:hAnsi="宋体"/>
          <w:sz w:val="16"/>
          <w:szCs w:val="21"/>
        </w:rPr>
        <w:t>LogNormalize</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scale.factor</w:t>
      </w:r>
      <w:proofErr w:type="spellEnd"/>
      <w:r w:rsidRPr="00472323">
        <w:rPr>
          <w:rFonts w:ascii="宋体" w:eastAsia="宋体" w:hAnsi="宋体"/>
          <w:sz w:val="16"/>
          <w:szCs w:val="21"/>
        </w:rPr>
        <w:t xml:space="preserve"> = 10000,</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display.progress</w:t>
      </w:r>
      <w:proofErr w:type="spellEnd"/>
      <w:proofErr w:type="gramEnd"/>
      <w:r w:rsidRPr="00472323">
        <w:rPr>
          <w:rFonts w:ascii="宋体" w:eastAsia="宋体" w:hAnsi="宋体"/>
          <w:sz w:val="16"/>
          <w:szCs w:val="21"/>
        </w:rPr>
        <w:t xml:space="preserve"> = TRUE)</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840"/>
        <w:gridCol w:w="646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assay.type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Type of assay to normalize for (default is RNA), but can be changed for multimodal analyses.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normalization.method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Method for normalization. Default is log-normalization (</w:t>
            </w:r>
            <w:proofErr w:type="spellStart"/>
            <w:r w:rsidRPr="00472323">
              <w:rPr>
                <w:rFonts w:ascii="宋体" w:eastAsia="宋体" w:hAnsi="宋体"/>
                <w:sz w:val="16"/>
                <w:szCs w:val="21"/>
              </w:rPr>
              <w:t>LogNormalize</w:t>
            </w:r>
            <w:proofErr w:type="spellEnd"/>
            <w:r w:rsidRPr="00472323">
              <w:rPr>
                <w:rFonts w:ascii="宋体" w:eastAsia="宋体" w:hAnsi="宋体"/>
                <w:sz w:val="16"/>
                <w:szCs w:val="21"/>
              </w:rPr>
              <w:t>). More methods to be added very shortly.</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scale.factor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Sets the scale factor for cell-level normalization</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display.progress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display progress bar for scaling procedure.</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Returns object after normalization. Normalized data is stored in data or </w:t>
      </w:r>
      <w:proofErr w:type="spellStart"/>
      <w:r w:rsidRPr="00472323">
        <w:rPr>
          <w:rFonts w:ascii="宋体" w:eastAsia="宋体" w:hAnsi="宋体"/>
          <w:sz w:val="16"/>
          <w:szCs w:val="21"/>
        </w:rPr>
        <w:t>scale.data</w:t>
      </w:r>
      <w:proofErr w:type="spellEnd"/>
      <w:r w:rsidRPr="00472323">
        <w:rPr>
          <w:rFonts w:ascii="宋体" w:eastAsia="宋体" w:hAnsi="宋体"/>
          <w:sz w:val="16"/>
          <w:szCs w:val="21"/>
        </w:rPr>
        <w:t xml:space="preserve"> slot, depending on the method</w:t>
      </w:r>
    </w:p>
    <w:p w:rsidR="00421E4F" w:rsidRDefault="00421E4F" w:rsidP="00421E4F">
      <w:pPr>
        <w:rPr>
          <w:rFonts w:ascii="宋体" w:eastAsia="宋体" w:hAnsi="宋体"/>
          <w:sz w:val="16"/>
          <w:szCs w:val="21"/>
        </w:rPr>
      </w:pPr>
    </w:p>
    <w:p w:rsidR="00472323" w:rsidRPr="00472323" w:rsidRDefault="00472323" w:rsidP="00421E4F">
      <w:pPr>
        <w:rPr>
          <w:rFonts w:ascii="宋体" w:eastAsia="宋体" w:hAnsi="宋体"/>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4.</w:t>
      </w:r>
      <w:r w:rsidR="00421E4F" w:rsidRPr="00472323">
        <w:rPr>
          <w:rFonts w:ascii="宋体" w:eastAsia="宋体" w:hAnsi="宋体"/>
          <w:b/>
          <w:sz w:val="20"/>
          <w:szCs w:val="21"/>
        </w:rPr>
        <w:t>Detection of variable genes across the single cells</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Seurat calculates highly variable genes and focuses on these for downstream analysis. </w:t>
      </w:r>
      <w:proofErr w:type="spellStart"/>
      <w:r w:rsidRPr="00472323">
        <w:rPr>
          <w:rFonts w:ascii="宋体" w:eastAsia="宋体" w:hAnsi="宋体"/>
          <w:sz w:val="16"/>
          <w:szCs w:val="21"/>
        </w:rPr>
        <w:t>FindVariableGenes</w:t>
      </w:r>
      <w:proofErr w:type="spellEnd"/>
      <w:r w:rsidRPr="00472323">
        <w:rPr>
          <w:rFonts w:ascii="宋体" w:eastAsia="宋体" w:hAnsi="宋体"/>
          <w:sz w:val="16"/>
          <w:szCs w:val="21"/>
        </w:rPr>
        <w:t xml:space="preserve"> calculates the average expression and dispersion for each gene, places these genes into bins, and then calculates a z-score for dispersion within each bin. This helps control for the relationship between variability and average expression. This function is unchanged from (</w:t>
      </w:r>
      <w:proofErr w:type="spellStart"/>
      <w:r w:rsidRPr="00472323">
        <w:rPr>
          <w:rFonts w:ascii="宋体" w:eastAsia="宋体" w:hAnsi="宋体"/>
          <w:sz w:val="16"/>
          <w:szCs w:val="21"/>
        </w:rPr>
        <w:t>Macosko</w:t>
      </w:r>
      <w:proofErr w:type="spellEnd"/>
      <w:r w:rsidRPr="00472323">
        <w:rPr>
          <w:rFonts w:ascii="宋体" w:eastAsia="宋体" w:hAnsi="宋体"/>
          <w:sz w:val="16"/>
          <w:szCs w:val="21"/>
        </w:rPr>
        <w:t xml:space="preserve"> et al.), but new methods for variable gene expression identification are coming soon. We suggest that users set these parameters to mark visual outliers on the dispersion plot, but the exact parameter settings may vary based on the data type, heterogeneity in the sample, and normalization strategy. The parameters here identify ~2,000 variable genes, and represent typical parameter settings for UMI data that is normalized to a total of 1e4 molecules.</w:t>
      </w:r>
    </w:p>
    <w:p w:rsidR="00421E4F" w:rsidRPr="00472323" w:rsidRDefault="00421E4F" w:rsidP="00BB12F0">
      <w:pPr>
        <w:pStyle w:val="HTML"/>
        <w:rPr>
          <w:rFonts w:ascii="Consolas" w:hAnsi="Consolas"/>
          <w:color w:val="FF0000"/>
          <w:sz w:val="16"/>
          <w:szCs w:val="21"/>
        </w:rPr>
      </w:pP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&lt;- </w:t>
      </w:r>
      <w:proofErr w:type="spellStart"/>
      <w:proofErr w:type="gramStart"/>
      <w:r w:rsidRPr="00472323">
        <w:rPr>
          <w:rFonts w:ascii="Consolas" w:hAnsi="Consolas"/>
          <w:color w:val="FF0000"/>
          <w:sz w:val="16"/>
          <w:szCs w:val="21"/>
        </w:rPr>
        <w:t>FindVariableGenes</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mean.function</w:t>
      </w:r>
      <w:proofErr w:type="spellEnd"/>
      <w:r w:rsidRPr="00472323">
        <w:rPr>
          <w:rFonts w:ascii="Consolas" w:hAnsi="Consolas"/>
          <w:color w:val="FF0000"/>
          <w:sz w:val="16"/>
          <w:szCs w:val="21"/>
        </w:rPr>
        <w:t xml:space="preserve"> = </w:t>
      </w:r>
      <w:proofErr w:type="spellStart"/>
      <w:r w:rsidRPr="00472323">
        <w:rPr>
          <w:rFonts w:ascii="Consolas" w:hAnsi="Consolas"/>
          <w:color w:val="FF0000"/>
          <w:sz w:val="16"/>
          <w:szCs w:val="21"/>
        </w:rPr>
        <w:t>ExpMean</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dispersion.function</w:t>
      </w:r>
      <w:proofErr w:type="spellEnd"/>
      <w:r w:rsidRPr="00472323">
        <w:rPr>
          <w:rFonts w:ascii="Consolas" w:hAnsi="Consolas"/>
          <w:color w:val="FF0000"/>
          <w:sz w:val="16"/>
          <w:szCs w:val="21"/>
        </w:rPr>
        <w:t xml:space="preserve"> = </w:t>
      </w:r>
      <w:proofErr w:type="spellStart"/>
      <w:r w:rsidRPr="00472323">
        <w:rPr>
          <w:rFonts w:ascii="Consolas" w:hAnsi="Consolas"/>
          <w:color w:val="FF0000"/>
          <w:sz w:val="16"/>
          <w:szCs w:val="21"/>
        </w:rPr>
        <w:t>LogVMR</w:t>
      </w:r>
      <w:proofErr w:type="spellEnd"/>
      <w:r w:rsidRPr="00472323">
        <w:rPr>
          <w:rFonts w:ascii="Consolas" w:hAnsi="Consolas"/>
          <w:color w:val="FF0000"/>
          <w:sz w:val="16"/>
          <w:szCs w:val="21"/>
        </w:rPr>
        <w:t xml:space="preserve">, </w:t>
      </w:r>
    </w:p>
    <w:p w:rsidR="00BB12F0" w:rsidRPr="00472323" w:rsidRDefault="00421E4F" w:rsidP="00BB12F0">
      <w:pPr>
        <w:pStyle w:val="HTML"/>
        <w:rPr>
          <w:rFonts w:ascii="Consolas" w:hAnsi="Consolas"/>
          <w:color w:val="FF0000"/>
          <w:sz w:val="16"/>
          <w:szCs w:val="21"/>
        </w:rPr>
      </w:pPr>
      <w:proofErr w:type="spellStart"/>
      <w:proofErr w:type="gramStart"/>
      <w:r w:rsidRPr="00472323">
        <w:rPr>
          <w:rFonts w:ascii="Consolas" w:hAnsi="Consolas"/>
          <w:color w:val="FF0000"/>
          <w:sz w:val="16"/>
          <w:szCs w:val="21"/>
        </w:rPr>
        <w:t>x.low.cutoff</w:t>
      </w:r>
      <w:proofErr w:type="spellEnd"/>
      <w:proofErr w:type="gramEnd"/>
      <w:r w:rsidRPr="00472323">
        <w:rPr>
          <w:rFonts w:ascii="Consolas" w:hAnsi="Consolas"/>
          <w:color w:val="FF0000"/>
          <w:sz w:val="16"/>
          <w:szCs w:val="21"/>
        </w:rPr>
        <w:t xml:space="preserve"> = 0.0125, </w:t>
      </w:r>
      <w:proofErr w:type="spellStart"/>
      <w:r w:rsidRPr="00472323">
        <w:rPr>
          <w:rFonts w:ascii="Consolas" w:hAnsi="Consolas"/>
          <w:color w:val="FF0000"/>
          <w:sz w:val="16"/>
          <w:szCs w:val="21"/>
        </w:rPr>
        <w:t>x.high.cutoff</w:t>
      </w:r>
      <w:proofErr w:type="spellEnd"/>
      <w:r w:rsidRPr="00472323">
        <w:rPr>
          <w:rFonts w:ascii="Consolas" w:hAnsi="Consolas"/>
          <w:color w:val="FF0000"/>
          <w:sz w:val="16"/>
          <w:szCs w:val="21"/>
        </w:rPr>
        <w:t xml:space="preserve"> = 3, </w:t>
      </w:r>
      <w:proofErr w:type="spellStart"/>
      <w:r w:rsidRPr="00472323">
        <w:rPr>
          <w:rFonts w:ascii="Consolas" w:hAnsi="Consolas"/>
          <w:color w:val="FF0000"/>
          <w:sz w:val="16"/>
          <w:szCs w:val="21"/>
        </w:rPr>
        <w:t>y.cutoff</w:t>
      </w:r>
      <w:proofErr w:type="spellEnd"/>
      <w:r w:rsidRPr="00472323">
        <w:rPr>
          <w:rFonts w:ascii="Consolas" w:hAnsi="Consolas"/>
          <w:color w:val="FF0000"/>
          <w:sz w:val="16"/>
          <w:szCs w:val="21"/>
        </w:rPr>
        <w:t xml:space="preserve"> = 0.5)</w:t>
      </w:r>
    </w:p>
    <w:p w:rsidR="00BB12F0" w:rsidRPr="00472323" w:rsidRDefault="00421E4F" w:rsidP="00BB12F0">
      <w:pPr>
        <w:pStyle w:val="HTML"/>
        <w:rPr>
          <w:rFonts w:ascii="Consolas" w:hAnsi="Consolas" w:hint="eastAsia"/>
          <w:color w:val="FF0000"/>
          <w:sz w:val="16"/>
          <w:szCs w:val="21"/>
        </w:rPr>
      </w:pPr>
      <w:proofErr w:type="gramStart"/>
      <w:r w:rsidRPr="00472323">
        <w:rPr>
          <w:rFonts w:ascii="Consolas" w:hAnsi="Consolas"/>
          <w:color w:val="FF0000"/>
          <w:sz w:val="16"/>
          <w:szCs w:val="21"/>
        </w:rPr>
        <w:t>length(</w:t>
      </w:r>
      <w:proofErr w:type="gramEnd"/>
      <w:r w:rsidRPr="00472323">
        <w:rPr>
          <w:rFonts w:ascii="Consolas" w:hAnsi="Consolas"/>
          <w:color w:val="FF0000"/>
          <w:sz w:val="16"/>
          <w:szCs w:val="21"/>
        </w:rPr>
        <w:t xml:space="preserve">x = </w:t>
      </w:r>
      <w:proofErr w:type="spellStart"/>
      <w:r w:rsidRPr="00472323">
        <w:rPr>
          <w:rFonts w:ascii="Consolas" w:hAnsi="Consolas"/>
          <w:color w:val="FF0000"/>
          <w:sz w:val="16"/>
          <w:szCs w:val="21"/>
        </w:rPr>
        <w:t>pbmc@var.genes</w:t>
      </w:r>
      <w:proofErr w:type="spellEnd"/>
      <w:r w:rsidRPr="00472323">
        <w:rPr>
          <w:rFonts w:ascii="Consolas" w:hAnsi="Consolas"/>
          <w:color w:val="FF0000"/>
          <w:sz w:val="16"/>
          <w:szCs w:val="21"/>
        </w:rPr>
        <w:t>)</w:t>
      </w:r>
    </w:p>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Description</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Identifies genes that are outliers on a 'mean variability plot'. First, uses a function to calculate average expression (</w:t>
      </w:r>
      <w:proofErr w:type="spellStart"/>
      <w:proofErr w:type="gramStart"/>
      <w:r w:rsidRPr="00472323">
        <w:rPr>
          <w:rFonts w:ascii="宋体" w:eastAsia="宋体" w:hAnsi="宋体"/>
          <w:sz w:val="16"/>
          <w:szCs w:val="21"/>
        </w:rPr>
        <w:t>mean.function</w:t>
      </w:r>
      <w:proofErr w:type="spellEnd"/>
      <w:proofErr w:type="gramEnd"/>
      <w:r w:rsidRPr="00472323">
        <w:rPr>
          <w:rFonts w:ascii="宋体" w:eastAsia="宋体" w:hAnsi="宋体"/>
          <w:sz w:val="16"/>
          <w:szCs w:val="21"/>
        </w:rPr>
        <w:t>) and dispersion (</w:t>
      </w:r>
      <w:proofErr w:type="spellStart"/>
      <w:r w:rsidRPr="00472323">
        <w:rPr>
          <w:rFonts w:ascii="宋体" w:eastAsia="宋体" w:hAnsi="宋体"/>
          <w:sz w:val="16"/>
          <w:szCs w:val="21"/>
        </w:rPr>
        <w:t>dispersion.function</w:t>
      </w:r>
      <w:proofErr w:type="spellEnd"/>
      <w:r w:rsidRPr="00472323">
        <w:rPr>
          <w:rFonts w:ascii="宋体" w:eastAsia="宋体" w:hAnsi="宋体"/>
          <w:sz w:val="16"/>
          <w:szCs w:val="21"/>
        </w:rPr>
        <w:t xml:space="preserve">) for each gene. Next, divides genes into </w:t>
      </w:r>
      <w:proofErr w:type="spellStart"/>
      <w:r w:rsidRPr="00472323">
        <w:rPr>
          <w:rFonts w:ascii="宋体" w:eastAsia="宋体" w:hAnsi="宋体"/>
          <w:sz w:val="16"/>
          <w:szCs w:val="21"/>
        </w:rPr>
        <w:t>num.bin</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deafult</w:t>
      </w:r>
      <w:proofErr w:type="spellEnd"/>
      <w:r w:rsidRPr="00472323">
        <w:rPr>
          <w:rFonts w:ascii="宋体" w:eastAsia="宋体" w:hAnsi="宋体"/>
          <w:sz w:val="16"/>
          <w:szCs w:val="21"/>
        </w:rPr>
        <w:t xml:space="preserve"> 20) bins based on their average expression, and calculates z-scores for dispersion within each bin. The purpose of this is to identify variable genes while controlling for the strong relationship between variability and average expression.</w:t>
      </w:r>
    </w:p>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Usage</w:t>
      </w:r>
    </w:p>
    <w:p w:rsidR="00BB12F0" w:rsidRPr="00472323" w:rsidRDefault="00BB12F0" w:rsidP="00BB12F0">
      <w:pPr>
        <w:rPr>
          <w:rFonts w:ascii="宋体" w:eastAsia="宋体" w:hAnsi="宋体"/>
          <w:sz w:val="16"/>
          <w:szCs w:val="21"/>
        </w:rPr>
      </w:pPr>
      <w:proofErr w:type="spellStart"/>
      <w:proofErr w:type="gramStart"/>
      <w:r w:rsidRPr="00472323">
        <w:rPr>
          <w:rFonts w:ascii="宋体" w:eastAsia="宋体" w:hAnsi="宋体"/>
          <w:sz w:val="16"/>
          <w:szCs w:val="21"/>
        </w:rPr>
        <w:t>FindVariableGenes</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mean.function</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ExpMean</w:t>
      </w:r>
      <w:proofErr w:type="spellEnd"/>
      <w:r w:rsidRPr="00472323">
        <w:rPr>
          <w:rFonts w:ascii="宋体" w:eastAsia="宋体" w:hAnsi="宋体"/>
          <w:sz w:val="16"/>
          <w:szCs w:val="21"/>
        </w:rPr>
        <w:t>,</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lastRenderedPageBreak/>
        <w:t xml:space="preserve">  </w:t>
      </w:r>
      <w:proofErr w:type="spellStart"/>
      <w:proofErr w:type="gramStart"/>
      <w:r w:rsidRPr="00472323">
        <w:rPr>
          <w:rFonts w:ascii="宋体" w:eastAsia="宋体" w:hAnsi="宋体"/>
          <w:sz w:val="16"/>
          <w:szCs w:val="21"/>
        </w:rPr>
        <w:t>dispersion.function</w:t>
      </w:r>
      <w:proofErr w:type="spellEnd"/>
      <w:proofErr w:type="gramEnd"/>
      <w:r w:rsidRPr="00472323">
        <w:rPr>
          <w:rFonts w:ascii="宋体" w:eastAsia="宋体" w:hAnsi="宋体"/>
          <w:sz w:val="16"/>
          <w:szCs w:val="21"/>
        </w:rPr>
        <w:t xml:space="preserve"> = </w:t>
      </w:r>
      <w:proofErr w:type="spellStart"/>
      <w:r w:rsidRPr="00472323">
        <w:rPr>
          <w:rFonts w:ascii="宋体" w:eastAsia="宋体" w:hAnsi="宋体"/>
          <w:sz w:val="16"/>
          <w:szCs w:val="21"/>
        </w:rPr>
        <w:t>LogVMR</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do.plot</w:t>
      </w:r>
      <w:proofErr w:type="spellEnd"/>
      <w:r w:rsidRPr="00472323">
        <w:rPr>
          <w:rFonts w:ascii="宋体" w:eastAsia="宋体" w:hAnsi="宋体"/>
          <w:sz w:val="16"/>
          <w:szCs w:val="21"/>
        </w:rPr>
        <w:t xml:space="preserve"> = TRUE, </w:t>
      </w:r>
      <w:proofErr w:type="spellStart"/>
      <w:r w:rsidRPr="00472323">
        <w:rPr>
          <w:rFonts w:ascii="宋体" w:eastAsia="宋体" w:hAnsi="宋体"/>
          <w:sz w:val="16"/>
          <w:szCs w:val="21"/>
        </w:rPr>
        <w:t>set.var.genes</w:t>
      </w:r>
      <w:proofErr w:type="spellEnd"/>
      <w:r w:rsidRPr="00472323">
        <w:rPr>
          <w:rFonts w:ascii="宋体" w:eastAsia="宋体" w:hAnsi="宋体"/>
          <w:sz w:val="16"/>
          <w:szCs w:val="21"/>
        </w:rPr>
        <w:t xml:space="preserve"> = TRUE,</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x.low.cutoff</w:t>
      </w:r>
      <w:proofErr w:type="spellEnd"/>
      <w:proofErr w:type="gramEnd"/>
      <w:r w:rsidRPr="00472323">
        <w:rPr>
          <w:rFonts w:ascii="宋体" w:eastAsia="宋体" w:hAnsi="宋体"/>
          <w:sz w:val="16"/>
          <w:szCs w:val="21"/>
        </w:rPr>
        <w:t xml:space="preserve"> = 0.1, </w:t>
      </w:r>
      <w:proofErr w:type="spellStart"/>
      <w:r w:rsidRPr="00472323">
        <w:rPr>
          <w:rFonts w:ascii="宋体" w:eastAsia="宋体" w:hAnsi="宋体"/>
          <w:sz w:val="16"/>
          <w:szCs w:val="21"/>
        </w:rPr>
        <w:t>x.high.cutoff</w:t>
      </w:r>
      <w:proofErr w:type="spellEnd"/>
      <w:r w:rsidRPr="00472323">
        <w:rPr>
          <w:rFonts w:ascii="宋体" w:eastAsia="宋体" w:hAnsi="宋体"/>
          <w:sz w:val="16"/>
          <w:szCs w:val="21"/>
        </w:rPr>
        <w:t xml:space="preserve"> = 8, </w:t>
      </w:r>
      <w:proofErr w:type="spellStart"/>
      <w:r w:rsidRPr="00472323">
        <w:rPr>
          <w:rFonts w:ascii="宋体" w:eastAsia="宋体" w:hAnsi="宋体"/>
          <w:sz w:val="16"/>
          <w:szCs w:val="21"/>
        </w:rPr>
        <w:t>y.cutoff</w:t>
      </w:r>
      <w:proofErr w:type="spellEnd"/>
      <w:r w:rsidRPr="00472323">
        <w:rPr>
          <w:rFonts w:ascii="宋体" w:eastAsia="宋体" w:hAnsi="宋体"/>
          <w:sz w:val="16"/>
          <w:szCs w:val="21"/>
        </w:rPr>
        <w:t xml:space="preserve"> = 1,</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y.high</w:t>
      </w:r>
      <w:proofErr w:type="gramEnd"/>
      <w:r w:rsidRPr="00472323">
        <w:rPr>
          <w:rFonts w:ascii="宋体" w:eastAsia="宋体" w:hAnsi="宋体"/>
          <w:sz w:val="16"/>
          <w:szCs w:val="21"/>
        </w:rPr>
        <w:t>.cutoff</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Inf</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num.bin</w:t>
      </w:r>
      <w:proofErr w:type="spellEnd"/>
      <w:r w:rsidRPr="00472323">
        <w:rPr>
          <w:rFonts w:ascii="宋体" w:eastAsia="宋体" w:hAnsi="宋体"/>
          <w:sz w:val="16"/>
          <w:szCs w:val="21"/>
        </w:rPr>
        <w:t xml:space="preserve"> = 20, </w:t>
      </w:r>
      <w:proofErr w:type="spellStart"/>
      <w:r w:rsidRPr="00472323">
        <w:rPr>
          <w:rFonts w:ascii="宋体" w:eastAsia="宋体" w:hAnsi="宋体"/>
          <w:sz w:val="16"/>
          <w:szCs w:val="21"/>
        </w:rPr>
        <w:t>do.recalc</w:t>
      </w:r>
      <w:proofErr w:type="spellEnd"/>
      <w:r w:rsidRPr="00472323">
        <w:rPr>
          <w:rFonts w:ascii="宋体" w:eastAsia="宋体" w:hAnsi="宋体"/>
          <w:sz w:val="16"/>
          <w:szCs w:val="21"/>
        </w:rPr>
        <w:t xml:space="preserve"> = TRUE,</w:t>
      </w:r>
    </w:p>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sort.results</w:t>
      </w:r>
      <w:proofErr w:type="spellEnd"/>
      <w:proofErr w:type="gramEnd"/>
      <w:r w:rsidRPr="00472323">
        <w:rPr>
          <w:rFonts w:ascii="宋体" w:eastAsia="宋体" w:hAnsi="宋体"/>
          <w:sz w:val="16"/>
          <w:szCs w:val="21"/>
        </w:rPr>
        <w:t xml:space="preserve"> = TRUE, do.cpp = TRUE, </w:t>
      </w:r>
      <w:proofErr w:type="spellStart"/>
      <w:r w:rsidRPr="00472323">
        <w:rPr>
          <w:rFonts w:ascii="宋体" w:eastAsia="宋体" w:hAnsi="宋体"/>
          <w:sz w:val="16"/>
          <w:szCs w:val="21"/>
        </w:rPr>
        <w:t>display.progress</w:t>
      </w:r>
      <w:proofErr w:type="spellEnd"/>
      <w:r w:rsidRPr="00472323">
        <w:rPr>
          <w:rFonts w:ascii="宋体" w:eastAsia="宋体" w:hAnsi="宋体"/>
          <w:sz w:val="16"/>
          <w:szCs w:val="21"/>
        </w:rPr>
        <w:t xml:space="preserve"> = TRUE, ...)</w:t>
      </w:r>
    </w:p>
    <w:p w:rsidR="00BB12F0" w:rsidRPr="00472323" w:rsidRDefault="00BB12F0" w:rsidP="00BB12F0">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60"/>
        <w:gridCol w:w="6546"/>
      </w:tblGrid>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object</w:t>
            </w:r>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Seurat object</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mean.function</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Function to compute x-axis value (average expression). Default is to take the mean of the detected (i.e. non-zero) values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dispersion.function</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Function to compute y-axis value (dispersion). Default is to take the standard deviation of all values/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do.plot</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Plot the average/dispersion relationship</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set.var.genes</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Set </w:t>
            </w:r>
            <w:proofErr w:type="spellStart"/>
            <w:r w:rsidRPr="00472323">
              <w:rPr>
                <w:rFonts w:ascii="宋体" w:eastAsia="宋体" w:hAnsi="宋体"/>
                <w:sz w:val="16"/>
                <w:szCs w:val="21"/>
              </w:rPr>
              <w:t>object@var.genes</w:t>
            </w:r>
            <w:proofErr w:type="spellEnd"/>
            <w:r w:rsidRPr="00472323">
              <w:rPr>
                <w:rFonts w:ascii="宋体" w:eastAsia="宋体" w:hAnsi="宋体"/>
                <w:sz w:val="16"/>
                <w:szCs w:val="21"/>
              </w:rPr>
              <w:t xml:space="preserve"> to the identified variable genes (default is TRUE)</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x.low.cutoff</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Bottom cutoff on x-axis for identifying variable genes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x.high.cutoff</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Top cutoff on x-axis for identifying variable genes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y.cutoff</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Bottom cutoff on y-axis for identifying variable genes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y.high.cutoff</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Top cutoff on y-axis for identifying variable genes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num.bin</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Total number of bins to use in the scaled analysis (default is 20)</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do.recalc</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TRUE by default. If FALSE, plots and selects variable genes without recalculating statistics for each gene.</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sort.results</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If TRUE (by default), sort results in object@hvg.info in decreasing order of dispersion</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do.cpp</w:t>
            </w:r>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Run </w:t>
            </w:r>
            <w:proofErr w:type="spellStart"/>
            <w:r w:rsidRPr="00472323">
              <w:rPr>
                <w:rFonts w:ascii="宋体" w:eastAsia="宋体" w:hAnsi="宋体"/>
                <w:sz w:val="16"/>
                <w:szCs w:val="21"/>
              </w:rPr>
              <w:t>c++</w:t>
            </w:r>
            <w:proofErr w:type="spellEnd"/>
            <w:r w:rsidRPr="00472323">
              <w:rPr>
                <w:rFonts w:ascii="宋体" w:eastAsia="宋体" w:hAnsi="宋体"/>
                <w:sz w:val="16"/>
                <w:szCs w:val="21"/>
              </w:rPr>
              <w:t xml:space="preserve"> version of </w:t>
            </w:r>
            <w:proofErr w:type="spellStart"/>
            <w:r w:rsidRPr="00472323">
              <w:rPr>
                <w:rFonts w:ascii="宋体" w:eastAsia="宋体" w:hAnsi="宋体"/>
                <w:sz w:val="16"/>
                <w:szCs w:val="21"/>
              </w:rPr>
              <w:t>mean.function</w:t>
            </w:r>
            <w:proofErr w:type="spellEnd"/>
            <w:r w:rsidRPr="00472323">
              <w:rPr>
                <w:rFonts w:ascii="宋体" w:eastAsia="宋体" w:hAnsi="宋体"/>
                <w:sz w:val="16"/>
                <w:szCs w:val="21"/>
              </w:rPr>
              <w:t xml:space="preserve"> and </w:t>
            </w:r>
            <w:proofErr w:type="spellStart"/>
            <w:r w:rsidRPr="00472323">
              <w:rPr>
                <w:rFonts w:ascii="宋体" w:eastAsia="宋体" w:hAnsi="宋体"/>
                <w:sz w:val="16"/>
                <w:szCs w:val="21"/>
              </w:rPr>
              <w:t>dispersion.function</w:t>
            </w:r>
            <w:proofErr w:type="spellEnd"/>
            <w:r w:rsidRPr="00472323">
              <w:rPr>
                <w:rFonts w:ascii="宋体" w:eastAsia="宋体" w:hAnsi="宋体"/>
                <w:sz w:val="16"/>
                <w:szCs w:val="21"/>
              </w:rPr>
              <w:t xml:space="preserve"> if they exist.</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proofErr w:type="spellStart"/>
            <w:r w:rsidRPr="00472323">
              <w:rPr>
                <w:rFonts w:ascii="宋体" w:eastAsia="宋体" w:hAnsi="宋体"/>
                <w:sz w:val="16"/>
                <w:szCs w:val="21"/>
              </w:rPr>
              <w:t>display.progress</w:t>
            </w:r>
            <w:proofErr w:type="spellEnd"/>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show progress bar for calculations</w:t>
            </w:r>
          </w:p>
        </w:tc>
      </w:tr>
      <w:tr w:rsidR="00BB12F0" w:rsidRPr="00472323" w:rsidTr="00BB12F0">
        <w:trPr>
          <w:tblCellSpacing w:w="15" w:type="dxa"/>
        </w:trPr>
        <w:tc>
          <w:tcPr>
            <w:tcW w:w="0" w:type="auto"/>
            <w:tcMar>
              <w:top w:w="15" w:type="dxa"/>
              <w:left w:w="15" w:type="dxa"/>
              <w:bottom w:w="15" w:type="dxa"/>
              <w:right w:w="180" w:type="dxa"/>
            </w:tcMar>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w:t>
            </w:r>
          </w:p>
        </w:tc>
        <w:tc>
          <w:tcPr>
            <w:tcW w:w="0" w:type="auto"/>
            <w:hideMark/>
          </w:tcPr>
          <w:p w:rsidR="00BB12F0" w:rsidRPr="00472323" w:rsidRDefault="00BB12F0" w:rsidP="00BB12F0">
            <w:pPr>
              <w:rPr>
                <w:rFonts w:ascii="宋体" w:eastAsia="宋体" w:hAnsi="宋体"/>
                <w:sz w:val="16"/>
                <w:szCs w:val="21"/>
              </w:rPr>
            </w:pPr>
            <w:r w:rsidRPr="00472323">
              <w:rPr>
                <w:rFonts w:ascii="宋体" w:eastAsia="宋体" w:hAnsi="宋体"/>
                <w:sz w:val="16"/>
                <w:szCs w:val="21"/>
              </w:rPr>
              <w:t xml:space="preserve">Extra parameters to </w:t>
            </w:r>
            <w:proofErr w:type="spellStart"/>
            <w:r w:rsidRPr="00472323">
              <w:rPr>
                <w:rFonts w:ascii="宋体" w:eastAsia="宋体" w:hAnsi="宋体"/>
                <w:sz w:val="16"/>
                <w:szCs w:val="21"/>
              </w:rPr>
              <w:t>VariableGenePlot</w:t>
            </w:r>
            <w:proofErr w:type="spellEnd"/>
          </w:p>
        </w:tc>
      </w:tr>
    </w:tbl>
    <w:p w:rsidR="00421E4F" w:rsidRPr="00472323" w:rsidRDefault="00421E4F" w:rsidP="00421E4F">
      <w:pPr>
        <w:rPr>
          <w:rFonts w:ascii="宋体" w:eastAsia="宋体" w:hAnsi="宋体"/>
          <w:sz w:val="16"/>
          <w:szCs w:val="21"/>
        </w:rPr>
      </w:pPr>
    </w:p>
    <w:p w:rsidR="00421E4F" w:rsidRPr="00472323" w:rsidRDefault="00421E4F" w:rsidP="00421E4F">
      <w:pPr>
        <w:rPr>
          <w:rFonts w:ascii="宋体" w:eastAsia="宋体" w:hAnsi="宋体"/>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5.</w:t>
      </w:r>
      <w:r w:rsidR="00421E4F" w:rsidRPr="00472323">
        <w:rPr>
          <w:rFonts w:ascii="宋体" w:eastAsia="宋体" w:hAnsi="宋体"/>
          <w:b/>
          <w:sz w:val="20"/>
          <w:szCs w:val="21"/>
        </w:rPr>
        <w:t>Scaling the data and removing unwanted sources of variation</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Your single cell dataset likely contains ‘uninteresting’ sources of variation. This could include not only technical noise, but batch effects, or even biological sources of variation (cell cycle stage). To mitigate the effect of these signals, Seurat constructs linear models to predict gene expression based on user-defined variables. The scaled z-scored residuals of these models are stored in the </w:t>
      </w:r>
      <w:proofErr w:type="spellStart"/>
      <w:r w:rsidRPr="00472323">
        <w:rPr>
          <w:rFonts w:ascii="宋体" w:eastAsia="宋体" w:hAnsi="宋体"/>
          <w:sz w:val="16"/>
          <w:szCs w:val="21"/>
        </w:rPr>
        <w:t>scale.data</w:t>
      </w:r>
      <w:proofErr w:type="spellEnd"/>
      <w:r w:rsidRPr="00472323">
        <w:rPr>
          <w:rFonts w:ascii="宋体" w:eastAsia="宋体" w:hAnsi="宋体"/>
          <w:sz w:val="16"/>
          <w:szCs w:val="21"/>
        </w:rPr>
        <w:t xml:space="preserve"> slot, and are used for dimensionality reduction and clustering.</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We can regress out cell-cell variation in gene expression driven by batch (if applicable), cell alignment rate (as provided by Drop-</w:t>
      </w:r>
      <w:proofErr w:type="spellStart"/>
      <w:r w:rsidRPr="00472323">
        <w:rPr>
          <w:rFonts w:ascii="宋体" w:eastAsia="宋体" w:hAnsi="宋体"/>
          <w:sz w:val="16"/>
          <w:szCs w:val="21"/>
        </w:rPr>
        <w:t>seq</w:t>
      </w:r>
      <w:proofErr w:type="spellEnd"/>
      <w:r w:rsidRPr="00472323">
        <w:rPr>
          <w:rFonts w:ascii="宋体" w:eastAsia="宋体" w:hAnsi="宋体"/>
          <w:sz w:val="16"/>
          <w:szCs w:val="21"/>
        </w:rPr>
        <w:t xml:space="preserve"> tools for Drop-</w:t>
      </w:r>
      <w:proofErr w:type="spellStart"/>
      <w:r w:rsidRPr="00472323">
        <w:rPr>
          <w:rFonts w:ascii="宋体" w:eastAsia="宋体" w:hAnsi="宋体"/>
          <w:sz w:val="16"/>
          <w:szCs w:val="21"/>
        </w:rPr>
        <w:t>seq</w:t>
      </w:r>
      <w:proofErr w:type="spellEnd"/>
      <w:r w:rsidRPr="00472323">
        <w:rPr>
          <w:rFonts w:ascii="宋体" w:eastAsia="宋体" w:hAnsi="宋体"/>
          <w:sz w:val="16"/>
          <w:szCs w:val="21"/>
        </w:rPr>
        <w:t xml:space="preserve"> data), the number of detected molecules, and mitochondrial gene expression. For cycling cells, we can also learn a ‘cell-cycle’ score (see example [HERE]) and regress this out as well. In this simple example here for post-mitotic blood cells, we regress on the number of detected molecules per cell as well as the percentage mitochondrial gene content.</w:t>
      </w:r>
    </w:p>
    <w:p w:rsidR="00421E4F" w:rsidRPr="00472323" w:rsidRDefault="00421E4F" w:rsidP="00BB12F0">
      <w:pPr>
        <w:pStyle w:val="HTML"/>
        <w:rPr>
          <w:rFonts w:ascii="Consolas" w:hAnsi="Consolas"/>
          <w:color w:val="FF0000"/>
          <w:sz w:val="16"/>
          <w:szCs w:val="21"/>
        </w:rPr>
      </w:pP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&lt;- </w:t>
      </w:r>
      <w:proofErr w:type="spellStart"/>
      <w:proofErr w:type="gramStart"/>
      <w:r w:rsidRPr="00472323">
        <w:rPr>
          <w:rFonts w:ascii="Consolas" w:hAnsi="Consolas"/>
          <w:color w:val="FF0000"/>
          <w:sz w:val="16"/>
          <w:szCs w:val="21"/>
        </w:rPr>
        <w:t>ScaleData</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vars.to.regress</w:t>
      </w:r>
      <w:proofErr w:type="spellEnd"/>
      <w:r w:rsidRPr="00472323">
        <w:rPr>
          <w:rFonts w:ascii="Consolas" w:hAnsi="Consolas"/>
          <w:color w:val="FF0000"/>
          <w:sz w:val="16"/>
          <w:szCs w:val="21"/>
        </w:rPr>
        <w:t xml:space="preserve"> = c("</w:t>
      </w:r>
      <w:proofErr w:type="spellStart"/>
      <w:r w:rsidRPr="00472323">
        <w:rPr>
          <w:rFonts w:ascii="Consolas" w:hAnsi="Consolas"/>
          <w:color w:val="FF0000"/>
          <w:sz w:val="16"/>
          <w:szCs w:val="21"/>
        </w:rPr>
        <w:t>nUMI</w:t>
      </w:r>
      <w:proofErr w:type="spellEnd"/>
      <w:r w:rsidRPr="00472323">
        <w:rPr>
          <w:rFonts w:ascii="Consolas" w:hAnsi="Consolas"/>
          <w:color w:val="FF0000"/>
          <w:sz w:val="16"/>
          <w:szCs w:val="21"/>
        </w:rPr>
        <w:t>", "</w:t>
      </w:r>
      <w:proofErr w:type="spellStart"/>
      <w:r w:rsidRPr="00472323">
        <w:rPr>
          <w:rFonts w:ascii="Consolas" w:hAnsi="Consolas"/>
          <w:color w:val="FF0000"/>
          <w:sz w:val="16"/>
          <w:szCs w:val="21"/>
        </w:rPr>
        <w:t>percent.mito</w:t>
      </w:r>
      <w:proofErr w:type="spellEnd"/>
      <w:r w:rsidRPr="00472323">
        <w:rPr>
          <w:rFonts w:ascii="Consolas" w:hAnsi="Consolas"/>
          <w:color w:val="FF0000"/>
          <w:sz w:val="16"/>
          <w:szCs w:val="21"/>
        </w:rPr>
        <w:t>"))</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Scales and centers genes in the dataset. If variables are provided in </w:t>
      </w:r>
      <w:proofErr w:type="spellStart"/>
      <w:proofErr w:type="gramStart"/>
      <w:r w:rsidRPr="00472323">
        <w:rPr>
          <w:rFonts w:ascii="宋体" w:eastAsia="宋体" w:hAnsi="宋体"/>
          <w:sz w:val="16"/>
          <w:szCs w:val="21"/>
        </w:rPr>
        <w:t>vars.to.regress</w:t>
      </w:r>
      <w:proofErr w:type="spellEnd"/>
      <w:proofErr w:type="gramEnd"/>
      <w:r w:rsidRPr="00472323">
        <w:rPr>
          <w:rFonts w:ascii="宋体" w:eastAsia="宋体" w:hAnsi="宋体"/>
          <w:sz w:val="16"/>
          <w:szCs w:val="21"/>
        </w:rPr>
        <w:t>, they are individually regressed against each gene, and the resulting residuals are then scaled and centered.</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lastRenderedPageBreak/>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ScaleData</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genes.use</w:t>
      </w:r>
      <w:proofErr w:type="spellEnd"/>
      <w:r w:rsidRPr="00472323">
        <w:rPr>
          <w:rFonts w:ascii="宋体" w:eastAsia="宋体" w:hAnsi="宋体"/>
          <w:sz w:val="16"/>
          <w:szCs w:val="21"/>
        </w:rPr>
        <w:t xml:space="preserve"> = NULL, </w:t>
      </w:r>
      <w:proofErr w:type="spellStart"/>
      <w:r w:rsidRPr="00472323">
        <w:rPr>
          <w:rFonts w:ascii="宋体" w:eastAsia="宋体" w:hAnsi="宋体"/>
          <w:sz w:val="16"/>
          <w:szCs w:val="21"/>
        </w:rPr>
        <w:t>data.use</w:t>
      </w:r>
      <w:proofErr w:type="spellEnd"/>
      <w:r w:rsidRPr="00472323">
        <w:rPr>
          <w:rFonts w:ascii="宋体" w:eastAsia="宋体" w:hAnsi="宋体"/>
          <w:sz w:val="16"/>
          <w:szCs w:val="21"/>
        </w:rPr>
        <w:t xml:space="preserve"> = NULL, </w:t>
      </w:r>
      <w:proofErr w:type="spellStart"/>
      <w:r w:rsidRPr="00472323">
        <w:rPr>
          <w:rFonts w:ascii="宋体" w:eastAsia="宋体" w:hAnsi="宋体"/>
          <w:sz w:val="16"/>
          <w:szCs w:val="21"/>
        </w:rPr>
        <w:t>vars.to.regress</w:t>
      </w:r>
      <w:proofErr w:type="spellEnd"/>
      <w:r w:rsidRPr="00472323">
        <w:rPr>
          <w:rFonts w:ascii="宋体" w:eastAsia="宋体" w:hAnsi="宋体"/>
          <w:sz w:val="16"/>
          <w:szCs w:val="21"/>
        </w:rPr>
        <w:t>,</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model.use</w:t>
      </w:r>
      <w:proofErr w:type="spellEnd"/>
      <w:r w:rsidRPr="00472323">
        <w:rPr>
          <w:rFonts w:ascii="宋体" w:eastAsia="宋体" w:hAnsi="宋体"/>
          <w:sz w:val="16"/>
          <w:szCs w:val="21"/>
        </w:rPr>
        <w:t xml:space="preserve"> = "linear", </w:t>
      </w:r>
      <w:proofErr w:type="spellStart"/>
      <w:r w:rsidRPr="00472323">
        <w:rPr>
          <w:rFonts w:ascii="宋体" w:eastAsia="宋体" w:hAnsi="宋体"/>
          <w:sz w:val="16"/>
          <w:szCs w:val="21"/>
        </w:rPr>
        <w:t>use.umi</w:t>
      </w:r>
      <w:proofErr w:type="spellEnd"/>
      <w:r w:rsidRPr="00472323">
        <w:rPr>
          <w:rFonts w:ascii="宋体" w:eastAsia="宋体" w:hAnsi="宋体"/>
          <w:sz w:val="16"/>
          <w:szCs w:val="21"/>
        </w:rPr>
        <w:t xml:space="preserve"> = FALSE, </w:t>
      </w:r>
      <w:proofErr w:type="spellStart"/>
      <w:proofErr w:type="gramStart"/>
      <w:r w:rsidRPr="00472323">
        <w:rPr>
          <w:rFonts w:ascii="宋体" w:eastAsia="宋体" w:hAnsi="宋体"/>
          <w:sz w:val="16"/>
          <w:szCs w:val="21"/>
        </w:rPr>
        <w:t>do.scale</w:t>
      </w:r>
      <w:proofErr w:type="spellEnd"/>
      <w:proofErr w:type="gramEnd"/>
      <w:r w:rsidRPr="00472323">
        <w:rPr>
          <w:rFonts w:ascii="宋体" w:eastAsia="宋体" w:hAnsi="宋体"/>
          <w:sz w:val="16"/>
          <w:szCs w:val="21"/>
        </w:rPr>
        <w:t xml:space="preserve"> = TRUE,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do.center</w:t>
      </w:r>
      <w:proofErr w:type="spellEnd"/>
      <w:proofErr w:type="gramEnd"/>
      <w:r w:rsidRPr="00472323">
        <w:rPr>
          <w:rFonts w:ascii="宋体" w:eastAsia="宋体" w:hAnsi="宋体"/>
          <w:sz w:val="16"/>
          <w:szCs w:val="21"/>
        </w:rPr>
        <w:t xml:space="preserve"> = TRUE, </w:t>
      </w:r>
      <w:proofErr w:type="spellStart"/>
      <w:r w:rsidRPr="00472323">
        <w:rPr>
          <w:rFonts w:ascii="宋体" w:eastAsia="宋体" w:hAnsi="宋体"/>
          <w:sz w:val="16"/>
          <w:szCs w:val="21"/>
        </w:rPr>
        <w:t>scale.max</w:t>
      </w:r>
      <w:proofErr w:type="spellEnd"/>
      <w:r w:rsidRPr="00472323">
        <w:rPr>
          <w:rFonts w:ascii="宋体" w:eastAsia="宋体" w:hAnsi="宋体"/>
          <w:sz w:val="16"/>
          <w:szCs w:val="21"/>
        </w:rPr>
        <w:t xml:space="preserve"> = 10, </w:t>
      </w:r>
      <w:proofErr w:type="spellStart"/>
      <w:r w:rsidRPr="00472323">
        <w:rPr>
          <w:rFonts w:ascii="宋体" w:eastAsia="宋体" w:hAnsi="宋体"/>
          <w:sz w:val="16"/>
          <w:szCs w:val="21"/>
        </w:rPr>
        <w:t>block.size</w:t>
      </w:r>
      <w:proofErr w:type="spellEnd"/>
      <w:r w:rsidRPr="00472323">
        <w:rPr>
          <w:rFonts w:ascii="宋体" w:eastAsia="宋体" w:hAnsi="宋体"/>
          <w:sz w:val="16"/>
          <w:szCs w:val="21"/>
        </w:rPr>
        <w:t xml:space="preserve"> = 1000,</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min.cells.to.block</w:t>
      </w:r>
      <w:proofErr w:type="spellEnd"/>
      <w:proofErr w:type="gramEnd"/>
      <w:r w:rsidRPr="00472323">
        <w:rPr>
          <w:rFonts w:ascii="宋体" w:eastAsia="宋体" w:hAnsi="宋体"/>
          <w:sz w:val="16"/>
          <w:szCs w:val="21"/>
        </w:rPr>
        <w:t xml:space="preserve"> = 3000, </w:t>
      </w:r>
      <w:proofErr w:type="spellStart"/>
      <w:r w:rsidRPr="00472323">
        <w:rPr>
          <w:rFonts w:ascii="宋体" w:eastAsia="宋体" w:hAnsi="宋体"/>
          <w:sz w:val="16"/>
          <w:szCs w:val="21"/>
        </w:rPr>
        <w:t>display.progress</w:t>
      </w:r>
      <w:proofErr w:type="spellEnd"/>
      <w:r w:rsidRPr="00472323">
        <w:rPr>
          <w:rFonts w:ascii="宋体" w:eastAsia="宋体" w:hAnsi="宋体"/>
          <w:sz w:val="16"/>
          <w:szCs w:val="21"/>
        </w:rPr>
        <w:t xml:space="preserve"> = TRUE, </w:t>
      </w:r>
      <w:proofErr w:type="spellStart"/>
      <w:r w:rsidRPr="00472323">
        <w:rPr>
          <w:rFonts w:ascii="宋体" w:eastAsia="宋体" w:hAnsi="宋体"/>
          <w:sz w:val="16"/>
          <w:szCs w:val="21"/>
        </w:rPr>
        <w:t>assay.type</w:t>
      </w:r>
      <w:proofErr w:type="spellEnd"/>
      <w:r w:rsidRPr="00472323">
        <w:rPr>
          <w:rFonts w:ascii="宋体" w:eastAsia="宋体" w:hAnsi="宋体"/>
          <w:sz w:val="16"/>
          <w:szCs w:val="21"/>
        </w:rPr>
        <w:t xml:space="preserve"> = "RNA",</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do.cpp = TRUE, </w:t>
      </w:r>
      <w:proofErr w:type="spellStart"/>
      <w:proofErr w:type="gramStart"/>
      <w:r w:rsidRPr="00472323">
        <w:rPr>
          <w:rFonts w:ascii="宋体" w:eastAsia="宋体" w:hAnsi="宋体"/>
          <w:sz w:val="16"/>
          <w:szCs w:val="21"/>
        </w:rPr>
        <w:t>check.for.norm</w:t>
      </w:r>
      <w:proofErr w:type="spellEnd"/>
      <w:proofErr w:type="gramEnd"/>
      <w:r w:rsidRPr="00472323">
        <w:rPr>
          <w:rFonts w:ascii="宋体" w:eastAsia="宋体" w:hAnsi="宋体"/>
          <w:sz w:val="16"/>
          <w:szCs w:val="21"/>
        </w:rPr>
        <w:t xml:space="preserve"> = TRUE)</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680"/>
        <w:gridCol w:w="662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genes.use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Vector of gene names to scale/center. Default is all genes in </w:t>
            </w:r>
            <w:proofErr w:type="spellStart"/>
            <w:r w:rsidRPr="00472323">
              <w:rPr>
                <w:rFonts w:ascii="宋体" w:eastAsia="宋体" w:hAnsi="宋体"/>
                <w:sz w:val="16"/>
                <w:szCs w:val="21"/>
              </w:rPr>
              <w:t>object@data</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data.use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Can optionally pass a matrix of data to scale, default is </w:t>
            </w:r>
            <w:proofErr w:type="spellStart"/>
            <w:r w:rsidRPr="00472323">
              <w:rPr>
                <w:rFonts w:ascii="宋体" w:eastAsia="宋体" w:hAnsi="宋体"/>
                <w:sz w:val="16"/>
                <w:szCs w:val="21"/>
              </w:rPr>
              <w:t>object@data</w:t>
            </w:r>
            <w:proofErr w:type="spellEnd"/>
            <w:r w:rsidRPr="00472323">
              <w:rPr>
                <w:rFonts w:ascii="宋体" w:eastAsia="宋体" w:hAnsi="宋体"/>
                <w:sz w:val="16"/>
                <w:szCs w:val="21"/>
              </w:rPr>
              <w:t>[</w:t>
            </w:r>
            <w:proofErr w:type="spellStart"/>
            <w:r w:rsidRPr="00472323">
              <w:rPr>
                <w:rFonts w:ascii="宋体" w:eastAsia="宋体" w:hAnsi="宋体"/>
                <w:sz w:val="16"/>
                <w:szCs w:val="21"/>
              </w:rPr>
              <w:t>genes.use</w:t>
            </w:r>
            <w:proofErr w:type="spellEnd"/>
            <w:r w:rsidRPr="00472323">
              <w:rPr>
                <w:rFonts w:ascii="宋体" w:eastAsia="宋体" w:hAnsi="宋体"/>
                <w:sz w:val="16"/>
                <w:szCs w:val="21"/>
              </w:rPr>
              <w:t>, ]</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vars.to.regress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Variables to regress out (previously </w:t>
            </w:r>
            <w:proofErr w:type="spellStart"/>
            <w:proofErr w:type="gramStart"/>
            <w:r w:rsidRPr="00472323">
              <w:rPr>
                <w:rFonts w:ascii="宋体" w:eastAsia="宋体" w:hAnsi="宋体"/>
                <w:sz w:val="16"/>
                <w:szCs w:val="21"/>
              </w:rPr>
              <w:t>latent.vars</w:t>
            </w:r>
            <w:proofErr w:type="spellEnd"/>
            <w:proofErr w:type="gramEnd"/>
            <w:r w:rsidRPr="00472323">
              <w:rPr>
                <w:rFonts w:ascii="宋体" w:eastAsia="宋体" w:hAnsi="宋体"/>
                <w:sz w:val="16"/>
                <w:szCs w:val="21"/>
              </w:rPr>
              <w:t xml:space="preserve"> in </w:t>
            </w:r>
            <w:proofErr w:type="spellStart"/>
            <w:r w:rsidRPr="00472323">
              <w:rPr>
                <w:rFonts w:ascii="宋体" w:eastAsia="宋体" w:hAnsi="宋体"/>
                <w:sz w:val="16"/>
                <w:szCs w:val="21"/>
              </w:rPr>
              <w:t>RegressOut</w:t>
            </w:r>
            <w:proofErr w:type="spellEnd"/>
            <w:r w:rsidRPr="00472323">
              <w:rPr>
                <w:rFonts w:ascii="宋体" w:eastAsia="宋体" w:hAnsi="宋体"/>
                <w:sz w:val="16"/>
                <w:szCs w:val="21"/>
              </w:rPr>
              <w:t xml:space="preserve">). For example, </w:t>
            </w:r>
            <w:proofErr w:type="spellStart"/>
            <w:r w:rsidRPr="00472323">
              <w:rPr>
                <w:rFonts w:ascii="宋体" w:eastAsia="宋体" w:hAnsi="宋体"/>
                <w:sz w:val="16"/>
                <w:szCs w:val="21"/>
              </w:rPr>
              <w:t>nUMI</w:t>
            </w:r>
            <w:proofErr w:type="spellEnd"/>
            <w:r w:rsidRPr="00472323">
              <w:rPr>
                <w:rFonts w:ascii="宋体" w:eastAsia="宋体" w:hAnsi="宋体"/>
                <w:sz w:val="16"/>
                <w:szCs w:val="21"/>
              </w:rPr>
              <w:t xml:space="preserve">, or </w:t>
            </w:r>
            <w:proofErr w:type="spellStart"/>
            <w:r w:rsidRPr="00472323">
              <w:rPr>
                <w:rFonts w:ascii="宋体" w:eastAsia="宋体" w:hAnsi="宋体"/>
                <w:sz w:val="16"/>
                <w:szCs w:val="21"/>
              </w:rPr>
              <w:t>percent.mito</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model.use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Use a linear model or generalized linear model (</w:t>
            </w:r>
            <w:proofErr w:type="spellStart"/>
            <w:r w:rsidRPr="00472323">
              <w:rPr>
                <w:rFonts w:ascii="宋体" w:eastAsia="宋体" w:hAnsi="宋体"/>
                <w:sz w:val="16"/>
                <w:szCs w:val="21"/>
              </w:rPr>
              <w:t>poisson</w:t>
            </w:r>
            <w:proofErr w:type="spellEnd"/>
            <w:r w:rsidRPr="00472323">
              <w:rPr>
                <w:rFonts w:ascii="宋体" w:eastAsia="宋体" w:hAnsi="宋体"/>
                <w:sz w:val="16"/>
                <w:szCs w:val="21"/>
              </w:rPr>
              <w:t>, negative binomial) for the regression. Options are 'linear' (default), '</w:t>
            </w:r>
            <w:proofErr w:type="spellStart"/>
            <w:r w:rsidRPr="00472323">
              <w:rPr>
                <w:rFonts w:ascii="宋体" w:eastAsia="宋体" w:hAnsi="宋体"/>
                <w:sz w:val="16"/>
                <w:szCs w:val="21"/>
              </w:rPr>
              <w:t>poisson</w:t>
            </w:r>
            <w:proofErr w:type="spellEnd"/>
            <w:r w:rsidRPr="00472323">
              <w:rPr>
                <w:rFonts w:ascii="宋体" w:eastAsia="宋体" w:hAnsi="宋体"/>
                <w:sz w:val="16"/>
                <w:szCs w:val="21"/>
              </w:rPr>
              <w:t>', and '</w:t>
            </w:r>
            <w:proofErr w:type="spellStart"/>
            <w:r w:rsidRPr="00472323">
              <w:rPr>
                <w:rFonts w:ascii="宋体" w:eastAsia="宋体" w:hAnsi="宋体"/>
                <w:sz w:val="16"/>
                <w:szCs w:val="21"/>
              </w:rPr>
              <w:t>negbinom</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use.umi</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Regress on UMI count data. Default is FALSE for linear modeling, but automatically set to TRUE if </w:t>
            </w:r>
            <w:proofErr w:type="spellStart"/>
            <w:r w:rsidRPr="00472323">
              <w:rPr>
                <w:rFonts w:ascii="宋体" w:eastAsia="宋体" w:hAnsi="宋体"/>
                <w:sz w:val="16"/>
                <w:szCs w:val="21"/>
              </w:rPr>
              <w:t>model.use</w:t>
            </w:r>
            <w:proofErr w:type="spellEnd"/>
            <w:r w:rsidRPr="00472323">
              <w:rPr>
                <w:rFonts w:ascii="宋体" w:eastAsia="宋体" w:hAnsi="宋体"/>
                <w:sz w:val="16"/>
                <w:szCs w:val="21"/>
              </w:rPr>
              <w:t xml:space="preserve"> is '</w:t>
            </w:r>
            <w:proofErr w:type="spellStart"/>
            <w:r w:rsidRPr="00472323">
              <w:rPr>
                <w:rFonts w:ascii="宋体" w:eastAsia="宋体" w:hAnsi="宋体"/>
                <w:sz w:val="16"/>
                <w:szCs w:val="21"/>
              </w:rPr>
              <w:t>negbinom</w:t>
            </w:r>
            <w:proofErr w:type="spellEnd"/>
            <w:r w:rsidRPr="00472323">
              <w:rPr>
                <w:rFonts w:ascii="宋体" w:eastAsia="宋体" w:hAnsi="宋体"/>
                <w:sz w:val="16"/>
                <w:szCs w:val="21"/>
              </w:rPr>
              <w:t>' or '</w:t>
            </w:r>
            <w:proofErr w:type="spellStart"/>
            <w:r w:rsidRPr="00472323">
              <w:rPr>
                <w:rFonts w:ascii="宋体" w:eastAsia="宋体" w:hAnsi="宋体"/>
                <w:sz w:val="16"/>
                <w:szCs w:val="21"/>
              </w:rPr>
              <w:t>poisson</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do.scale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Whether to scale the data.</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do.center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Whether to center the data.</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scale.max</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Max value to return for scaled data. The default is 10. Setting this can help reduce the effects of genes that are only expressed in a very small number of cells. If regressing out latent variables and using a non-linear model, the default is 50.</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block.size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Default size for number of genes to scale at in a single computation. Increasing </w:t>
            </w:r>
            <w:proofErr w:type="spellStart"/>
            <w:r w:rsidRPr="00472323">
              <w:rPr>
                <w:rFonts w:ascii="宋体" w:eastAsia="宋体" w:hAnsi="宋体"/>
                <w:sz w:val="16"/>
                <w:szCs w:val="21"/>
              </w:rPr>
              <w:t>block.size</w:t>
            </w:r>
            <w:proofErr w:type="spellEnd"/>
            <w:r w:rsidRPr="00472323">
              <w:rPr>
                <w:rFonts w:ascii="宋体" w:eastAsia="宋体" w:hAnsi="宋体"/>
                <w:sz w:val="16"/>
                <w:szCs w:val="21"/>
              </w:rPr>
              <w:t xml:space="preserve"> may speed up calculations but at an additional memory cost.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min.cells.to.block</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If object contains fewer than this number of cells, don't block for scaling calculations.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display.progress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Displays a progress bar for scaling procedure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assay.type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Assay to scale data for. Default is RNA. Can be changed for multimodal analyses.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do.cpp</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By </w:t>
            </w:r>
            <w:proofErr w:type="gramStart"/>
            <w:r w:rsidRPr="00472323">
              <w:rPr>
                <w:rFonts w:ascii="宋体" w:eastAsia="宋体" w:hAnsi="宋体"/>
                <w:sz w:val="16"/>
                <w:szCs w:val="21"/>
              </w:rPr>
              <w:t>default</w:t>
            </w:r>
            <w:proofErr w:type="gramEnd"/>
            <w:r w:rsidRPr="00472323">
              <w:rPr>
                <w:rFonts w:ascii="宋体" w:eastAsia="宋体" w:hAnsi="宋体"/>
                <w:sz w:val="16"/>
                <w:szCs w:val="21"/>
              </w:rPr>
              <w:t xml:space="preserve"> (TRUE), most of the heavy lifting is done in </w:t>
            </w:r>
            <w:proofErr w:type="spellStart"/>
            <w:r w:rsidRPr="00472323">
              <w:rPr>
                <w:rFonts w:ascii="宋体" w:eastAsia="宋体" w:hAnsi="宋体"/>
                <w:sz w:val="16"/>
                <w:szCs w:val="21"/>
              </w:rPr>
              <w:t>c++</w:t>
            </w:r>
            <w:proofErr w:type="spellEnd"/>
            <w:r w:rsidRPr="00472323">
              <w:rPr>
                <w:rFonts w:ascii="宋体" w:eastAsia="宋体" w:hAnsi="宋体"/>
                <w:sz w:val="16"/>
                <w:szCs w:val="21"/>
              </w:rPr>
              <w:t>. We've maintained support for our previous implementation in R for reproducibility (set this to FALSE) as results can change slightly due to differences in numerical precision which could affect downstream calculations.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check.for.norm</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Check to see if data has been normalized, if not, output a warning (TRUE by default)</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Details</w:t>
      </w:r>
    </w:p>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ScaleData</w:t>
      </w:r>
      <w:proofErr w:type="spellEnd"/>
      <w:r w:rsidRPr="00472323">
        <w:rPr>
          <w:rFonts w:ascii="宋体" w:eastAsia="宋体" w:hAnsi="宋体"/>
          <w:sz w:val="16"/>
          <w:szCs w:val="21"/>
        </w:rPr>
        <w:t xml:space="preserve"> now incorporates the functionality of the function formerly known as </w:t>
      </w:r>
      <w:proofErr w:type="spellStart"/>
      <w:r w:rsidRPr="00472323">
        <w:rPr>
          <w:rFonts w:ascii="宋体" w:eastAsia="宋体" w:hAnsi="宋体"/>
          <w:sz w:val="16"/>
          <w:szCs w:val="21"/>
        </w:rPr>
        <w:t>RegressOut</w:t>
      </w:r>
      <w:proofErr w:type="spellEnd"/>
      <w:r w:rsidRPr="00472323">
        <w:rPr>
          <w:rFonts w:ascii="宋体" w:eastAsia="宋体" w:hAnsi="宋体"/>
          <w:sz w:val="16"/>
          <w:szCs w:val="21"/>
        </w:rPr>
        <w:t xml:space="preserve"> (which regressed out given the effects of provided variables and then scaled the residuals). To make use of the regression functionality, simply pass the variables you want to remove to the </w:t>
      </w:r>
      <w:proofErr w:type="spellStart"/>
      <w:proofErr w:type="gramStart"/>
      <w:r w:rsidRPr="00472323">
        <w:rPr>
          <w:rFonts w:ascii="宋体" w:eastAsia="宋体" w:hAnsi="宋体"/>
          <w:sz w:val="16"/>
          <w:szCs w:val="21"/>
        </w:rPr>
        <w:t>vars.to.regress</w:t>
      </w:r>
      <w:proofErr w:type="spellEnd"/>
      <w:proofErr w:type="gramEnd"/>
      <w:r w:rsidRPr="00472323">
        <w:rPr>
          <w:rFonts w:ascii="宋体" w:eastAsia="宋体" w:hAnsi="宋体"/>
          <w:sz w:val="16"/>
          <w:szCs w:val="21"/>
        </w:rPr>
        <w:t xml:space="preserve"> parameter.</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Setting center to TRUE will center the expression for each gene by subtracting the average expression for that gene. Setting scale to TRUE will scale the expression level for each gene by dividing the centered gene expression levels by their standard deviations if center is TRUE and by their root mean square otherwise.</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lastRenderedPageBreak/>
        <w:t xml:space="preserve">Returns a </w:t>
      </w:r>
      <w:proofErr w:type="spellStart"/>
      <w:r w:rsidRPr="00472323">
        <w:rPr>
          <w:rFonts w:ascii="宋体" w:eastAsia="宋体" w:hAnsi="宋体"/>
          <w:sz w:val="16"/>
          <w:szCs w:val="21"/>
        </w:rPr>
        <w:t>seurat</w:t>
      </w:r>
      <w:proofErr w:type="spellEnd"/>
      <w:r w:rsidRPr="00472323">
        <w:rPr>
          <w:rFonts w:ascii="宋体" w:eastAsia="宋体" w:hAnsi="宋体"/>
          <w:sz w:val="16"/>
          <w:szCs w:val="21"/>
        </w:rPr>
        <w:t xml:space="preserve"> object with </w:t>
      </w:r>
      <w:proofErr w:type="spellStart"/>
      <w:r w:rsidRPr="00472323">
        <w:rPr>
          <w:rFonts w:ascii="宋体" w:eastAsia="宋体" w:hAnsi="宋体"/>
          <w:sz w:val="16"/>
          <w:szCs w:val="21"/>
        </w:rPr>
        <w:t>object@scale.data</w:t>
      </w:r>
      <w:proofErr w:type="spellEnd"/>
      <w:r w:rsidRPr="00472323">
        <w:rPr>
          <w:rFonts w:ascii="宋体" w:eastAsia="宋体" w:hAnsi="宋体"/>
          <w:sz w:val="16"/>
          <w:szCs w:val="21"/>
        </w:rPr>
        <w:t xml:space="preserve"> updated with scaled and/or centered data.</w:t>
      </w:r>
    </w:p>
    <w:p w:rsidR="00421E4F" w:rsidRPr="00472323" w:rsidRDefault="00421E4F" w:rsidP="00421E4F">
      <w:pPr>
        <w:rPr>
          <w:rFonts w:ascii="宋体" w:eastAsia="宋体" w:hAnsi="宋体"/>
          <w:sz w:val="16"/>
          <w:szCs w:val="21"/>
        </w:rPr>
      </w:pPr>
    </w:p>
    <w:p w:rsidR="00472323" w:rsidRDefault="00472323" w:rsidP="00421E4F">
      <w:pPr>
        <w:rPr>
          <w:rFonts w:ascii="宋体" w:eastAsia="宋体" w:hAnsi="宋体"/>
          <w:sz w:val="16"/>
          <w:szCs w:val="21"/>
        </w:rPr>
      </w:pPr>
    </w:p>
    <w:p w:rsidR="00472323" w:rsidRPr="00472323" w:rsidRDefault="00472323" w:rsidP="00421E4F">
      <w:pPr>
        <w:rPr>
          <w:rFonts w:ascii="宋体" w:eastAsia="宋体" w:hAnsi="宋体" w:hint="eastAsia"/>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6.</w:t>
      </w:r>
      <w:r w:rsidR="00421E4F" w:rsidRPr="00472323">
        <w:rPr>
          <w:rFonts w:ascii="宋体" w:eastAsia="宋体" w:hAnsi="宋体"/>
          <w:b/>
          <w:sz w:val="20"/>
          <w:szCs w:val="21"/>
        </w:rPr>
        <w:t>Perform linear dimensional reduction</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Next we perform PCA on the scaled data. By default, the genes in </w:t>
      </w:r>
      <w:proofErr w:type="spellStart"/>
      <w:r w:rsidRPr="00472323">
        <w:rPr>
          <w:rFonts w:ascii="宋体" w:eastAsia="宋体" w:hAnsi="宋体"/>
          <w:sz w:val="16"/>
          <w:szCs w:val="21"/>
        </w:rPr>
        <w:t>object@var.genes</w:t>
      </w:r>
      <w:proofErr w:type="spellEnd"/>
      <w:r w:rsidRPr="00472323">
        <w:rPr>
          <w:rFonts w:ascii="宋体" w:eastAsia="宋体" w:hAnsi="宋体"/>
          <w:sz w:val="16"/>
          <w:szCs w:val="21"/>
        </w:rPr>
        <w:t xml:space="preserve"> are used as input, but can be defined using </w:t>
      </w:r>
      <w:proofErr w:type="spellStart"/>
      <w:proofErr w:type="gramStart"/>
      <w:r w:rsidRPr="00472323">
        <w:rPr>
          <w:rFonts w:ascii="宋体" w:eastAsia="宋体" w:hAnsi="宋体"/>
          <w:sz w:val="16"/>
          <w:szCs w:val="21"/>
        </w:rPr>
        <w:t>pc.genes</w:t>
      </w:r>
      <w:proofErr w:type="spellEnd"/>
      <w:proofErr w:type="gramEnd"/>
      <w:r w:rsidRPr="00472323">
        <w:rPr>
          <w:rFonts w:ascii="宋体" w:eastAsia="宋体" w:hAnsi="宋体"/>
          <w:sz w:val="16"/>
          <w:szCs w:val="21"/>
        </w:rPr>
        <w:t>. We have typically found that running dimensionality reduction on highly variable genes can improve performance. However, with UMI data - particularly after regressing out technical variables, we often see that PCA returns similar (albeit slower) results when run on much larger subsets of genes, including the whole transcriptome.</w:t>
      </w:r>
    </w:p>
    <w:p w:rsidR="00421E4F" w:rsidRPr="00472323" w:rsidRDefault="00421E4F" w:rsidP="00BB12F0">
      <w:pPr>
        <w:rPr>
          <w:rFonts w:ascii="Consolas" w:eastAsia="宋体" w:hAnsi="Consolas" w:cs="宋体" w:hint="eastAsia"/>
          <w:color w:val="FF0000"/>
          <w:kern w:val="0"/>
          <w:sz w:val="16"/>
          <w:szCs w:val="21"/>
        </w:rPr>
      </w:pPr>
      <w:proofErr w:type="spellStart"/>
      <w:r w:rsidRPr="00472323">
        <w:rPr>
          <w:rFonts w:ascii="Consolas" w:eastAsia="宋体" w:hAnsi="Consolas" w:cs="宋体"/>
          <w:color w:val="FF0000"/>
          <w:kern w:val="0"/>
          <w:sz w:val="16"/>
          <w:szCs w:val="21"/>
        </w:rPr>
        <w:t>pbmc</w:t>
      </w:r>
      <w:proofErr w:type="spellEnd"/>
      <w:r w:rsidRPr="00472323">
        <w:rPr>
          <w:rFonts w:ascii="Consolas" w:eastAsia="宋体" w:hAnsi="Consolas" w:cs="宋体"/>
          <w:color w:val="FF0000"/>
          <w:kern w:val="0"/>
          <w:sz w:val="16"/>
          <w:szCs w:val="21"/>
        </w:rPr>
        <w:t xml:space="preserve"> &lt;- </w:t>
      </w:r>
      <w:proofErr w:type="spellStart"/>
      <w:proofErr w:type="gramStart"/>
      <w:r w:rsidRPr="00472323">
        <w:rPr>
          <w:rFonts w:ascii="Consolas" w:eastAsia="宋体" w:hAnsi="Consolas" w:cs="宋体"/>
          <w:color w:val="FF0000"/>
          <w:kern w:val="0"/>
          <w:sz w:val="16"/>
          <w:szCs w:val="21"/>
        </w:rPr>
        <w:t>RunPCA</w:t>
      </w:r>
      <w:proofErr w:type="spellEnd"/>
      <w:r w:rsidRPr="00472323">
        <w:rPr>
          <w:rFonts w:ascii="Consolas" w:eastAsia="宋体" w:hAnsi="Consolas" w:cs="宋体"/>
          <w:color w:val="FF0000"/>
          <w:kern w:val="0"/>
          <w:sz w:val="16"/>
          <w:szCs w:val="21"/>
        </w:rPr>
        <w:t>(</w:t>
      </w:r>
      <w:proofErr w:type="gramEnd"/>
      <w:r w:rsidRPr="00472323">
        <w:rPr>
          <w:rFonts w:ascii="Consolas" w:eastAsia="宋体" w:hAnsi="Consolas" w:cs="宋体"/>
          <w:color w:val="FF0000"/>
          <w:kern w:val="0"/>
          <w:sz w:val="16"/>
          <w:szCs w:val="21"/>
        </w:rPr>
        <w:t xml:space="preserve">object = </w:t>
      </w:r>
      <w:proofErr w:type="spellStart"/>
      <w:r w:rsidRPr="00472323">
        <w:rPr>
          <w:rFonts w:ascii="Consolas" w:eastAsia="宋体" w:hAnsi="Consolas" w:cs="宋体"/>
          <w:color w:val="FF0000"/>
          <w:kern w:val="0"/>
          <w:sz w:val="16"/>
          <w:szCs w:val="21"/>
        </w:rPr>
        <w:t>pbmc</w:t>
      </w:r>
      <w:proofErr w:type="spellEnd"/>
      <w:r w:rsidRPr="00472323">
        <w:rPr>
          <w:rFonts w:ascii="Consolas" w:eastAsia="宋体" w:hAnsi="Consolas" w:cs="宋体"/>
          <w:color w:val="FF0000"/>
          <w:kern w:val="0"/>
          <w:sz w:val="16"/>
          <w:szCs w:val="21"/>
        </w:rPr>
        <w:t xml:space="preserve">, </w:t>
      </w:r>
      <w:proofErr w:type="spellStart"/>
      <w:r w:rsidRPr="00472323">
        <w:rPr>
          <w:rFonts w:ascii="Consolas" w:eastAsia="宋体" w:hAnsi="Consolas" w:cs="宋体"/>
          <w:color w:val="FF0000"/>
          <w:kern w:val="0"/>
          <w:sz w:val="16"/>
          <w:szCs w:val="21"/>
        </w:rPr>
        <w:t>pc.genes</w:t>
      </w:r>
      <w:proofErr w:type="spellEnd"/>
      <w:r w:rsidRPr="00472323">
        <w:rPr>
          <w:rFonts w:ascii="Consolas" w:eastAsia="宋体" w:hAnsi="Consolas" w:cs="宋体"/>
          <w:color w:val="FF0000"/>
          <w:kern w:val="0"/>
          <w:sz w:val="16"/>
          <w:szCs w:val="21"/>
        </w:rPr>
        <w:t xml:space="preserve"> = </w:t>
      </w:r>
      <w:proofErr w:type="spellStart"/>
      <w:r w:rsidRPr="00472323">
        <w:rPr>
          <w:rFonts w:ascii="Consolas" w:eastAsia="宋体" w:hAnsi="Consolas" w:cs="宋体"/>
          <w:color w:val="FF0000"/>
          <w:kern w:val="0"/>
          <w:sz w:val="16"/>
          <w:szCs w:val="21"/>
        </w:rPr>
        <w:t>pbmc@var.genes</w:t>
      </w:r>
      <w:proofErr w:type="spellEnd"/>
      <w:r w:rsidRPr="00472323">
        <w:rPr>
          <w:rFonts w:ascii="Consolas" w:eastAsia="宋体" w:hAnsi="Consolas" w:cs="宋体"/>
          <w:color w:val="FF0000"/>
          <w:kern w:val="0"/>
          <w:sz w:val="16"/>
          <w:szCs w:val="21"/>
        </w:rPr>
        <w:t xml:space="preserve">, </w:t>
      </w:r>
      <w:proofErr w:type="spellStart"/>
      <w:r w:rsidRPr="00472323">
        <w:rPr>
          <w:rFonts w:ascii="Consolas" w:eastAsia="宋体" w:hAnsi="Consolas" w:cs="宋体"/>
          <w:color w:val="FF0000"/>
          <w:kern w:val="0"/>
          <w:sz w:val="16"/>
          <w:szCs w:val="21"/>
        </w:rPr>
        <w:t>do.print</w:t>
      </w:r>
      <w:proofErr w:type="spellEnd"/>
      <w:r w:rsidRPr="00472323">
        <w:rPr>
          <w:rFonts w:ascii="Consolas" w:eastAsia="宋体" w:hAnsi="Consolas" w:cs="宋体"/>
          <w:color w:val="FF0000"/>
          <w:kern w:val="0"/>
          <w:sz w:val="16"/>
          <w:szCs w:val="21"/>
        </w:rPr>
        <w:t xml:space="preserve"> = TRUE, </w:t>
      </w:r>
      <w:proofErr w:type="spellStart"/>
      <w:r w:rsidRPr="00472323">
        <w:rPr>
          <w:rFonts w:ascii="Consolas" w:eastAsia="宋体" w:hAnsi="Consolas" w:cs="宋体"/>
          <w:color w:val="FF0000"/>
          <w:kern w:val="0"/>
          <w:sz w:val="16"/>
          <w:szCs w:val="21"/>
        </w:rPr>
        <w:t>pcs.print</w:t>
      </w:r>
      <w:proofErr w:type="spellEnd"/>
      <w:r w:rsidRPr="00472323">
        <w:rPr>
          <w:rFonts w:ascii="Consolas" w:eastAsia="宋体" w:hAnsi="Consolas" w:cs="宋体"/>
          <w:color w:val="FF0000"/>
          <w:kern w:val="0"/>
          <w:sz w:val="16"/>
          <w:szCs w:val="21"/>
        </w:rPr>
        <w:t xml:space="preserve"> = 1:5, </w:t>
      </w:r>
      <w:proofErr w:type="spellStart"/>
      <w:r w:rsidRPr="00472323">
        <w:rPr>
          <w:rFonts w:ascii="Consolas" w:eastAsia="宋体" w:hAnsi="Consolas" w:cs="宋体"/>
          <w:color w:val="FF0000"/>
          <w:kern w:val="0"/>
          <w:sz w:val="16"/>
          <w:szCs w:val="21"/>
        </w:rPr>
        <w:t>genes.print</w:t>
      </w:r>
      <w:proofErr w:type="spellEnd"/>
      <w:r w:rsidRPr="00472323">
        <w:rPr>
          <w:rFonts w:ascii="Consolas" w:eastAsia="宋体" w:hAnsi="Consolas" w:cs="宋体"/>
          <w:color w:val="FF0000"/>
          <w:kern w:val="0"/>
          <w:sz w:val="16"/>
          <w:szCs w:val="21"/>
        </w:rPr>
        <w:t xml:space="preserve"> = 5)</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Run a PCA dimensionality reduction. For details about stored PCA calculation parameters, </w:t>
      </w:r>
      <w:proofErr w:type="spellStart"/>
      <w:r w:rsidRPr="00472323">
        <w:rPr>
          <w:rFonts w:ascii="宋体" w:eastAsia="宋体" w:hAnsi="宋体"/>
          <w:sz w:val="16"/>
          <w:szCs w:val="21"/>
        </w:rPr>
        <w:t>seePrintPCAParams</w:t>
      </w:r>
      <w:proofErr w:type="spellEnd"/>
      <w:r w:rsidRPr="00472323">
        <w:rPr>
          <w:rFonts w:ascii="宋体" w:eastAsia="宋体" w:hAnsi="宋体"/>
          <w:sz w:val="16"/>
          <w:szCs w:val="21"/>
        </w:rPr>
        <w:t>.</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RunPCA</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pc.genes</w:t>
      </w:r>
      <w:proofErr w:type="spellEnd"/>
      <w:r w:rsidRPr="00472323">
        <w:rPr>
          <w:rFonts w:ascii="宋体" w:eastAsia="宋体" w:hAnsi="宋体"/>
          <w:sz w:val="16"/>
          <w:szCs w:val="21"/>
        </w:rPr>
        <w:t xml:space="preserve"> = NULL, </w:t>
      </w:r>
      <w:proofErr w:type="spellStart"/>
      <w:r w:rsidRPr="00472323">
        <w:rPr>
          <w:rFonts w:ascii="宋体" w:eastAsia="宋体" w:hAnsi="宋体"/>
          <w:sz w:val="16"/>
          <w:szCs w:val="21"/>
        </w:rPr>
        <w:t>pcs.compute</w:t>
      </w:r>
      <w:proofErr w:type="spellEnd"/>
      <w:r w:rsidRPr="00472323">
        <w:rPr>
          <w:rFonts w:ascii="宋体" w:eastAsia="宋体" w:hAnsi="宋体"/>
          <w:sz w:val="16"/>
          <w:szCs w:val="21"/>
        </w:rPr>
        <w:t xml:space="preserve"> = 20, </w:t>
      </w:r>
      <w:proofErr w:type="spellStart"/>
      <w:r w:rsidRPr="00472323">
        <w:rPr>
          <w:rFonts w:ascii="宋体" w:eastAsia="宋体" w:hAnsi="宋体"/>
          <w:sz w:val="16"/>
          <w:szCs w:val="21"/>
        </w:rPr>
        <w:t>use.imputed</w:t>
      </w:r>
      <w:proofErr w:type="spellEnd"/>
      <w:r w:rsidRPr="00472323">
        <w:rPr>
          <w:rFonts w:ascii="宋体" w:eastAsia="宋体" w:hAnsi="宋体"/>
          <w:sz w:val="16"/>
          <w:szCs w:val="21"/>
        </w:rPr>
        <w:t xml:space="preserve"> = FALSE,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rev.pca</w:t>
      </w:r>
      <w:proofErr w:type="spellEnd"/>
      <w:r w:rsidRPr="00472323">
        <w:rPr>
          <w:rFonts w:ascii="宋体" w:eastAsia="宋体" w:hAnsi="宋体"/>
          <w:sz w:val="16"/>
          <w:szCs w:val="21"/>
        </w:rPr>
        <w:t xml:space="preserve"> = FALSE, </w:t>
      </w:r>
      <w:proofErr w:type="spellStart"/>
      <w:r w:rsidRPr="00472323">
        <w:rPr>
          <w:rFonts w:ascii="宋体" w:eastAsia="宋体" w:hAnsi="宋体"/>
          <w:sz w:val="16"/>
          <w:szCs w:val="21"/>
        </w:rPr>
        <w:t>weight.by.var</w:t>
      </w:r>
      <w:proofErr w:type="spellEnd"/>
      <w:r w:rsidRPr="00472323">
        <w:rPr>
          <w:rFonts w:ascii="宋体" w:eastAsia="宋体" w:hAnsi="宋体"/>
          <w:sz w:val="16"/>
          <w:szCs w:val="21"/>
        </w:rPr>
        <w:t xml:space="preserve"> = TRUE, </w:t>
      </w:r>
      <w:proofErr w:type="spellStart"/>
      <w:r w:rsidRPr="00472323">
        <w:rPr>
          <w:rFonts w:ascii="宋体" w:eastAsia="宋体" w:hAnsi="宋体"/>
          <w:sz w:val="16"/>
          <w:szCs w:val="21"/>
        </w:rPr>
        <w:t>do.print</w:t>
      </w:r>
      <w:proofErr w:type="spellEnd"/>
      <w:r w:rsidRPr="00472323">
        <w:rPr>
          <w:rFonts w:ascii="宋体" w:eastAsia="宋体" w:hAnsi="宋体"/>
          <w:sz w:val="16"/>
          <w:szCs w:val="21"/>
        </w:rPr>
        <w:t xml:space="preserve"> = TRUE,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pcs.print</w:t>
      </w:r>
      <w:proofErr w:type="spellEnd"/>
      <w:r w:rsidRPr="00472323">
        <w:rPr>
          <w:rFonts w:ascii="宋体" w:eastAsia="宋体" w:hAnsi="宋体"/>
          <w:sz w:val="16"/>
          <w:szCs w:val="21"/>
        </w:rPr>
        <w:t xml:space="preserve"> = 1:5, </w:t>
      </w:r>
      <w:proofErr w:type="spellStart"/>
      <w:r w:rsidRPr="00472323">
        <w:rPr>
          <w:rFonts w:ascii="宋体" w:eastAsia="宋体" w:hAnsi="宋体"/>
          <w:sz w:val="16"/>
          <w:szCs w:val="21"/>
        </w:rPr>
        <w:t>genes.print</w:t>
      </w:r>
      <w:proofErr w:type="spellEnd"/>
      <w:r w:rsidRPr="00472323">
        <w:rPr>
          <w:rFonts w:ascii="宋体" w:eastAsia="宋体" w:hAnsi="宋体"/>
          <w:sz w:val="16"/>
          <w:szCs w:val="21"/>
        </w:rPr>
        <w:t xml:space="preserve"> = 30, reduction.name = "</w:t>
      </w:r>
      <w:proofErr w:type="spellStart"/>
      <w:r w:rsidRPr="00472323">
        <w:rPr>
          <w:rFonts w:ascii="宋体" w:eastAsia="宋体" w:hAnsi="宋体"/>
          <w:sz w:val="16"/>
          <w:szCs w:val="21"/>
        </w:rPr>
        <w:t>pca</w:t>
      </w:r>
      <w:proofErr w:type="spellEnd"/>
      <w:r w:rsidRPr="00472323">
        <w:rPr>
          <w:rFonts w:ascii="宋体" w:eastAsia="宋体" w:hAnsi="宋体"/>
          <w:sz w:val="16"/>
          <w:szCs w:val="21"/>
        </w:rPr>
        <w:t>",</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reduction.key</w:t>
      </w:r>
      <w:proofErr w:type="spellEnd"/>
      <w:r w:rsidRPr="00472323">
        <w:rPr>
          <w:rFonts w:ascii="宋体" w:eastAsia="宋体" w:hAnsi="宋体"/>
          <w:sz w:val="16"/>
          <w:szCs w:val="21"/>
        </w:rPr>
        <w:t xml:space="preserve"> = "PC", </w:t>
      </w:r>
      <w:proofErr w:type="spellStart"/>
      <w:proofErr w:type="gramStart"/>
      <w:r w:rsidRPr="00472323">
        <w:rPr>
          <w:rFonts w:ascii="宋体" w:eastAsia="宋体" w:hAnsi="宋体"/>
          <w:sz w:val="16"/>
          <w:szCs w:val="21"/>
        </w:rPr>
        <w:t>assay.type</w:t>
      </w:r>
      <w:proofErr w:type="spellEnd"/>
      <w:proofErr w:type="gramEnd"/>
      <w:r w:rsidRPr="00472323">
        <w:rPr>
          <w:rFonts w:ascii="宋体" w:eastAsia="宋体" w:hAnsi="宋体"/>
          <w:sz w:val="16"/>
          <w:szCs w:val="21"/>
        </w:rPr>
        <w:t xml:space="preserve"> = "RNA", </w:t>
      </w:r>
      <w:proofErr w:type="spellStart"/>
      <w:r w:rsidRPr="00472323">
        <w:rPr>
          <w:rFonts w:ascii="宋体" w:eastAsia="宋体" w:hAnsi="宋体"/>
          <w:sz w:val="16"/>
          <w:szCs w:val="21"/>
        </w:rPr>
        <w:t>seed.use</w:t>
      </w:r>
      <w:proofErr w:type="spellEnd"/>
      <w:r w:rsidRPr="00472323">
        <w:rPr>
          <w:rFonts w:ascii="宋体" w:eastAsia="宋体" w:hAnsi="宋体"/>
          <w:sz w:val="16"/>
          <w:szCs w:val="21"/>
        </w:rPr>
        <w:t xml:space="preserve"> = 42, ...)</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60"/>
        <w:gridCol w:w="694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pc.genes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Genes to use as input for PCA. Default is </w:t>
            </w:r>
            <w:proofErr w:type="spellStart"/>
            <w:r w:rsidRPr="00472323">
              <w:rPr>
                <w:rFonts w:ascii="宋体" w:eastAsia="宋体" w:hAnsi="宋体"/>
                <w:sz w:val="16"/>
                <w:szCs w:val="21"/>
              </w:rPr>
              <w:t>object@var.genes</w:t>
            </w:r>
            <w:proofErr w:type="spellEnd"/>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pcs.compute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Total Number of PCs to compute and store (20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use.imputed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Run PCA on imputed values (FALSE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rev.pca</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By </w:t>
            </w:r>
            <w:proofErr w:type="gramStart"/>
            <w:r w:rsidRPr="00472323">
              <w:rPr>
                <w:rFonts w:ascii="宋体" w:eastAsia="宋体" w:hAnsi="宋体"/>
                <w:sz w:val="16"/>
                <w:szCs w:val="21"/>
              </w:rPr>
              <w:t>default</w:t>
            </w:r>
            <w:proofErr w:type="gramEnd"/>
            <w:r w:rsidRPr="00472323">
              <w:rPr>
                <w:rFonts w:ascii="宋体" w:eastAsia="宋体" w:hAnsi="宋体"/>
                <w:sz w:val="16"/>
                <w:szCs w:val="21"/>
              </w:rPr>
              <w:t xml:space="preserve"> computes the PCA on the cell x gene matrix. Setting to true will compute it on gene x cell matrix.</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weight.by.var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Weight the cell </w:t>
            </w:r>
            <w:proofErr w:type="spellStart"/>
            <w:r w:rsidRPr="00472323">
              <w:rPr>
                <w:rFonts w:ascii="宋体" w:eastAsia="宋体" w:hAnsi="宋体"/>
                <w:sz w:val="16"/>
                <w:szCs w:val="21"/>
              </w:rPr>
              <w:t>embeddings</w:t>
            </w:r>
            <w:proofErr w:type="spellEnd"/>
            <w:r w:rsidRPr="00472323">
              <w:rPr>
                <w:rFonts w:ascii="宋体" w:eastAsia="宋体" w:hAnsi="宋体"/>
                <w:sz w:val="16"/>
                <w:szCs w:val="21"/>
              </w:rPr>
              <w:t xml:space="preserve"> by the variance of each PC (weights the gene loadings if </w:t>
            </w:r>
            <w:proofErr w:type="spellStart"/>
            <w:r w:rsidRPr="00472323">
              <w:rPr>
                <w:rFonts w:ascii="宋体" w:eastAsia="宋体" w:hAnsi="宋体"/>
                <w:sz w:val="16"/>
                <w:szCs w:val="21"/>
              </w:rPr>
              <w:t>rev.pca</w:t>
            </w:r>
            <w:proofErr w:type="spellEnd"/>
            <w:r w:rsidRPr="00472323">
              <w:rPr>
                <w:rFonts w:ascii="宋体" w:eastAsia="宋体" w:hAnsi="宋体"/>
                <w:sz w:val="16"/>
                <w:szCs w:val="21"/>
              </w:rPr>
              <w:t xml:space="preserve"> is TRUE)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do.print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Print the top genes associated with high/low loadings for the PCs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pcs.print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PCs to print genes for</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genes.print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Number of genes to print for each PC</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reduction.name</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dimensional reduction name, specifies the position in the </w:t>
            </w:r>
            <w:proofErr w:type="spellStart"/>
            <w:r w:rsidRPr="00472323">
              <w:rPr>
                <w:rFonts w:ascii="宋体" w:eastAsia="宋体" w:hAnsi="宋体"/>
                <w:sz w:val="16"/>
                <w:szCs w:val="21"/>
              </w:rPr>
              <w:t>object$dr</w:t>
            </w:r>
            <w:proofErr w:type="spellEnd"/>
            <w:r w:rsidRPr="00472323">
              <w:rPr>
                <w:rFonts w:ascii="宋体" w:eastAsia="宋体" w:hAnsi="宋体"/>
                <w:sz w:val="16"/>
                <w:szCs w:val="21"/>
              </w:rPr>
              <w:t xml:space="preserve"> list. </w:t>
            </w:r>
            <w:proofErr w:type="spellStart"/>
            <w:r w:rsidRPr="00472323">
              <w:rPr>
                <w:rFonts w:ascii="宋体" w:eastAsia="宋体" w:hAnsi="宋体"/>
                <w:sz w:val="16"/>
                <w:szCs w:val="21"/>
              </w:rPr>
              <w:t>pca</w:t>
            </w:r>
            <w:proofErr w:type="spellEnd"/>
            <w:r w:rsidRPr="00472323">
              <w:rPr>
                <w:rFonts w:ascii="宋体" w:eastAsia="宋体" w:hAnsi="宋体"/>
                <w:sz w:val="16"/>
                <w:szCs w:val="21"/>
              </w:rPr>
              <w:t xml:space="preserve">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reduction.key</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dimensional reduction key, specifies the string before the number for the dimension names. PC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assay.type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Data type, RNA by default. Can be changed for multimodal</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seed.use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Set a random seed. By default, sets the seed to 42. Setting NULL will not set a seed.</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Additional arguments to be passed to IRLBA</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Returns Seurat object with the PCA calculation stored in </w:t>
      </w:r>
      <w:proofErr w:type="spellStart"/>
      <w:r w:rsidRPr="00472323">
        <w:rPr>
          <w:rFonts w:ascii="宋体" w:eastAsia="宋体" w:hAnsi="宋体"/>
          <w:sz w:val="16"/>
          <w:szCs w:val="21"/>
        </w:rPr>
        <w:t>object@dr$pca</w:t>
      </w:r>
      <w:proofErr w:type="spellEnd"/>
      <w:r w:rsidRPr="00472323">
        <w:rPr>
          <w:rFonts w:ascii="宋体" w:eastAsia="宋体" w:hAnsi="宋体"/>
          <w:sz w:val="16"/>
          <w:szCs w:val="21"/>
        </w:rPr>
        <w:t>.</w:t>
      </w:r>
    </w:p>
    <w:p w:rsidR="00421E4F" w:rsidRPr="00472323" w:rsidRDefault="00421E4F" w:rsidP="00421E4F">
      <w:pPr>
        <w:rPr>
          <w:rFonts w:ascii="宋体" w:eastAsia="宋体" w:hAnsi="宋体"/>
          <w:sz w:val="16"/>
          <w:szCs w:val="21"/>
        </w:rPr>
      </w:pPr>
    </w:p>
    <w:p w:rsidR="00BB12F0" w:rsidRPr="00472323" w:rsidRDefault="00BB12F0" w:rsidP="00421E4F">
      <w:pPr>
        <w:rPr>
          <w:rFonts w:ascii="宋体" w:eastAsia="宋体" w:hAnsi="宋体" w:hint="eastAsia"/>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7.</w:t>
      </w:r>
      <w:r w:rsidR="00421E4F" w:rsidRPr="00472323">
        <w:rPr>
          <w:rFonts w:ascii="宋体" w:eastAsia="宋体" w:hAnsi="宋体"/>
          <w:b/>
          <w:sz w:val="20"/>
          <w:szCs w:val="21"/>
        </w:rPr>
        <w:t>Determine statistically significant principal components</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lastRenderedPageBreak/>
        <w:t xml:space="preserve">To overcome the extensive technical noise in any single gene for </w:t>
      </w:r>
      <w:proofErr w:type="spellStart"/>
      <w:r w:rsidRPr="00472323">
        <w:rPr>
          <w:rFonts w:ascii="宋体" w:eastAsia="宋体" w:hAnsi="宋体"/>
          <w:sz w:val="16"/>
          <w:szCs w:val="21"/>
        </w:rPr>
        <w:t>scRNA-seq</w:t>
      </w:r>
      <w:proofErr w:type="spellEnd"/>
      <w:r w:rsidRPr="00472323">
        <w:rPr>
          <w:rFonts w:ascii="宋体" w:eastAsia="宋体" w:hAnsi="宋体"/>
          <w:sz w:val="16"/>
          <w:szCs w:val="21"/>
        </w:rPr>
        <w:t xml:space="preserve"> data, Seurat clusters cells based on their PCA scores, with each PC essentially representing a ‘</w:t>
      </w:r>
      <w:proofErr w:type="spellStart"/>
      <w:r w:rsidRPr="00472323">
        <w:rPr>
          <w:rFonts w:ascii="宋体" w:eastAsia="宋体" w:hAnsi="宋体"/>
          <w:sz w:val="16"/>
          <w:szCs w:val="21"/>
        </w:rPr>
        <w:t>metagene</w:t>
      </w:r>
      <w:proofErr w:type="spellEnd"/>
      <w:r w:rsidRPr="00472323">
        <w:rPr>
          <w:rFonts w:ascii="宋体" w:eastAsia="宋体" w:hAnsi="宋体"/>
          <w:sz w:val="16"/>
          <w:szCs w:val="21"/>
        </w:rPr>
        <w:t>’ that combines information across a correlated gene set. Determining how many PCs to include downstream is therefore an important step.</w:t>
      </w:r>
    </w:p>
    <w:p w:rsidR="00421E4F" w:rsidRPr="00472323" w:rsidRDefault="00421E4F" w:rsidP="00BB12F0">
      <w:pPr>
        <w:pStyle w:val="HTML"/>
        <w:rPr>
          <w:rFonts w:ascii="Consolas" w:hAnsi="Consolas"/>
          <w:color w:val="FF0000"/>
          <w:sz w:val="16"/>
          <w:szCs w:val="21"/>
        </w:rPr>
      </w:pPr>
      <w:proofErr w:type="spellStart"/>
      <w:proofErr w:type="gramStart"/>
      <w:r w:rsidRPr="00472323">
        <w:rPr>
          <w:rFonts w:ascii="Consolas" w:hAnsi="Consolas"/>
          <w:color w:val="FF0000"/>
          <w:sz w:val="16"/>
          <w:szCs w:val="21"/>
        </w:rPr>
        <w:t>PCElbowPlot</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Plots the standard deviations (or approximate singular values if running </w:t>
      </w:r>
      <w:proofErr w:type="spellStart"/>
      <w:r w:rsidRPr="00472323">
        <w:rPr>
          <w:rFonts w:ascii="宋体" w:eastAsia="宋体" w:hAnsi="宋体"/>
          <w:sz w:val="16"/>
          <w:szCs w:val="21"/>
        </w:rPr>
        <w:t>PCAFast</w:t>
      </w:r>
      <w:proofErr w:type="spellEnd"/>
      <w:r w:rsidRPr="00472323">
        <w:rPr>
          <w:rFonts w:ascii="宋体" w:eastAsia="宋体" w:hAnsi="宋体"/>
          <w:sz w:val="16"/>
          <w:szCs w:val="21"/>
        </w:rPr>
        <w:t>) of the principle components for easy identification of an elbow in the graph. This elbow often corresponds well with the significant PCs and is much faster to run.</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PCElbowPlot</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num.pc</w:t>
      </w:r>
      <w:proofErr w:type="spellEnd"/>
      <w:r w:rsidRPr="00472323">
        <w:rPr>
          <w:rFonts w:ascii="宋体" w:eastAsia="宋体" w:hAnsi="宋体"/>
          <w:sz w:val="16"/>
          <w:szCs w:val="21"/>
        </w:rPr>
        <w:t xml:space="preserve"> = 20)</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720"/>
        <w:gridCol w:w="1755"/>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num.pc</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Number of PCs to plot</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Returns </w:t>
      </w:r>
      <w:proofErr w:type="spellStart"/>
      <w:r w:rsidRPr="00472323">
        <w:rPr>
          <w:rFonts w:ascii="宋体" w:eastAsia="宋体" w:hAnsi="宋体"/>
          <w:sz w:val="16"/>
          <w:szCs w:val="21"/>
        </w:rPr>
        <w:t>ggplot</w:t>
      </w:r>
      <w:proofErr w:type="spellEnd"/>
      <w:r w:rsidRPr="00472323">
        <w:rPr>
          <w:rFonts w:ascii="宋体" w:eastAsia="宋体" w:hAnsi="宋体"/>
          <w:sz w:val="16"/>
          <w:szCs w:val="21"/>
        </w:rPr>
        <w:t xml:space="preserve"> object</w:t>
      </w:r>
    </w:p>
    <w:p w:rsidR="00421E4F" w:rsidRDefault="00421E4F" w:rsidP="00421E4F">
      <w:pPr>
        <w:rPr>
          <w:rFonts w:ascii="宋体" w:eastAsia="宋体" w:hAnsi="宋体"/>
          <w:sz w:val="16"/>
          <w:szCs w:val="21"/>
        </w:rPr>
      </w:pPr>
    </w:p>
    <w:p w:rsidR="00472323" w:rsidRPr="00472323" w:rsidRDefault="00472323" w:rsidP="00421E4F">
      <w:pPr>
        <w:rPr>
          <w:rFonts w:ascii="宋体" w:eastAsia="宋体" w:hAnsi="宋体" w:hint="eastAsia"/>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8.</w:t>
      </w:r>
      <w:r w:rsidR="00421E4F" w:rsidRPr="00472323">
        <w:rPr>
          <w:rFonts w:ascii="宋体" w:eastAsia="宋体" w:hAnsi="宋体"/>
          <w:b/>
          <w:sz w:val="20"/>
          <w:szCs w:val="21"/>
        </w:rPr>
        <w:t>Cluster the cells</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Seurat now includes </w:t>
      </w:r>
      <w:proofErr w:type="gramStart"/>
      <w:r w:rsidRPr="00472323">
        <w:rPr>
          <w:rFonts w:ascii="宋体" w:eastAsia="宋体" w:hAnsi="宋体"/>
          <w:sz w:val="16"/>
          <w:szCs w:val="21"/>
        </w:rPr>
        <w:t>an</w:t>
      </w:r>
      <w:proofErr w:type="gramEnd"/>
      <w:r w:rsidRPr="00472323">
        <w:rPr>
          <w:rFonts w:ascii="宋体" w:eastAsia="宋体" w:hAnsi="宋体"/>
          <w:sz w:val="16"/>
          <w:szCs w:val="21"/>
        </w:rPr>
        <w:t xml:space="preserve"> graph-based clustering approach compared to (</w:t>
      </w:r>
      <w:proofErr w:type="spellStart"/>
      <w:r w:rsidRPr="00472323">
        <w:rPr>
          <w:rFonts w:ascii="宋体" w:eastAsia="宋体" w:hAnsi="宋体"/>
          <w:sz w:val="16"/>
          <w:szCs w:val="21"/>
        </w:rPr>
        <w:t>Macosko</w:t>
      </w:r>
      <w:proofErr w:type="spellEnd"/>
      <w:r w:rsidRPr="00472323">
        <w:rPr>
          <w:rFonts w:ascii="宋体" w:eastAsia="宋体" w:hAnsi="宋体"/>
          <w:sz w:val="16"/>
          <w:szCs w:val="21"/>
        </w:rPr>
        <w:t xml:space="preserve"> et al.). Importantly, the distance metric which drives the clustering analysis (based on previously identified PCs) remains the same. However, our approach to </w:t>
      </w:r>
      <w:proofErr w:type="spellStart"/>
      <w:r w:rsidRPr="00472323">
        <w:rPr>
          <w:rFonts w:ascii="宋体" w:eastAsia="宋体" w:hAnsi="宋体"/>
          <w:sz w:val="16"/>
          <w:szCs w:val="21"/>
        </w:rPr>
        <w:t>partioning</w:t>
      </w:r>
      <w:proofErr w:type="spellEnd"/>
      <w:r w:rsidRPr="00472323">
        <w:rPr>
          <w:rFonts w:ascii="宋体" w:eastAsia="宋体" w:hAnsi="宋体"/>
          <w:sz w:val="16"/>
          <w:szCs w:val="21"/>
        </w:rPr>
        <w:t xml:space="preserve"> the cellular distance matrix into clusters has dramatically improved. Our approach was heavily inspired by recent manuscripts which applied graph-based clustering approaches to </w:t>
      </w:r>
      <w:proofErr w:type="spellStart"/>
      <w:r w:rsidRPr="00472323">
        <w:rPr>
          <w:rFonts w:ascii="宋体" w:eastAsia="宋体" w:hAnsi="宋体"/>
          <w:sz w:val="16"/>
          <w:szCs w:val="21"/>
        </w:rPr>
        <w:t>scRNA-seq</w:t>
      </w:r>
      <w:proofErr w:type="spellEnd"/>
      <w:r w:rsidRPr="00472323">
        <w:rPr>
          <w:rFonts w:ascii="宋体" w:eastAsia="宋体" w:hAnsi="宋体"/>
          <w:sz w:val="16"/>
          <w:szCs w:val="21"/>
        </w:rPr>
        <w:t xml:space="preserve"> data [SNN-</w:t>
      </w:r>
      <w:proofErr w:type="spellStart"/>
      <w:r w:rsidRPr="00472323">
        <w:rPr>
          <w:rFonts w:ascii="宋体" w:eastAsia="宋体" w:hAnsi="宋体"/>
          <w:sz w:val="16"/>
          <w:szCs w:val="21"/>
        </w:rPr>
        <w:t>Cliq</w:t>
      </w:r>
      <w:proofErr w:type="spellEnd"/>
      <w:r w:rsidRPr="00472323">
        <w:rPr>
          <w:rFonts w:ascii="宋体" w:eastAsia="宋体" w:hAnsi="宋体"/>
          <w:sz w:val="16"/>
          <w:szCs w:val="21"/>
        </w:rPr>
        <w:t xml:space="preserve">, Xu and Su, Bioinformatics, 2015] and </w:t>
      </w:r>
      <w:proofErr w:type="spellStart"/>
      <w:r w:rsidRPr="00472323">
        <w:rPr>
          <w:rFonts w:ascii="宋体" w:eastAsia="宋体" w:hAnsi="宋体"/>
          <w:sz w:val="16"/>
          <w:szCs w:val="21"/>
        </w:rPr>
        <w:t>CyTOF</w:t>
      </w:r>
      <w:proofErr w:type="spellEnd"/>
      <w:r w:rsidRPr="00472323">
        <w:rPr>
          <w:rFonts w:ascii="宋体" w:eastAsia="宋体" w:hAnsi="宋体"/>
          <w:sz w:val="16"/>
          <w:szCs w:val="21"/>
        </w:rPr>
        <w:t xml:space="preserve"> data [</w:t>
      </w:r>
      <w:proofErr w:type="spellStart"/>
      <w:r w:rsidRPr="00472323">
        <w:rPr>
          <w:rFonts w:ascii="宋体" w:eastAsia="宋体" w:hAnsi="宋体"/>
          <w:sz w:val="16"/>
          <w:szCs w:val="21"/>
        </w:rPr>
        <w:t>PhenoGraph</w:t>
      </w:r>
      <w:proofErr w:type="spellEnd"/>
      <w:r w:rsidRPr="00472323">
        <w:rPr>
          <w:rFonts w:ascii="宋体" w:eastAsia="宋体" w:hAnsi="宋体"/>
          <w:sz w:val="16"/>
          <w:szCs w:val="21"/>
        </w:rPr>
        <w:t xml:space="preserve">, Levine et al., Cell, 2015]. Briefly, these methods embed cells in a graph structure - for example a K-nearest neighbor (KNN) graph, with edges drawn between cells with similar gene expression patterns, and then attempt to partition this graph into highly interconnected ‘quasi-cliques’ or ‘communities’. As in </w:t>
      </w:r>
      <w:proofErr w:type="spellStart"/>
      <w:r w:rsidRPr="00472323">
        <w:rPr>
          <w:rFonts w:ascii="宋体" w:eastAsia="宋体" w:hAnsi="宋体"/>
          <w:sz w:val="16"/>
          <w:szCs w:val="21"/>
        </w:rPr>
        <w:t>PhenoGraph</w:t>
      </w:r>
      <w:proofErr w:type="spellEnd"/>
      <w:r w:rsidRPr="00472323">
        <w:rPr>
          <w:rFonts w:ascii="宋体" w:eastAsia="宋体" w:hAnsi="宋体"/>
          <w:sz w:val="16"/>
          <w:szCs w:val="21"/>
        </w:rPr>
        <w:t xml:space="preserve">, we first construct a KNN graph based on the </w:t>
      </w:r>
      <w:proofErr w:type="spellStart"/>
      <w:r w:rsidRPr="00472323">
        <w:rPr>
          <w:rFonts w:ascii="宋体" w:eastAsia="宋体" w:hAnsi="宋体"/>
          <w:sz w:val="16"/>
          <w:szCs w:val="21"/>
        </w:rPr>
        <w:t>euclidean</w:t>
      </w:r>
      <w:proofErr w:type="spellEnd"/>
      <w:r w:rsidRPr="00472323">
        <w:rPr>
          <w:rFonts w:ascii="宋体" w:eastAsia="宋体" w:hAnsi="宋体"/>
          <w:sz w:val="16"/>
          <w:szCs w:val="21"/>
        </w:rPr>
        <w:t xml:space="preserve"> distance in PCA space, and refine the edge weights between any two cells based on the shared overlap in their local neighborhoods (</w:t>
      </w:r>
      <w:proofErr w:type="spellStart"/>
      <w:r w:rsidRPr="00472323">
        <w:rPr>
          <w:rFonts w:ascii="宋体" w:eastAsia="宋体" w:hAnsi="宋体"/>
          <w:sz w:val="16"/>
          <w:szCs w:val="21"/>
        </w:rPr>
        <w:t>Jaccard</w:t>
      </w:r>
      <w:proofErr w:type="spellEnd"/>
      <w:r w:rsidRPr="00472323">
        <w:rPr>
          <w:rFonts w:ascii="宋体" w:eastAsia="宋体" w:hAnsi="宋体"/>
          <w:sz w:val="16"/>
          <w:szCs w:val="21"/>
        </w:rPr>
        <w:t xml:space="preserve"> distance). To cluster the cells, we apply modularity optimization techniques [SLM, </w:t>
      </w:r>
      <w:proofErr w:type="spellStart"/>
      <w:r w:rsidRPr="00472323">
        <w:rPr>
          <w:rFonts w:ascii="宋体" w:eastAsia="宋体" w:hAnsi="宋体"/>
          <w:sz w:val="16"/>
          <w:szCs w:val="21"/>
        </w:rPr>
        <w:t>Blondel</w:t>
      </w:r>
      <w:proofErr w:type="spellEnd"/>
      <w:r w:rsidRPr="00472323">
        <w:rPr>
          <w:rFonts w:ascii="宋体" w:eastAsia="宋体" w:hAnsi="宋体"/>
          <w:sz w:val="16"/>
          <w:szCs w:val="21"/>
        </w:rPr>
        <w:t xml:space="preserve"> et al., Journal of Statistical Mechanics], to iteratively group cells together, with the goal of optimizing the standard modularity function.</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The </w:t>
      </w:r>
      <w:proofErr w:type="spellStart"/>
      <w:r w:rsidRPr="00472323">
        <w:rPr>
          <w:rFonts w:ascii="宋体" w:eastAsia="宋体" w:hAnsi="宋体"/>
          <w:sz w:val="16"/>
          <w:szCs w:val="21"/>
        </w:rPr>
        <w:t>FindClusters</w:t>
      </w:r>
      <w:proofErr w:type="spellEnd"/>
      <w:r w:rsidRPr="00472323">
        <w:rPr>
          <w:rFonts w:ascii="宋体" w:eastAsia="宋体" w:hAnsi="宋体"/>
          <w:sz w:val="16"/>
          <w:szCs w:val="21"/>
        </w:rPr>
        <w:t xml:space="preserve"> function implements the procedure, and contains a resolution parameter that sets the ‘granularity’ of the downstream clustering, with increased values leading to a greater number of clusters. We find that setting this parameter between 0.6-1.2 typically returns good results for single cell datasets of around 3K cells. Optimal resolution often increases for larger datasets. The clusters are saved in the </w:t>
      </w:r>
      <w:proofErr w:type="spellStart"/>
      <w:r w:rsidRPr="00472323">
        <w:rPr>
          <w:rFonts w:ascii="宋体" w:eastAsia="宋体" w:hAnsi="宋体"/>
          <w:sz w:val="16"/>
          <w:szCs w:val="21"/>
        </w:rPr>
        <w:t>object@ident</w:t>
      </w:r>
      <w:proofErr w:type="spellEnd"/>
      <w:r w:rsidRPr="00472323">
        <w:rPr>
          <w:rFonts w:ascii="宋体" w:eastAsia="宋体" w:hAnsi="宋体"/>
          <w:sz w:val="16"/>
          <w:szCs w:val="21"/>
        </w:rPr>
        <w:t xml:space="preserve"> slot.</w:t>
      </w:r>
    </w:p>
    <w:p w:rsidR="00421E4F" w:rsidRPr="00472323" w:rsidRDefault="00421E4F" w:rsidP="00BB12F0">
      <w:pPr>
        <w:pStyle w:val="HTML"/>
        <w:rPr>
          <w:rFonts w:ascii="Consolas" w:hAnsi="Consolas"/>
          <w:color w:val="FF0000"/>
          <w:sz w:val="16"/>
          <w:szCs w:val="21"/>
        </w:rPr>
      </w:pP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&lt;- </w:t>
      </w:r>
      <w:proofErr w:type="spellStart"/>
      <w:proofErr w:type="gramStart"/>
      <w:r w:rsidRPr="00472323">
        <w:rPr>
          <w:rFonts w:ascii="Consolas" w:hAnsi="Consolas"/>
          <w:color w:val="FF0000"/>
          <w:sz w:val="16"/>
          <w:szCs w:val="21"/>
        </w:rPr>
        <w:t>FindClusters</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reduction.type</w:t>
      </w:r>
      <w:proofErr w:type="spellEnd"/>
      <w:r w:rsidRPr="00472323">
        <w:rPr>
          <w:rFonts w:ascii="Consolas" w:hAnsi="Consolas"/>
          <w:color w:val="FF0000"/>
          <w:sz w:val="16"/>
          <w:szCs w:val="21"/>
        </w:rPr>
        <w:t xml:space="preserve"> = "</w:t>
      </w:r>
      <w:proofErr w:type="spellStart"/>
      <w:r w:rsidRPr="00472323">
        <w:rPr>
          <w:rFonts w:ascii="Consolas" w:hAnsi="Consolas"/>
          <w:color w:val="FF0000"/>
          <w:sz w:val="16"/>
          <w:szCs w:val="21"/>
        </w:rPr>
        <w:t>pca</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dims.use</w:t>
      </w:r>
      <w:proofErr w:type="spellEnd"/>
      <w:r w:rsidRPr="00472323">
        <w:rPr>
          <w:rFonts w:ascii="Consolas" w:hAnsi="Consolas"/>
          <w:color w:val="FF0000"/>
          <w:sz w:val="16"/>
          <w:szCs w:val="21"/>
        </w:rPr>
        <w:t xml:space="preserve"> = 1:10, </w:t>
      </w:r>
    </w:p>
    <w:p w:rsidR="00421E4F" w:rsidRPr="00472323" w:rsidRDefault="00421E4F" w:rsidP="00BB12F0">
      <w:pPr>
        <w:pStyle w:val="HTML"/>
        <w:rPr>
          <w:rFonts w:ascii="Consolas" w:hAnsi="Consolas"/>
          <w:color w:val="FF0000"/>
          <w:sz w:val="16"/>
          <w:szCs w:val="21"/>
        </w:rPr>
      </w:pPr>
      <w:r w:rsidRPr="00472323">
        <w:rPr>
          <w:rFonts w:ascii="Consolas" w:hAnsi="Consolas"/>
          <w:color w:val="FF0000"/>
          <w:sz w:val="16"/>
          <w:szCs w:val="21"/>
        </w:rPr>
        <w:t xml:space="preserve">    resolution = 0.6, </w:t>
      </w:r>
      <w:proofErr w:type="spellStart"/>
      <w:proofErr w:type="gramStart"/>
      <w:r w:rsidRPr="00472323">
        <w:rPr>
          <w:rFonts w:ascii="Consolas" w:hAnsi="Consolas"/>
          <w:color w:val="FF0000"/>
          <w:sz w:val="16"/>
          <w:szCs w:val="21"/>
        </w:rPr>
        <w:t>print.output</w:t>
      </w:r>
      <w:proofErr w:type="spellEnd"/>
      <w:proofErr w:type="gramEnd"/>
      <w:r w:rsidRPr="00472323">
        <w:rPr>
          <w:rFonts w:ascii="Consolas" w:hAnsi="Consolas"/>
          <w:color w:val="FF0000"/>
          <w:sz w:val="16"/>
          <w:szCs w:val="21"/>
        </w:rPr>
        <w:t xml:space="preserve"> = 0, </w:t>
      </w:r>
      <w:proofErr w:type="spellStart"/>
      <w:r w:rsidRPr="00472323">
        <w:rPr>
          <w:rFonts w:ascii="Consolas" w:hAnsi="Consolas"/>
          <w:color w:val="FF0000"/>
          <w:sz w:val="16"/>
          <w:szCs w:val="21"/>
        </w:rPr>
        <w:t>save.SNN</w:t>
      </w:r>
      <w:proofErr w:type="spellEnd"/>
      <w:r w:rsidRPr="00472323">
        <w:rPr>
          <w:rFonts w:ascii="Consolas" w:hAnsi="Consolas"/>
          <w:color w:val="FF0000"/>
          <w:sz w:val="16"/>
          <w:szCs w:val="21"/>
        </w:rPr>
        <w:t xml:space="preserve"> = TRUE)</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Identify clusters of cells by a shared nearest neighbor (SNN) modularity optimization based clustering algorithm. First calculate k-nearest neighbors and construct the SNN graph. Then optimize the modularity function to determine clusters. For a full description of the algorithms, see </w:t>
      </w:r>
      <w:proofErr w:type="spellStart"/>
      <w:r w:rsidRPr="00472323">
        <w:rPr>
          <w:rFonts w:ascii="宋体" w:eastAsia="宋体" w:hAnsi="宋体"/>
          <w:sz w:val="16"/>
          <w:szCs w:val="21"/>
        </w:rPr>
        <w:t>Waltman</w:t>
      </w:r>
      <w:proofErr w:type="spellEnd"/>
      <w:r w:rsidRPr="00472323">
        <w:rPr>
          <w:rFonts w:ascii="宋体" w:eastAsia="宋体" w:hAnsi="宋体"/>
          <w:sz w:val="16"/>
          <w:szCs w:val="21"/>
        </w:rPr>
        <w:t xml:space="preserve"> and van Eck (2013) </w:t>
      </w:r>
      <w:r w:rsidRPr="00472323">
        <w:rPr>
          <w:rFonts w:ascii="宋体" w:eastAsia="宋体" w:hAnsi="宋体"/>
          <w:i/>
          <w:iCs/>
          <w:sz w:val="16"/>
          <w:szCs w:val="21"/>
        </w:rPr>
        <w:t>The European Physical Journal B</w:t>
      </w:r>
      <w:r w:rsidRPr="00472323">
        <w:rPr>
          <w:rFonts w:ascii="宋体" w:eastAsia="宋体" w:hAnsi="宋体"/>
          <w:sz w:val="16"/>
          <w:szCs w:val="21"/>
        </w:rPr>
        <w:t>.</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lastRenderedPageBreak/>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FindClusters</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genes.use</w:t>
      </w:r>
      <w:proofErr w:type="spellEnd"/>
      <w:r w:rsidRPr="00472323">
        <w:rPr>
          <w:rFonts w:ascii="宋体" w:eastAsia="宋体" w:hAnsi="宋体"/>
          <w:sz w:val="16"/>
          <w:szCs w:val="21"/>
        </w:rPr>
        <w:t xml:space="preserve"> = NULL, </w:t>
      </w:r>
      <w:proofErr w:type="spellStart"/>
      <w:r w:rsidRPr="00472323">
        <w:rPr>
          <w:rFonts w:ascii="宋体" w:eastAsia="宋体" w:hAnsi="宋体"/>
          <w:sz w:val="16"/>
          <w:szCs w:val="21"/>
        </w:rPr>
        <w:t>reduction.type</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pca</w:t>
      </w:r>
      <w:proofErr w:type="spellEnd"/>
      <w:r w:rsidRPr="00472323">
        <w:rPr>
          <w:rFonts w:ascii="宋体" w:eastAsia="宋体" w:hAnsi="宋体"/>
          <w:sz w:val="16"/>
          <w:szCs w:val="21"/>
        </w:rPr>
        <w:t>",</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dims.use</w:t>
      </w:r>
      <w:proofErr w:type="spellEnd"/>
      <w:r w:rsidRPr="00472323">
        <w:rPr>
          <w:rFonts w:ascii="宋体" w:eastAsia="宋体" w:hAnsi="宋体"/>
          <w:sz w:val="16"/>
          <w:szCs w:val="21"/>
        </w:rPr>
        <w:t xml:space="preserve"> = NULL, </w:t>
      </w:r>
      <w:proofErr w:type="spellStart"/>
      <w:proofErr w:type="gramStart"/>
      <w:r w:rsidRPr="00472323">
        <w:rPr>
          <w:rFonts w:ascii="宋体" w:eastAsia="宋体" w:hAnsi="宋体"/>
          <w:sz w:val="16"/>
          <w:szCs w:val="21"/>
        </w:rPr>
        <w:t>k.param</w:t>
      </w:r>
      <w:proofErr w:type="spellEnd"/>
      <w:proofErr w:type="gramEnd"/>
      <w:r w:rsidRPr="00472323">
        <w:rPr>
          <w:rFonts w:ascii="宋体" w:eastAsia="宋体" w:hAnsi="宋体"/>
          <w:sz w:val="16"/>
          <w:szCs w:val="21"/>
        </w:rPr>
        <w:t xml:space="preserve"> = 30, </w:t>
      </w:r>
      <w:proofErr w:type="spellStart"/>
      <w:r w:rsidRPr="00472323">
        <w:rPr>
          <w:rFonts w:ascii="宋体" w:eastAsia="宋体" w:hAnsi="宋体"/>
          <w:sz w:val="16"/>
          <w:szCs w:val="21"/>
        </w:rPr>
        <w:t>k.scale</w:t>
      </w:r>
      <w:proofErr w:type="spellEnd"/>
      <w:r w:rsidRPr="00472323">
        <w:rPr>
          <w:rFonts w:ascii="宋体" w:eastAsia="宋体" w:hAnsi="宋体"/>
          <w:sz w:val="16"/>
          <w:szCs w:val="21"/>
        </w:rPr>
        <w:t xml:space="preserve"> = 25, </w:t>
      </w:r>
      <w:proofErr w:type="spellStart"/>
      <w:r w:rsidRPr="00472323">
        <w:rPr>
          <w:rFonts w:ascii="宋体" w:eastAsia="宋体" w:hAnsi="宋体"/>
          <w:sz w:val="16"/>
          <w:szCs w:val="21"/>
        </w:rPr>
        <w:t>plot.SNN</w:t>
      </w:r>
      <w:proofErr w:type="spellEnd"/>
      <w:r w:rsidRPr="00472323">
        <w:rPr>
          <w:rFonts w:ascii="宋体" w:eastAsia="宋体" w:hAnsi="宋体"/>
          <w:sz w:val="16"/>
          <w:szCs w:val="21"/>
        </w:rPr>
        <w:t xml:space="preserve"> = FALSE,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prune.SNN</w:t>
      </w:r>
      <w:proofErr w:type="spellEnd"/>
      <w:r w:rsidRPr="00472323">
        <w:rPr>
          <w:rFonts w:ascii="宋体" w:eastAsia="宋体" w:hAnsi="宋体"/>
          <w:sz w:val="16"/>
          <w:szCs w:val="21"/>
        </w:rPr>
        <w:t xml:space="preserve"> = 1/15, </w:t>
      </w:r>
      <w:proofErr w:type="spellStart"/>
      <w:proofErr w:type="gramStart"/>
      <w:r w:rsidRPr="00472323">
        <w:rPr>
          <w:rFonts w:ascii="宋体" w:eastAsia="宋体" w:hAnsi="宋体"/>
          <w:sz w:val="16"/>
          <w:szCs w:val="21"/>
        </w:rPr>
        <w:t>print.output</w:t>
      </w:r>
      <w:proofErr w:type="spellEnd"/>
      <w:proofErr w:type="gramEnd"/>
      <w:r w:rsidRPr="00472323">
        <w:rPr>
          <w:rFonts w:ascii="宋体" w:eastAsia="宋体" w:hAnsi="宋体"/>
          <w:sz w:val="16"/>
          <w:szCs w:val="21"/>
        </w:rPr>
        <w:t xml:space="preserve"> = TRUE, </w:t>
      </w:r>
      <w:proofErr w:type="spellStart"/>
      <w:r w:rsidRPr="00472323">
        <w:rPr>
          <w:rFonts w:ascii="宋体" w:eastAsia="宋体" w:hAnsi="宋体"/>
          <w:sz w:val="16"/>
          <w:szCs w:val="21"/>
        </w:rPr>
        <w:t>distance.matrix</w:t>
      </w:r>
      <w:proofErr w:type="spellEnd"/>
      <w:r w:rsidRPr="00472323">
        <w:rPr>
          <w:rFonts w:ascii="宋体" w:eastAsia="宋体" w:hAnsi="宋体"/>
          <w:sz w:val="16"/>
          <w:szCs w:val="21"/>
        </w:rPr>
        <w:t xml:space="preserve"> = NULL,</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save.SNN</w:t>
      </w:r>
      <w:proofErr w:type="spellEnd"/>
      <w:r w:rsidRPr="00472323">
        <w:rPr>
          <w:rFonts w:ascii="宋体" w:eastAsia="宋体" w:hAnsi="宋体"/>
          <w:sz w:val="16"/>
          <w:szCs w:val="21"/>
        </w:rPr>
        <w:t xml:space="preserve"> = FALSE, </w:t>
      </w:r>
      <w:proofErr w:type="spellStart"/>
      <w:r w:rsidRPr="00472323">
        <w:rPr>
          <w:rFonts w:ascii="宋体" w:eastAsia="宋体" w:hAnsi="宋体"/>
          <w:sz w:val="16"/>
          <w:szCs w:val="21"/>
        </w:rPr>
        <w:t>reuse.SNN</w:t>
      </w:r>
      <w:proofErr w:type="spellEnd"/>
      <w:r w:rsidRPr="00472323">
        <w:rPr>
          <w:rFonts w:ascii="宋体" w:eastAsia="宋体" w:hAnsi="宋体"/>
          <w:sz w:val="16"/>
          <w:szCs w:val="21"/>
        </w:rPr>
        <w:t xml:space="preserve"> = FALSE, </w:t>
      </w:r>
      <w:proofErr w:type="spellStart"/>
      <w:proofErr w:type="gramStart"/>
      <w:r w:rsidRPr="00472323">
        <w:rPr>
          <w:rFonts w:ascii="宋体" w:eastAsia="宋体" w:hAnsi="宋体"/>
          <w:sz w:val="16"/>
          <w:szCs w:val="21"/>
        </w:rPr>
        <w:t>force.recalc</w:t>
      </w:r>
      <w:proofErr w:type="spellEnd"/>
      <w:proofErr w:type="gramEnd"/>
      <w:r w:rsidRPr="00472323">
        <w:rPr>
          <w:rFonts w:ascii="宋体" w:eastAsia="宋体" w:hAnsi="宋体"/>
          <w:sz w:val="16"/>
          <w:szCs w:val="21"/>
        </w:rPr>
        <w:t xml:space="preserve"> = FALSE,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modularity.fxn</w:t>
      </w:r>
      <w:proofErr w:type="spellEnd"/>
      <w:r w:rsidRPr="00472323">
        <w:rPr>
          <w:rFonts w:ascii="宋体" w:eastAsia="宋体" w:hAnsi="宋体"/>
          <w:sz w:val="16"/>
          <w:szCs w:val="21"/>
        </w:rPr>
        <w:t xml:space="preserve"> = 1, resolution = 0.8, algorithm = 1, </w:t>
      </w:r>
      <w:proofErr w:type="spellStart"/>
      <w:proofErr w:type="gramStart"/>
      <w:r w:rsidRPr="00472323">
        <w:rPr>
          <w:rFonts w:ascii="宋体" w:eastAsia="宋体" w:hAnsi="宋体"/>
          <w:sz w:val="16"/>
          <w:szCs w:val="21"/>
        </w:rPr>
        <w:t>n.start</w:t>
      </w:r>
      <w:proofErr w:type="spellEnd"/>
      <w:proofErr w:type="gramEnd"/>
      <w:r w:rsidRPr="00472323">
        <w:rPr>
          <w:rFonts w:ascii="宋体" w:eastAsia="宋体" w:hAnsi="宋体"/>
          <w:sz w:val="16"/>
          <w:szCs w:val="21"/>
        </w:rPr>
        <w:t xml:space="preserve"> = 100,</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n.iter</w:t>
      </w:r>
      <w:proofErr w:type="spellEnd"/>
      <w:proofErr w:type="gramEnd"/>
      <w:r w:rsidRPr="00472323">
        <w:rPr>
          <w:rFonts w:ascii="宋体" w:eastAsia="宋体" w:hAnsi="宋体"/>
          <w:sz w:val="16"/>
          <w:szCs w:val="21"/>
        </w:rPr>
        <w:t xml:space="preserve"> = 10, </w:t>
      </w:r>
      <w:proofErr w:type="spellStart"/>
      <w:r w:rsidRPr="00472323">
        <w:rPr>
          <w:rFonts w:ascii="宋体" w:eastAsia="宋体" w:hAnsi="宋体"/>
          <w:sz w:val="16"/>
          <w:szCs w:val="21"/>
        </w:rPr>
        <w:t>random.seed</w:t>
      </w:r>
      <w:proofErr w:type="spellEnd"/>
      <w:r w:rsidRPr="00472323">
        <w:rPr>
          <w:rFonts w:ascii="宋体" w:eastAsia="宋体" w:hAnsi="宋体"/>
          <w:sz w:val="16"/>
          <w:szCs w:val="21"/>
        </w:rPr>
        <w:t xml:space="preserve"> = 0, </w:t>
      </w:r>
      <w:proofErr w:type="spellStart"/>
      <w:r w:rsidRPr="00472323">
        <w:rPr>
          <w:rFonts w:ascii="宋体" w:eastAsia="宋体" w:hAnsi="宋体"/>
          <w:sz w:val="16"/>
          <w:szCs w:val="21"/>
        </w:rPr>
        <w:t>temp.file.location</w:t>
      </w:r>
      <w:proofErr w:type="spellEnd"/>
      <w:r w:rsidRPr="00472323">
        <w:rPr>
          <w:rFonts w:ascii="宋体" w:eastAsia="宋体" w:hAnsi="宋体"/>
          <w:sz w:val="16"/>
          <w:szCs w:val="21"/>
        </w:rPr>
        <w:t xml:space="preserve"> = NULL)</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680"/>
        <w:gridCol w:w="662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genes.use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 vector of gene names to use in construction of SNN graph if building directly based on expression data rather than a dimensionally reduced representation (i.e. PCs).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reduction.type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Name of dimensional reduction technique to use in construction of SNN graph. (e.g. "</w:t>
            </w:r>
            <w:proofErr w:type="spellStart"/>
            <w:r w:rsidRPr="00472323">
              <w:rPr>
                <w:rFonts w:ascii="宋体" w:eastAsia="宋体" w:hAnsi="宋体"/>
                <w:sz w:val="16"/>
                <w:szCs w:val="21"/>
              </w:rPr>
              <w:t>pca</w:t>
            </w:r>
            <w:proofErr w:type="spellEnd"/>
            <w:r w:rsidRPr="00472323">
              <w:rPr>
                <w:rFonts w:ascii="宋体" w:eastAsia="宋体" w:hAnsi="宋体"/>
                <w:sz w:val="16"/>
                <w:szCs w:val="21"/>
              </w:rPr>
              <w:t>", "</w:t>
            </w:r>
            <w:proofErr w:type="spellStart"/>
            <w:r w:rsidRPr="00472323">
              <w:rPr>
                <w:rFonts w:ascii="宋体" w:eastAsia="宋体" w:hAnsi="宋体"/>
                <w:sz w:val="16"/>
                <w:szCs w:val="21"/>
              </w:rPr>
              <w:t>ica</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dims.use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 vector of the dimensions to use in construction of the SNN graph (e.g. To use the first 10 PCs, pass 1:10)</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k.param</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Defines k for the k-nearest neighbor algorithm</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k.scale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Granularity option for </w:t>
            </w:r>
            <w:proofErr w:type="spellStart"/>
            <w:r w:rsidRPr="00472323">
              <w:rPr>
                <w:rFonts w:ascii="宋体" w:eastAsia="宋体" w:hAnsi="宋体"/>
                <w:sz w:val="16"/>
                <w:szCs w:val="21"/>
              </w:rPr>
              <w:t>k.param</w:t>
            </w:r>
            <w:proofErr w:type="spellEnd"/>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plot.SNN</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Plot the SNN graph</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prune.SNN</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Sets the cutoff for acceptable </w:t>
            </w:r>
            <w:proofErr w:type="spellStart"/>
            <w:r w:rsidRPr="00472323">
              <w:rPr>
                <w:rFonts w:ascii="宋体" w:eastAsia="宋体" w:hAnsi="宋体"/>
                <w:sz w:val="16"/>
                <w:szCs w:val="21"/>
              </w:rPr>
              <w:t>Jaccard</w:t>
            </w:r>
            <w:proofErr w:type="spellEnd"/>
            <w:r w:rsidRPr="00472323">
              <w:rPr>
                <w:rFonts w:ascii="宋体" w:eastAsia="宋体" w:hAnsi="宋体"/>
                <w:sz w:val="16"/>
                <w:szCs w:val="21"/>
              </w:rPr>
              <w:t xml:space="preserve"> distances when computing the neighborhood overlap for the SNN construction. Any edges with values less than or equal to this will be set to 0 and removed from the SNN graph. Essentially sets the </w:t>
            </w:r>
            <w:proofErr w:type="spellStart"/>
            <w:r w:rsidRPr="00472323">
              <w:rPr>
                <w:rFonts w:ascii="宋体" w:eastAsia="宋体" w:hAnsi="宋体"/>
                <w:sz w:val="16"/>
                <w:szCs w:val="21"/>
              </w:rPr>
              <w:t>strigency</w:t>
            </w:r>
            <w:proofErr w:type="spellEnd"/>
            <w:r w:rsidRPr="00472323">
              <w:rPr>
                <w:rFonts w:ascii="宋体" w:eastAsia="宋体" w:hAnsi="宋体"/>
                <w:sz w:val="16"/>
                <w:szCs w:val="21"/>
              </w:rPr>
              <w:t xml:space="preserve"> of pruning (0 — no pruning, 1 — prune everything).</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print.output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Whether or not to print output to the console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distance.matrix</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Build SNN from distance matrix (experimental)</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save.SNN</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Saves the SNN matrix associated with the calculation in </w:t>
            </w:r>
            <w:proofErr w:type="spellStart"/>
            <w:r w:rsidRPr="00472323">
              <w:rPr>
                <w:rFonts w:ascii="宋体" w:eastAsia="宋体" w:hAnsi="宋体"/>
                <w:sz w:val="16"/>
                <w:szCs w:val="21"/>
              </w:rPr>
              <w:t>object@snn</w:t>
            </w:r>
            <w:proofErr w:type="spellEnd"/>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reuse.SNN</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Force utilization of stored SNN. If none store, this will throw an error.</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force.recalc</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Force recalculation of SNN.</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modularity.fxn</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Modularity function (1 = standard; 2 = alternative).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resolution</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Value of the resolution parameter, use a value above (below) 1.0 if you want to obtain a larger (smaller) number of communities.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algorithm</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Algorithm for modularity optimization (1 = original Louvain algorithm; 2 = Louvain algorithm with multilevel refinement; 3 = SLM algorithm).</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n.start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Number of random starts.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n.iter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Maximal number of iterations per random start.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random.seed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Seed of the random number generator.</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temp.file.location</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Directory where intermediate files will be written. Specify the ABSOLUTE path.</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Returns a Seurat object and optionally the SNN matrix, </w:t>
      </w:r>
      <w:proofErr w:type="spellStart"/>
      <w:r w:rsidRPr="00472323">
        <w:rPr>
          <w:rFonts w:ascii="宋体" w:eastAsia="宋体" w:hAnsi="宋体"/>
          <w:sz w:val="16"/>
          <w:szCs w:val="21"/>
        </w:rPr>
        <w:t>object@ident</w:t>
      </w:r>
      <w:proofErr w:type="spellEnd"/>
      <w:r w:rsidRPr="00472323">
        <w:rPr>
          <w:rFonts w:ascii="宋体" w:eastAsia="宋体" w:hAnsi="宋体"/>
          <w:sz w:val="16"/>
          <w:szCs w:val="21"/>
        </w:rPr>
        <w:t xml:space="preserve"> has been updated with new cluster info</w:t>
      </w:r>
    </w:p>
    <w:p w:rsidR="00421E4F" w:rsidRPr="00472323" w:rsidRDefault="00421E4F" w:rsidP="00421E4F">
      <w:pPr>
        <w:rPr>
          <w:rFonts w:ascii="宋体" w:eastAsia="宋体" w:hAnsi="宋体"/>
          <w:sz w:val="16"/>
          <w:szCs w:val="21"/>
        </w:rPr>
      </w:pPr>
    </w:p>
    <w:p w:rsidR="00421E4F" w:rsidRPr="00472323" w:rsidRDefault="00421E4F" w:rsidP="00421E4F">
      <w:pPr>
        <w:rPr>
          <w:rFonts w:ascii="宋体" w:eastAsia="宋体" w:hAnsi="宋体"/>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9.</w:t>
      </w:r>
      <w:r w:rsidR="00421E4F" w:rsidRPr="00472323">
        <w:rPr>
          <w:rFonts w:ascii="宋体" w:eastAsia="宋体" w:hAnsi="宋体"/>
          <w:b/>
          <w:sz w:val="20"/>
          <w:szCs w:val="21"/>
        </w:rPr>
        <w:t>Run Non-linear dimensional reduction (</w:t>
      </w:r>
      <w:proofErr w:type="spellStart"/>
      <w:r w:rsidR="00421E4F" w:rsidRPr="00472323">
        <w:rPr>
          <w:rFonts w:ascii="宋体" w:eastAsia="宋体" w:hAnsi="宋体"/>
          <w:b/>
          <w:sz w:val="20"/>
          <w:szCs w:val="21"/>
        </w:rPr>
        <w:t>tSNE</w:t>
      </w:r>
      <w:proofErr w:type="spellEnd"/>
      <w:r w:rsidR="00421E4F" w:rsidRPr="00472323">
        <w:rPr>
          <w:rFonts w:ascii="宋体" w:eastAsia="宋体" w:hAnsi="宋体"/>
          <w:b/>
          <w:sz w:val="20"/>
          <w:szCs w:val="21"/>
        </w:rPr>
        <w:t>)</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Seurat continues to use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as a powerful tool to visualize and explore these datasets. While we no longer advise clustering directly on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components, cells within the graph-based clusters determined above should co-localize on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plot. This is because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aims to place cells with similar local neighborhoods in high-dimensional space together in low-dimensional space. As input to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we suggest using the same PCs as input to the clustering analysis, although computing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based on scaled gene expression is also supported using the </w:t>
      </w:r>
      <w:proofErr w:type="spellStart"/>
      <w:r w:rsidRPr="00472323">
        <w:rPr>
          <w:rFonts w:ascii="宋体" w:eastAsia="宋体" w:hAnsi="宋体"/>
          <w:sz w:val="16"/>
          <w:szCs w:val="21"/>
        </w:rPr>
        <w:t>genes.use</w:t>
      </w:r>
      <w:proofErr w:type="spellEnd"/>
      <w:r w:rsidRPr="00472323">
        <w:rPr>
          <w:rFonts w:ascii="宋体" w:eastAsia="宋体" w:hAnsi="宋体"/>
          <w:sz w:val="16"/>
          <w:szCs w:val="21"/>
        </w:rPr>
        <w:t xml:space="preserve"> argument.</w:t>
      </w:r>
    </w:p>
    <w:p w:rsidR="00421E4F" w:rsidRPr="00472323" w:rsidRDefault="00421E4F" w:rsidP="00BB12F0">
      <w:pPr>
        <w:pStyle w:val="HTML"/>
        <w:rPr>
          <w:rFonts w:ascii="Consolas" w:hAnsi="Consolas" w:hint="eastAsia"/>
          <w:color w:val="FF0000"/>
          <w:sz w:val="16"/>
          <w:szCs w:val="21"/>
        </w:rPr>
      </w:pP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&lt;- </w:t>
      </w:r>
      <w:proofErr w:type="spellStart"/>
      <w:proofErr w:type="gramStart"/>
      <w:r w:rsidRPr="00472323">
        <w:rPr>
          <w:rFonts w:ascii="Consolas" w:hAnsi="Consolas"/>
          <w:color w:val="FF0000"/>
          <w:sz w:val="16"/>
          <w:szCs w:val="21"/>
        </w:rPr>
        <w:t>RunTSNE</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xml:space="preserve">, </w:t>
      </w:r>
      <w:proofErr w:type="spellStart"/>
      <w:r w:rsidRPr="00472323">
        <w:rPr>
          <w:rFonts w:ascii="Consolas" w:hAnsi="Consolas"/>
          <w:color w:val="FF0000"/>
          <w:sz w:val="16"/>
          <w:szCs w:val="21"/>
        </w:rPr>
        <w:t>dims.use</w:t>
      </w:r>
      <w:proofErr w:type="spellEnd"/>
      <w:r w:rsidRPr="00472323">
        <w:rPr>
          <w:rFonts w:ascii="Consolas" w:hAnsi="Consolas"/>
          <w:color w:val="FF0000"/>
          <w:sz w:val="16"/>
          <w:szCs w:val="21"/>
        </w:rPr>
        <w:t xml:space="preserve"> = 1:10, </w:t>
      </w:r>
      <w:proofErr w:type="spellStart"/>
      <w:r w:rsidRPr="00472323">
        <w:rPr>
          <w:rFonts w:ascii="Consolas" w:hAnsi="Consolas"/>
          <w:color w:val="FF0000"/>
          <w:sz w:val="16"/>
          <w:szCs w:val="21"/>
        </w:rPr>
        <w:t>do.fast</w:t>
      </w:r>
      <w:proofErr w:type="spellEnd"/>
      <w:r w:rsidRPr="00472323">
        <w:rPr>
          <w:rFonts w:ascii="Consolas" w:hAnsi="Consolas"/>
          <w:color w:val="FF0000"/>
          <w:sz w:val="16"/>
          <w:szCs w:val="21"/>
        </w:rPr>
        <w:t xml:space="preserve"> = TRUE)</w:t>
      </w:r>
    </w:p>
    <w:p w:rsidR="00421E4F" w:rsidRPr="00472323" w:rsidRDefault="00421E4F" w:rsidP="00BB12F0">
      <w:pPr>
        <w:pStyle w:val="HTML"/>
        <w:rPr>
          <w:rFonts w:ascii="Consolas" w:hAnsi="Consolas"/>
          <w:color w:val="FF0000"/>
          <w:sz w:val="16"/>
          <w:szCs w:val="21"/>
        </w:rPr>
      </w:pPr>
      <w:proofErr w:type="spellStart"/>
      <w:proofErr w:type="gramStart"/>
      <w:r w:rsidRPr="00472323">
        <w:rPr>
          <w:rFonts w:ascii="Consolas" w:hAnsi="Consolas"/>
          <w:color w:val="FF0000"/>
          <w:sz w:val="16"/>
          <w:szCs w:val="21"/>
        </w:rPr>
        <w:t>TSNEPlot</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Run t-SNE dimensionality reduction on selected features. Has the option of running in a reduced dimensional space (i.e. spectral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recommended), or running based on a set of genes. For details about stored TSNE calculation parameters, see </w:t>
      </w:r>
      <w:proofErr w:type="spellStart"/>
      <w:r w:rsidRPr="00472323">
        <w:rPr>
          <w:rFonts w:ascii="宋体" w:eastAsia="宋体" w:hAnsi="宋体"/>
          <w:sz w:val="16"/>
          <w:szCs w:val="21"/>
        </w:rPr>
        <w:t>PrintTSNEParams</w:t>
      </w:r>
      <w:proofErr w:type="spellEnd"/>
      <w:r w:rsidRPr="00472323">
        <w:rPr>
          <w:rFonts w:ascii="宋体" w:eastAsia="宋体" w:hAnsi="宋体"/>
          <w:sz w:val="16"/>
          <w:szCs w:val="21"/>
        </w:rPr>
        <w:t>.</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RunTSNE</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w:t>
      </w:r>
      <w:proofErr w:type="spellStart"/>
      <w:r w:rsidRPr="00472323">
        <w:rPr>
          <w:rFonts w:ascii="宋体" w:eastAsia="宋体" w:hAnsi="宋体"/>
          <w:sz w:val="16"/>
          <w:szCs w:val="21"/>
        </w:rPr>
        <w:t>reduction.use</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pca</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cells.use</w:t>
      </w:r>
      <w:proofErr w:type="spellEnd"/>
      <w:r w:rsidRPr="00472323">
        <w:rPr>
          <w:rFonts w:ascii="宋体" w:eastAsia="宋体" w:hAnsi="宋体"/>
          <w:sz w:val="16"/>
          <w:szCs w:val="21"/>
        </w:rPr>
        <w:t xml:space="preserve"> = NULL, </w:t>
      </w:r>
      <w:proofErr w:type="spellStart"/>
      <w:r w:rsidRPr="00472323">
        <w:rPr>
          <w:rFonts w:ascii="宋体" w:eastAsia="宋体" w:hAnsi="宋体"/>
          <w:sz w:val="16"/>
          <w:szCs w:val="21"/>
        </w:rPr>
        <w:t>dims.use</w:t>
      </w:r>
      <w:proofErr w:type="spellEnd"/>
      <w:r w:rsidRPr="00472323">
        <w:rPr>
          <w:rFonts w:ascii="宋体" w:eastAsia="宋体" w:hAnsi="宋体"/>
          <w:sz w:val="16"/>
          <w:szCs w:val="21"/>
        </w:rPr>
        <w:t xml:space="preserve"> = 1:5,</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genes.use</w:t>
      </w:r>
      <w:proofErr w:type="spellEnd"/>
      <w:r w:rsidRPr="00472323">
        <w:rPr>
          <w:rFonts w:ascii="宋体" w:eastAsia="宋体" w:hAnsi="宋体"/>
          <w:sz w:val="16"/>
          <w:szCs w:val="21"/>
        </w:rPr>
        <w:t xml:space="preserve"> = NULL, </w:t>
      </w:r>
      <w:proofErr w:type="spellStart"/>
      <w:r w:rsidRPr="00472323">
        <w:rPr>
          <w:rFonts w:ascii="宋体" w:eastAsia="宋体" w:hAnsi="宋体"/>
          <w:sz w:val="16"/>
          <w:szCs w:val="21"/>
        </w:rPr>
        <w:t>seed.use</w:t>
      </w:r>
      <w:proofErr w:type="spellEnd"/>
      <w:r w:rsidRPr="00472323">
        <w:rPr>
          <w:rFonts w:ascii="宋体" w:eastAsia="宋体" w:hAnsi="宋体"/>
          <w:sz w:val="16"/>
          <w:szCs w:val="21"/>
        </w:rPr>
        <w:t xml:space="preserve"> = 1, </w:t>
      </w:r>
      <w:proofErr w:type="spellStart"/>
      <w:proofErr w:type="gramStart"/>
      <w:r w:rsidRPr="00472323">
        <w:rPr>
          <w:rFonts w:ascii="宋体" w:eastAsia="宋体" w:hAnsi="宋体"/>
          <w:sz w:val="16"/>
          <w:szCs w:val="21"/>
        </w:rPr>
        <w:t>do.fast</w:t>
      </w:r>
      <w:proofErr w:type="spellEnd"/>
      <w:proofErr w:type="gramEnd"/>
      <w:r w:rsidRPr="00472323">
        <w:rPr>
          <w:rFonts w:ascii="宋体" w:eastAsia="宋体" w:hAnsi="宋体"/>
          <w:sz w:val="16"/>
          <w:szCs w:val="21"/>
        </w:rPr>
        <w:t xml:space="preserve"> = TRUE, </w:t>
      </w:r>
      <w:proofErr w:type="spellStart"/>
      <w:r w:rsidRPr="00472323">
        <w:rPr>
          <w:rFonts w:ascii="宋体" w:eastAsia="宋体" w:hAnsi="宋体"/>
          <w:sz w:val="16"/>
          <w:szCs w:val="21"/>
        </w:rPr>
        <w:t>add.iter</w:t>
      </w:r>
      <w:proofErr w:type="spellEnd"/>
      <w:r w:rsidRPr="00472323">
        <w:rPr>
          <w:rFonts w:ascii="宋体" w:eastAsia="宋体" w:hAnsi="宋体"/>
          <w:sz w:val="16"/>
          <w:szCs w:val="21"/>
        </w:rPr>
        <w:t xml:space="preserve"> = 0,</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dim.embed</w:t>
      </w:r>
      <w:proofErr w:type="spellEnd"/>
      <w:proofErr w:type="gramEnd"/>
      <w:r w:rsidRPr="00472323">
        <w:rPr>
          <w:rFonts w:ascii="宋体" w:eastAsia="宋体" w:hAnsi="宋体"/>
          <w:sz w:val="16"/>
          <w:szCs w:val="21"/>
        </w:rPr>
        <w:t xml:space="preserve"> = 2, </w:t>
      </w:r>
      <w:proofErr w:type="spellStart"/>
      <w:r w:rsidRPr="00472323">
        <w:rPr>
          <w:rFonts w:ascii="宋体" w:eastAsia="宋体" w:hAnsi="宋体"/>
          <w:sz w:val="16"/>
          <w:szCs w:val="21"/>
        </w:rPr>
        <w:t>distance.matrix</w:t>
      </w:r>
      <w:proofErr w:type="spellEnd"/>
      <w:r w:rsidRPr="00472323">
        <w:rPr>
          <w:rFonts w:ascii="宋体" w:eastAsia="宋体" w:hAnsi="宋体"/>
          <w:sz w:val="16"/>
          <w:szCs w:val="21"/>
        </w:rPr>
        <w:t xml:space="preserve"> = NULL, reduction.name = "</w:t>
      </w:r>
      <w:proofErr w:type="spellStart"/>
      <w:r w:rsidRPr="00472323">
        <w:rPr>
          <w:rFonts w:ascii="宋体" w:eastAsia="宋体" w:hAnsi="宋体"/>
          <w:sz w:val="16"/>
          <w:szCs w:val="21"/>
        </w:rPr>
        <w:t>tsne</w:t>
      </w:r>
      <w:proofErr w:type="spellEnd"/>
      <w:r w:rsidRPr="00472323">
        <w:rPr>
          <w:rFonts w:ascii="宋体" w:eastAsia="宋体" w:hAnsi="宋体"/>
          <w:sz w:val="16"/>
          <w:szCs w:val="21"/>
        </w:rPr>
        <w:t>",</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r w:rsidRPr="00472323">
        <w:rPr>
          <w:rFonts w:ascii="宋体" w:eastAsia="宋体" w:hAnsi="宋体"/>
          <w:sz w:val="16"/>
          <w:szCs w:val="21"/>
        </w:rPr>
        <w:t>reduction.key</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tSNE</w:t>
      </w:r>
      <w:proofErr w:type="spellEnd"/>
      <w:r w:rsidRPr="00472323">
        <w:rPr>
          <w:rFonts w:ascii="宋体" w:eastAsia="宋体" w:hAnsi="宋体"/>
          <w:sz w:val="16"/>
          <w:szCs w:val="21"/>
        </w:rPr>
        <w:t>_", ...)</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0"/>
        <w:gridCol w:w="686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reduction.use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Which dimensional reduction (e.g. PCA, ICA) to use for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Default is PCA</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cells.use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Which cells to analyze (default, all cells)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dims.use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Which dimensions to use as input features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genes.use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If set, run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on this subset of genes (instead of running on a set of reduced dimensions). Not set (NULL)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seed.use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Random seed for the t-SNE</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do.fast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If TRUE, uses the Barnes-hut implementation, which runs faster, but is less flexible. TRUE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add.iter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If an existing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has already been computed, uses the current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to seed the algorithm and then adds additional iterations on top of this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dim.embed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The dimensional space of the resulting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embedding (default is 2). For example, set to 3 for a 3d </w:t>
            </w:r>
            <w:proofErr w:type="spellStart"/>
            <w:r w:rsidRPr="00472323">
              <w:rPr>
                <w:rFonts w:ascii="宋体" w:eastAsia="宋体" w:hAnsi="宋体"/>
                <w:sz w:val="16"/>
                <w:szCs w:val="21"/>
              </w:rPr>
              <w:t>tSNE</w:t>
            </w:r>
            <w:proofErr w:type="spellEnd"/>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distance.matrix</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If set, runs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on the given distance matrix instead of data matrix (experimental)</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reduction.name</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dimensional reduction name, specifies the position in the </w:t>
            </w:r>
            <w:proofErr w:type="spellStart"/>
            <w:r w:rsidRPr="00472323">
              <w:rPr>
                <w:rFonts w:ascii="宋体" w:eastAsia="宋体" w:hAnsi="宋体"/>
                <w:sz w:val="16"/>
                <w:szCs w:val="21"/>
              </w:rPr>
              <w:t>object$dr</w:t>
            </w:r>
            <w:proofErr w:type="spellEnd"/>
            <w:r w:rsidRPr="00472323">
              <w:rPr>
                <w:rFonts w:ascii="宋体" w:eastAsia="宋体" w:hAnsi="宋体"/>
                <w:sz w:val="16"/>
                <w:szCs w:val="21"/>
              </w:rPr>
              <w:t xml:space="preserve"> list.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reduction.key</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dimensional reduction key, specifies the string before the number for the dimension names. </w:t>
            </w:r>
            <w:proofErr w:type="spellStart"/>
            <w:r w:rsidRPr="00472323">
              <w:rPr>
                <w:rFonts w:ascii="宋体" w:eastAsia="宋体" w:hAnsi="宋体"/>
                <w:sz w:val="16"/>
                <w:szCs w:val="21"/>
              </w:rPr>
              <w:t>tSNE</w:t>
            </w:r>
            <w:proofErr w:type="spellEnd"/>
            <w:r w:rsidRPr="00472323">
              <w:rPr>
                <w:rFonts w:ascii="宋体" w:eastAsia="宋体" w:hAnsi="宋体"/>
                <w:sz w:val="16"/>
                <w:szCs w:val="21"/>
              </w:rPr>
              <w:t>_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Additional arguments to the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call. Most commonly used is perplexity (expected number of neighbors default is 30)</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lastRenderedPageBreak/>
        <w:t xml:space="preserve">Returns a Seurat object with a </w:t>
      </w:r>
      <w:proofErr w:type="spellStart"/>
      <w:r w:rsidRPr="00472323">
        <w:rPr>
          <w:rFonts w:ascii="宋体" w:eastAsia="宋体" w:hAnsi="宋体"/>
          <w:sz w:val="16"/>
          <w:szCs w:val="21"/>
        </w:rPr>
        <w:t>tSNE</w:t>
      </w:r>
      <w:proofErr w:type="spellEnd"/>
      <w:r w:rsidRPr="00472323">
        <w:rPr>
          <w:rFonts w:ascii="宋体" w:eastAsia="宋体" w:hAnsi="宋体"/>
          <w:sz w:val="16"/>
          <w:szCs w:val="21"/>
        </w:rPr>
        <w:t xml:space="preserve"> embedding in </w:t>
      </w:r>
      <w:proofErr w:type="spellStart"/>
      <w:r w:rsidRPr="00472323">
        <w:rPr>
          <w:rFonts w:ascii="宋体" w:eastAsia="宋体" w:hAnsi="宋体"/>
          <w:sz w:val="16"/>
          <w:szCs w:val="21"/>
        </w:rPr>
        <w:t>object@dr$tsne@cell.embeddings</w:t>
      </w:r>
      <w:proofErr w:type="spellEnd"/>
    </w:p>
    <w:p w:rsidR="00421E4F" w:rsidRPr="00472323" w:rsidRDefault="00421E4F" w:rsidP="00421E4F">
      <w:pPr>
        <w:rPr>
          <w:rFonts w:ascii="宋体" w:eastAsia="宋体" w:hAnsi="宋体"/>
          <w:sz w:val="16"/>
          <w:szCs w:val="21"/>
        </w:rPr>
      </w:pPr>
    </w:p>
    <w:p w:rsidR="00472323" w:rsidRPr="00472323" w:rsidRDefault="00472323" w:rsidP="00421E4F">
      <w:pPr>
        <w:rPr>
          <w:rFonts w:ascii="宋体" w:eastAsia="宋体" w:hAnsi="宋体" w:hint="eastAsia"/>
          <w:sz w:val="16"/>
          <w:szCs w:val="21"/>
        </w:rPr>
      </w:pPr>
    </w:p>
    <w:p w:rsidR="00421E4F" w:rsidRPr="00472323" w:rsidRDefault="00BB12F0" w:rsidP="00421E4F">
      <w:pPr>
        <w:rPr>
          <w:rFonts w:ascii="宋体" w:eastAsia="宋体" w:hAnsi="宋体" w:hint="eastAsia"/>
          <w:b/>
          <w:sz w:val="20"/>
          <w:szCs w:val="21"/>
        </w:rPr>
      </w:pPr>
      <w:r w:rsidRPr="00472323">
        <w:rPr>
          <w:rFonts w:ascii="宋体" w:eastAsia="宋体" w:hAnsi="宋体"/>
          <w:b/>
          <w:sz w:val="20"/>
          <w:szCs w:val="21"/>
        </w:rPr>
        <w:t>10.</w:t>
      </w:r>
      <w:r w:rsidR="00421E4F" w:rsidRPr="00472323">
        <w:rPr>
          <w:rFonts w:ascii="宋体" w:eastAsia="宋体" w:hAnsi="宋体"/>
          <w:b/>
          <w:sz w:val="20"/>
          <w:szCs w:val="21"/>
        </w:rPr>
        <w:t>Finding differentially expressed genes (cluster biomarkers)</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Seurat can help you find markers that define clusters via differential expression. By default, it </w:t>
      </w:r>
      <w:proofErr w:type="spellStart"/>
      <w:r w:rsidRPr="00472323">
        <w:rPr>
          <w:rFonts w:ascii="宋体" w:eastAsia="宋体" w:hAnsi="宋体"/>
          <w:sz w:val="16"/>
          <w:szCs w:val="21"/>
        </w:rPr>
        <w:t>identifes</w:t>
      </w:r>
      <w:proofErr w:type="spellEnd"/>
      <w:r w:rsidRPr="00472323">
        <w:rPr>
          <w:rFonts w:ascii="宋体" w:eastAsia="宋体" w:hAnsi="宋体"/>
          <w:sz w:val="16"/>
          <w:szCs w:val="21"/>
        </w:rPr>
        <w:t xml:space="preserve"> positive and negative markers of a single cluster (specified in ident.1), compared to all other cells. </w:t>
      </w:r>
      <w:proofErr w:type="spellStart"/>
      <w:r w:rsidRPr="00472323">
        <w:rPr>
          <w:rFonts w:ascii="宋体" w:eastAsia="宋体" w:hAnsi="宋体"/>
          <w:sz w:val="16"/>
          <w:szCs w:val="21"/>
        </w:rPr>
        <w:t>FindAllMarkers</w:t>
      </w:r>
      <w:proofErr w:type="spellEnd"/>
      <w:r w:rsidRPr="00472323">
        <w:rPr>
          <w:rFonts w:ascii="宋体" w:eastAsia="宋体" w:hAnsi="宋体"/>
          <w:sz w:val="16"/>
          <w:szCs w:val="21"/>
        </w:rPr>
        <w:t xml:space="preserve"> automates this process for all clusters, but you can also test groups of clusters vs. each other, or against all cells.</w:t>
      </w:r>
    </w:p>
    <w:p w:rsidR="00421E4F" w:rsidRPr="00472323" w:rsidRDefault="00421E4F" w:rsidP="00421E4F">
      <w:pPr>
        <w:rPr>
          <w:rFonts w:ascii="宋体" w:eastAsia="宋体" w:hAnsi="宋体" w:hint="eastAsia"/>
          <w:sz w:val="16"/>
          <w:szCs w:val="21"/>
        </w:rPr>
      </w:pPr>
      <w:r w:rsidRPr="00472323">
        <w:rPr>
          <w:rFonts w:ascii="宋体" w:eastAsia="宋体" w:hAnsi="宋体"/>
          <w:sz w:val="16"/>
          <w:szCs w:val="21"/>
        </w:rPr>
        <w:t xml:space="preserve">The min.pct argument requires a gene to be detected at a minimum percentage in either of the two groups of cells, and the </w:t>
      </w:r>
      <w:proofErr w:type="spellStart"/>
      <w:r w:rsidRPr="00472323">
        <w:rPr>
          <w:rFonts w:ascii="宋体" w:eastAsia="宋体" w:hAnsi="宋体"/>
          <w:sz w:val="16"/>
          <w:szCs w:val="21"/>
        </w:rPr>
        <w:t>thresh.test</w:t>
      </w:r>
      <w:proofErr w:type="spellEnd"/>
      <w:r w:rsidRPr="00472323">
        <w:rPr>
          <w:rFonts w:ascii="宋体" w:eastAsia="宋体" w:hAnsi="宋体"/>
          <w:sz w:val="16"/>
          <w:szCs w:val="21"/>
        </w:rPr>
        <w:t xml:space="preserve"> argument requires a gene to be differentially expressed (on average) by some amount between the two groups. You can set both of these to 0, but with a dramatic increase in time - since this will test a large number of genes that are unlikely to be highly discriminatory. As another option to speed up these computations, </w:t>
      </w:r>
      <w:proofErr w:type="spellStart"/>
      <w:proofErr w:type="gramStart"/>
      <w:r w:rsidRPr="00472323">
        <w:rPr>
          <w:rFonts w:ascii="宋体" w:eastAsia="宋体" w:hAnsi="宋体"/>
          <w:sz w:val="16"/>
          <w:szCs w:val="21"/>
        </w:rPr>
        <w:t>max.cells.per.ident</w:t>
      </w:r>
      <w:proofErr w:type="spellEnd"/>
      <w:proofErr w:type="gramEnd"/>
      <w:r w:rsidRPr="00472323">
        <w:rPr>
          <w:rFonts w:ascii="宋体" w:eastAsia="宋体" w:hAnsi="宋体"/>
          <w:sz w:val="16"/>
          <w:szCs w:val="21"/>
        </w:rPr>
        <w:t xml:space="preserve"> can be set. This will </w:t>
      </w:r>
      <w:proofErr w:type="spellStart"/>
      <w:r w:rsidRPr="00472323">
        <w:rPr>
          <w:rFonts w:ascii="宋体" w:eastAsia="宋体" w:hAnsi="宋体"/>
          <w:sz w:val="16"/>
          <w:szCs w:val="21"/>
        </w:rPr>
        <w:t>downsample</w:t>
      </w:r>
      <w:proofErr w:type="spellEnd"/>
      <w:r w:rsidRPr="00472323">
        <w:rPr>
          <w:rFonts w:ascii="宋体" w:eastAsia="宋体" w:hAnsi="宋体"/>
          <w:sz w:val="16"/>
          <w:szCs w:val="21"/>
        </w:rPr>
        <w:t xml:space="preserve"> each identity class to have no more cells than whatever this is set to. While there is generally going to be a loss in power, the speed increases can be </w:t>
      </w:r>
      <w:proofErr w:type="spellStart"/>
      <w:r w:rsidRPr="00472323">
        <w:rPr>
          <w:rFonts w:ascii="宋体" w:eastAsia="宋体" w:hAnsi="宋体"/>
          <w:sz w:val="16"/>
          <w:szCs w:val="21"/>
        </w:rPr>
        <w:t>significiant</w:t>
      </w:r>
      <w:proofErr w:type="spellEnd"/>
      <w:r w:rsidRPr="00472323">
        <w:rPr>
          <w:rFonts w:ascii="宋体" w:eastAsia="宋体" w:hAnsi="宋体"/>
          <w:sz w:val="16"/>
          <w:szCs w:val="21"/>
        </w:rPr>
        <w:t xml:space="preserve"> and the most highly differentially expressed genes will likely still rise to the top.</w:t>
      </w:r>
    </w:p>
    <w:p w:rsidR="00421E4F" w:rsidRPr="00472323" w:rsidRDefault="00421E4F" w:rsidP="00BB12F0">
      <w:pPr>
        <w:pStyle w:val="HTML"/>
        <w:rPr>
          <w:rFonts w:ascii="Consolas" w:hAnsi="Consolas"/>
          <w:color w:val="FF0000"/>
          <w:sz w:val="16"/>
          <w:szCs w:val="21"/>
        </w:rPr>
      </w:pPr>
      <w:r w:rsidRPr="00472323">
        <w:rPr>
          <w:rFonts w:ascii="Consolas" w:hAnsi="Consolas"/>
          <w:color w:val="FF0000"/>
          <w:sz w:val="16"/>
          <w:szCs w:val="21"/>
        </w:rPr>
        <w:t xml:space="preserve">cluster1.markers &lt;- </w:t>
      </w:r>
      <w:proofErr w:type="spellStart"/>
      <w:proofErr w:type="gramStart"/>
      <w:r w:rsidRPr="00472323">
        <w:rPr>
          <w:rFonts w:ascii="Consolas" w:hAnsi="Consolas"/>
          <w:color w:val="FF0000"/>
          <w:sz w:val="16"/>
          <w:szCs w:val="21"/>
        </w:rPr>
        <w:t>FindMarkers</w:t>
      </w:r>
      <w:proofErr w:type="spellEnd"/>
      <w:r w:rsidRPr="00472323">
        <w:rPr>
          <w:rFonts w:ascii="Consolas" w:hAnsi="Consolas"/>
          <w:color w:val="FF0000"/>
          <w:sz w:val="16"/>
          <w:szCs w:val="21"/>
        </w:rPr>
        <w:t>(</w:t>
      </w:r>
      <w:proofErr w:type="gramEnd"/>
      <w:r w:rsidRPr="00472323">
        <w:rPr>
          <w:rFonts w:ascii="Consolas" w:hAnsi="Consolas"/>
          <w:color w:val="FF0000"/>
          <w:sz w:val="16"/>
          <w:szCs w:val="21"/>
        </w:rPr>
        <w:t xml:space="preserve">object = </w:t>
      </w:r>
      <w:proofErr w:type="spellStart"/>
      <w:r w:rsidRPr="00472323">
        <w:rPr>
          <w:rFonts w:ascii="Consolas" w:hAnsi="Consolas"/>
          <w:color w:val="FF0000"/>
          <w:sz w:val="16"/>
          <w:szCs w:val="21"/>
        </w:rPr>
        <w:t>pbmc</w:t>
      </w:r>
      <w:proofErr w:type="spellEnd"/>
      <w:r w:rsidRPr="00472323">
        <w:rPr>
          <w:rFonts w:ascii="Consolas" w:hAnsi="Consolas"/>
          <w:color w:val="FF0000"/>
          <w:sz w:val="16"/>
          <w:szCs w:val="21"/>
        </w:rPr>
        <w:t>, ident.1 = 1, min.pct = 0.25)</w:t>
      </w:r>
    </w:p>
    <w:p w:rsidR="00421E4F" w:rsidRPr="00472323" w:rsidRDefault="00421E4F" w:rsidP="00BB12F0">
      <w:pPr>
        <w:pStyle w:val="HTML"/>
        <w:rPr>
          <w:rFonts w:ascii="Consolas" w:hAnsi="Consolas"/>
          <w:color w:val="FF0000"/>
          <w:sz w:val="16"/>
          <w:szCs w:val="21"/>
        </w:rPr>
      </w:pPr>
      <w:proofErr w:type="gramStart"/>
      <w:r w:rsidRPr="00472323">
        <w:rPr>
          <w:rFonts w:ascii="Consolas" w:hAnsi="Consolas"/>
          <w:color w:val="FF0000"/>
          <w:sz w:val="16"/>
          <w:szCs w:val="21"/>
        </w:rPr>
        <w:t>print(</w:t>
      </w:r>
      <w:proofErr w:type="gramEnd"/>
      <w:r w:rsidRPr="00472323">
        <w:rPr>
          <w:rFonts w:ascii="Consolas" w:hAnsi="Consolas"/>
          <w:color w:val="FF0000"/>
          <w:sz w:val="16"/>
          <w:szCs w:val="21"/>
        </w:rPr>
        <w:t>x = head(x = cluster1.markers, n = 5))</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Description</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Finds markers (differentially expressed genes) for identity classes</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Usage</w:t>
      </w:r>
    </w:p>
    <w:p w:rsidR="00472323" w:rsidRPr="00472323" w:rsidRDefault="00472323" w:rsidP="00472323">
      <w:pPr>
        <w:rPr>
          <w:rFonts w:ascii="宋体" w:eastAsia="宋体" w:hAnsi="宋体"/>
          <w:sz w:val="16"/>
          <w:szCs w:val="21"/>
        </w:rPr>
      </w:pPr>
      <w:proofErr w:type="spellStart"/>
      <w:proofErr w:type="gramStart"/>
      <w:r w:rsidRPr="00472323">
        <w:rPr>
          <w:rFonts w:ascii="宋体" w:eastAsia="宋体" w:hAnsi="宋体"/>
          <w:sz w:val="16"/>
          <w:szCs w:val="21"/>
        </w:rPr>
        <w:t>FindMarkers</w:t>
      </w:r>
      <w:proofErr w:type="spellEnd"/>
      <w:r w:rsidRPr="00472323">
        <w:rPr>
          <w:rFonts w:ascii="宋体" w:eastAsia="宋体" w:hAnsi="宋体"/>
          <w:sz w:val="16"/>
          <w:szCs w:val="21"/>
        </w:rPr>
        <w:t>(</w:t>
      </w:r>
      <w:proofErr w:type="gramEnd"/>
      <w:r w:rsidRPr="00472323">
        <w:rPr>
          <w:rFonts w:ascii="宋体" w:eastAsia="宋体" w:hAnsi="宋体"/>
          <w:sz w:val="16"/>
          <w:szCs w:val="21"/>
        </w:rPr>
        <w:t xml:space="preserve">object, ident.1, ident.2 = NULL, </w:t>
      </w:r>
      <w:proofErr w:type="spellStart"/>
      <w:r w:rsidRPr="00472323">
        <w:rPr>
          <w:rFonts w:ascii="宋体" w:eastAsia="宋体" w:hAnsi="宋体"/>
          <w:sz w:val="16"/>
          <w:szCs w:val="21"/>
        </w:rPr>
        <w:t>genes.use</w:t>
      </w:r>
      <w:proofErr w:type="spellEnd"/>
      <w:r w:rsidRPr="00472323">
        <w:rPr>
          <w:rFonts w:ascii="宋体" w:eastAsia="宋体" w:hAnsi="宋体"/>
          <w:sz w:val="16"/>
          <w:szCs w:val="21"/>
        </w:rPr>
        <w:t xml:space="preserve"> = NULL,</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logfc.threshold</w:t>
      </w:r>
      <w:proofErr w:type="spellEnd"/>
      <w:proofErr w:type="gramEnd"/>
      <w:r w:rsidRPr="00472323">
        <w:rPr>
          <w:rFonts w:ascii="宋体" w:eastAsia="宋体" w:hAnsi="宋体"/>
          <w:sz w:val="16"/>
          <w:szCs w:val="21"/>
        </w:rPr>
        <w:t xml:space="preserve"> = 0.25, </w:t>
      </w:r>
      <w:proofErr w:type="spellStart"/>
      <w:r w:rsidRPr="00472323">
        <w:rPr>
          <w:rFonts w:ascii="宋体" w:eastAsia="宋体" w:hAnsi="宋体"/>
          <w:sz w:val="16"/>
          <w:szCs w:val="21"/>
        </w:rPr>
        <w:t>test.use</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wilcox</w:t>
      </w:r>
      <w:proofErr w:type="spellEnd"/>
      <w:r w:rsidRPr="00472323">
        <w:rPr>
          <w:rFonts w:ascii="宋体" w:eastAsia="宋体" w:hAnsi="宋体"/>
          <w:sz w:val="16"/>
          <w:szCs w:val="21"/>
        </w:rPr>
        <w:t>", min.pct = 0.1,</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min.diff.pct = -</w:t>
      </w:r>
      <w:proofErr w:type="spellStart"/>
      <w:r w:rsidRPr="00472323">
        <w:rPr>
          <w:rFonts w:ascii="宋体" w:eastAsia="宋体" w:hAnsi="宋体"/>
          <w:sz w:val="16"/>
          <w:szCs w:val="21"/>
        </w:rPr>
        <w:t>Inf</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print.bar</w:t>
      </w:r>
      <w:proofErr w:type="spellEnd"/>
      <w:r w:rsidRPr="00472323">
        <w:rPr>
          <w:rFonts w:ascii="宋体" w:eastAsia="宋体" w:hAnsi="宋体"/>
          <w:sz w:val="16"/>
          <w:szCs w:val="21"/>
        </w:rPr>
        <w:t xml:space="preserve"> = TRUE, </w:t>
      </w:r>
      <w:proofErr w:type="spellStart"/>
      <w:r w:rsidRPr="00472323">
        <w:rPr>
          <w:rFonts w:ascii="宋体" w:eastAsia="宋体" w:hAnsi="宋体"/>
          <w:sz w:val="16"/>
          <w:szCs w:val="21"/>
        </w:rPr>
        <w:t>only.pos</w:t>
      </w:r>
      <w:proofErr w:type="spellEnd"/>
      <w:r w:rsidRPr="00472323">
        <w:rPr>
          <w:rFonts w:ascii="宋体" w:eastAsia="宋体" w:hAnsi="宋体"/>
          <w:sz w:val="16"/>
          <w:szCs w:val="21"/>
        </w:rPr>
        <w:t xml:space="preserve"> = FALSE,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max.cells.per.ident</w:t>
      </w:r>
      <w:proofErr w:type="spellEnd"/>
      <w:proofErr w:type="gramEnd"/>
      <w:r w:rsidRPr="00472323">
        <w:rPr>
          <w:rFonts w:ascii="宋体" w:eastAsia="宋体" w:hAnsi="宋体"/>
          <w:sz w:val="16"/>
          <w:szCs w:val="21"/>
        </w:rPr>
        <w:t xml:space="preserve"> = </w:t>
      </w:r>
      <w:proofErr w:type="spellStart"/>
      <w:r w:rsidRPr="00472323">
        <w:rPr>
          <w:rFonts w:ascii="宋体" w:eastAsia="宋体" w:hAnsi="宋体"/>
          <w:sz w:val="16"/>
          <w:szCs w:val="21"/>
        </w:rPr>
        <w:t>Inf</w:t>
      </w:r>
      <w:proofErr w:type="spellEnd"/>
      <w:r w:rsidRPr="00472323">
        <w:rPr>
          <w:rFonts w:ascii="宋体" w:eastAsia="宋体" w:hAnsi="宋体"/>
          <w:sz w:val="16"/>
          <w:szCs w:val="21"/>
        </w:rPr>
        <w:t xml:space="preserve">, </w:t>
      </w:r>
      <w:proofErr w:type="spellStart"/>
      <w:r w:rsidRPr="00472323">
        <w:rPr>
          <w:rFonts w:ascii="宋体" w:eastAsia="宋体" w:hAnsi="宋体"/>
          <w:sz w:val="16"/>
          <w:szCs w:val="21"/>
        </w:rPr>
        <w:t>random.seed</w:t>
      </w:r>
      <w:proofErr w:type="spellEnd"/>
      <w:r w:rsidRPr="00472323">
        <w:rPr>
          <w:rFonts w:ascii="宋体" w:eastAsia="宋体" w:hAnsi="宋体"/>
          <w:sz w:val="16"/>
          <w:szCs w:val="21"/>
        </w:rPr>
        <w:t xml:space="preserve"> = 1, </w:t>
      </w:r>
      <w:proofErr w:type="spellStart"/>
      <w:r w:rsidRPr="00472323">
        <w:rPr>
          <w:rFonts w:ascii="宋体" w:eastAsia="宋体" w:hAnsi="宋体"/>
          <w:sz w:val="16"/>
          <w:szCs w:val="21"/>
        </w:rPr>
        <w:t>latent.vars</w:t>
      </w:r>
      <w:proofErr w:type="spellEnd"/>
      <w:r w:rsidRPr="00472323">
        <w:rPr>
          <w:rFonts w:ascii="宋体" w:eastAsia="宋体" w:hAnsi="宋体"/>
          <w:sz w:val="16"/>
          <w:szCs w:val="21"/>
        </w:rPr>
        <w:t xml:space="preserve"> = "</w:t>
      </w:r>
      <w:proofErr w:type="spellStart"/>
      <w:r w:rsidRPr="00472323">
        <w:rPr>
          <w:rFonts w:ascii="宋体" w:eastAsia="宋体" w:hAnsi="宋体"/>
          <w:sz w:val="16"/>
          <w:szCs w:val="21"/>
        </w:rPr>
        <w:t>nUMI</w:t>
      </w:r>
      <w:proofErr w:type="spellEnd"/>
      <w:r w:rsidRPr="00472323">
        <w:rPr>
          <w:rFonts w:ascii="宋体" w:eastAsia="宋体" w:hAnsi="宋体"/>
          <w:sz w:val="16"/>
          <w:szCs w:val="21"/>
        </w:rPr>
        <w:t>",</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  </w:t>
      </w:r>
      <w:proofErr w:type="spellStart"/>
      <w:proofErr w:type="gramStart"/>
      <w:r w:rsidRPr="00472323">
        <w:rPr>
          <w:rFonts w:ascii="宋体" w:eastAsia="宋体" w:hAnsi="宋体"/>
          <w:sz w:val="16"/>
          <w:szCs w:val="21"/>
        </w:rPr>
        <w:t>min.cells</w:t>
      </w:r>
      <w:proofErr w:type="spellEnd"/>
      <w:proofErr w:type="gramEnd"/>
      <w:r w:rsidRPr="00472323">
        <w:rPr>
          <w:rFonts w:ascii="宋体" w:eastAsia="宋体" w:hAnsi="宋体"/>
          <w:sz w:val="16"/>
          <w:szCs w:val="21"/>
        </w:rPr>
        <w:t xml:space="preserve"> = 3, </w:t>
      </w:r>
      <w:proofErr w:type="spellStart"/>
      <w:r w:rsidRPr="00472323">
        <w:rPr>
          <w:rFonts w:ascii="宋体" w:eastAsia="宋体" w:hAnsi="宋体"/>
          <w:sz w:val="16"/>
          <w:szCs w:val="21"/>
        </w:rPr>
        <w:t>pseudocount.use</w:t>
      </w:r>
      <w:proofErr w:type="spellEnd"/>
      <w:r w:rsidRPr="00472323">
        <w:rPr>
          <w:rFonts w:ascii="宋体" w:eastAsia="宋体" w:hAnsi="宋体"/>
          <w:sz w:val="16"/>
          <w:szCs w:val="21"/>
        </w:rPr>
        <w:t xml:space="preserve"> = 1, </w:t>
      </w:r>
      <w:proofErr w:type="spellStart"/>
      <w:r w:rsidRPr="00472323">
        <w:rPr>
          <w:rFonts w:ascii="宋体" w:eastAsia="宋体" w:hAnsi="宋体"/>
          <w:sz w:val="16"/>
          <w:szCs w:val="21"/>
        </w:rPr>
        <w:t>assay.type</w:t>
      </w:r>
      <w:proofErr w:type="spellEnd"/>
      <w:r w:rsidRPr="00472323">
        <w:rPr>
          <w:rFonts w:ascii="宋体" w:eastAsia="宋体" w:hAnsi="宋体"/>
          <w:sz w:val="16"/>
          <w:szCs w:val="21"/>
        </w:rPr>
        <w:t xml:space="preserve"> = "RNA", ...)</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60"/>
        <w:gridCol w:w="6546"/>
      </w:tblGrid>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object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Seurat object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ident.1</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Identity class to define markers for</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ident.2</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 second identity class for comparison. If NULL (default) - use all other cells for comparison.</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genes.use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Genes to test. Default is to use all genes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logfc.threshold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Limit testing to genes which show, on average, at least X-fold difference (log-scale) between the two groups of cells. Default is 0.25 Increasing </w:t>
            </w:r>
            <w:proofErr w:type="spellStart"/>
            <w:r w:rsidRPr="00472323">
              <w:rPr>
                <w:rFonts w:ascii="宋体" w:eastAsia="宋体" w:hAnsi="宋体"/>
                <w:sz w:val="16"/>
                <w:szCs w:val="21"/>
              </w:rPr>
              <w:t>logfc.threshold</w:t>
            </w:r>
            <w:proofErr w:type="spellEnd"/>
            <w:r w:rsidRPr="00472323">
              <w:rPr>
                <w:rFonts w:ascii="宋体" w:eastAsia="宋体" w:hAnsi="宋体"/>
                <w:sz w:val="16"/>
                <w:szCs w:val="21"/>
              </w:rPr>
              <w:t xml:space="preserve"> speeds up the function, but can miss weaker signals.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test.use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Denotes which test to use. Available options are:</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w:t>
            </w:r>
            <w:proofErr w:type="spellStart"/>
            <w:r w:rsidRPr="00472323">
              <w:rPr>
                <w:rFonts w:ascii="宋体" w:eastAsia="宋体" w:hAnsi="宋体"/>
                <w:sz w:val="16"/>
                <w:szCs w:val="21"/>
              </w:rPr>
              <w:t>wilcox</w:t>
            </w:r>
            <w:proofErr w:type="spellEnd"/>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Wilcoxon rank sum test (default)</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w:t>
            </w:r>
            <w:proofErr w:type="spellStart"/>
            <w:r w:rsidRPr="00472323">
              <w:rPr>
                <w:rFonts w:ascii="宋体" w:eastAsia="宋体" w:hAnsi="宋体"/>
                <w:sz w:val="16"/>
                <w:szCs w:val="21"/>
              </w:rPr>
              <w:t>bimod</w:t>
            </w:r>
            <w:proofErr w:type="spellEnd"/>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Likelihood-ratio test for single cell gene expression, (McDavid et al., Bioinformatics, 2013)</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"roc</w:t>
            </w:r>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Standard AUC classifier</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"t</w:t>
            </w:r>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Student's t-test</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w:t>
            </w:r>
            <w:proofErr w:type="spellStart"/>
            <w:r w:rsidRPr="00472323">
              <w:rPr>
                <w:rFonts w:ascii="宋体" w:eastAsia="宋体" w:hAnsi="宋体"/>
                <w:sz w:val="16"/>
                <w:szCs w:val="21"/>
              </w:rPr>
              <w:t>tobit</w:t>
            </w:r>
            <w:proofErr w:type="spellEnd"/>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Tobit-test for differential gene expression (</w:t>
            </w:r>
            <w:proofErr w:type="spellStart"/>
            <w:r w:rsidRPr="00472323">
              <w:rPr>
                <w:rFonts w:ascii="宋体" w:eastAsia="宋体" w:hAnsi="宋体"/>
                <w:sz w:val="16"/>
                <w:szCs w:val="21"/>
              </w:rPr>
              <w:t>Trapnell</w:t>
            </w:r>
            <w:proofErr w:type="spellEnd"/>
            <w:r w:rsidRPr="00472323">
              <w:rPr>
                <w:rFonts w:ascii="宋体" w:eastAsia="宋体" w:hAnsi="宋体"/>
                <w:sz w:val="16"/>
                <w:szCs w:val="21"/>
              </w:rPr>
              <w:t xml:space="preserve"> et al., Nature Biotech, 2014)</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lastRenderedPageBreak/>
              <w:t>"</w:t>
            </w:r>
            <w:proofErr w:type="spellStart"/>
            <w:r w:rsidRPr="00472323">
              <w:rPr>
                <w:rFonts w:ascii="宋体" w:eastAsia="宋体" w:hAnsi="宋体"/>
                <w:sz w:val="16"/>
                <w:szCs w:val="21"/>
              </w:rPr>
              <w:t>poisson</w:t>
            </w:r>
            <w:proofErr w:type="spellEnd"/>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Likelihood ratio test assuming an underlying </w:t>
            </w:r>
            <w:proofErr w:type="spellStart"/>
            <w:r w:rsidRPr="00472323">
              <w:rPr>
                <w:rFonts w:ascii="宋体" w:eastAsia="宋体" w:hAnsi="宋体"/>
                <w:sz w:val="16"/>
                <w:szCs w:val="21"/>
              </w:rPr>
              <w:t>poisson</w:t>
            </w:r>
            <w:proofErr w:type="spellEnd"/>
            <w:r w:rsidRPr="00472323">
              <w:rPr>
                <w:rFonts w:ascii="宋体" w:eastAsia="宋体" w:hAnsi="宋体"/>
                <w:sz w:val="16"/>
                <w:szCs w:val="21"/>
              </w:rPr>
              <w:t xml:space="preserve"> distribution. Use only for UMI-based datasets</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w:t>
            </w:r>
            <w:proofErr w:type="spellStart"/>
            <w:r w:rsidRPr="00472323">
              <w:rPr>
                <w:rFonts w:ascii="宋体" w:eastAsia="宋体" w:hAnsi="宋体"/>
                <w:sz w:val="16"/>
                <w:szCs w:val="21"/>
              </w:rPr>
              <w:t>negbinom</w:t>
            </w:r>
            <w:proofErr w:type="spellEnd"/>
            <w:proofErr w:type="gramStart"/>
            <w:r w:rsidRPr="00472323">
              <w:rPr>
                <w:rFonts w:ascii="宋体" w:eastAsia="宋体" w:hAnsi="宋体"/>
                <w:sz w:val="16"/>
                <w:szCs w:val="21"/>
              </w:rPr>
              <w:t>" :</w:t>
            </w:r>
            <w:proofErr w:type="gramEnd"/>
            <w:r w:rsidRPr="00472323">
              <w:rPr>
                <w:rFonts w:ascii="宋体" w:eastAsia="宋体" w:hAnsi="宋体"/>
                <w:sz w:val="16"/>
                <w:szCs w:val="21"/>
              </w:rPr>
              <w:t xml:space="preserve"> Likelihood ratio test assuming an underlying negative binomial distribution. Use only for UMI-based datasets</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w:t>
            </w:r>
            <w:proofErr w:type="gramStart"/>
            <w:r w:rsidRPr="00472323">
              <w:rPr>
                <w:rFonts w:ascii="宋体" w:eastAsia="宋体" w:hAnsi="宋体"/>
                <w:sz w:val="16"/>
                <w:szCs w:val="21"/>
              </w:rPr>
              <w:t>MAST :</w:t>
            </w:r>
            <w:proofErr w:type="gramEnd"/>
            <w:r w:rsidRPr="00472323">
              <w:rPr>
                <w:rFonts w:ascii="宋体" w:eastAsia="宋体" w:hAnsi="宋体"/>
                <w:sz w:val="16"/>
                <w:szCs w:val="21"/>
              </w:rPr>
              <w:t xml:space="preserve"> GLM-framework that </w:t>
            </w:r>
            <w:proofErr w:type="spellStart"/>
            <w:r w:rsidRPr="00472323">
              <w:rPr>
                <w:rFonts w:ascii="宋体" w:eastAsia="宋体" w:hAnsi="宋体"/>
                <w:sz w:val="16"/>
                <w:szCs w:val="21"/>
              </w:rPr>
              <w:t>treates</w:t>
            </w:r>
            <w:proofErr w:type="spellEnd"/>
            <w:r w:rsidRPr="00472323">
              <w:rPr>
                <w:rFonts w:ascii="宋体" w:eastAsia="宋体" w:hAnsi="宋体"/>
                <w:sz w:val="16"/>
                <w:szCs w:val="21"/>
              </w:rPr>
              <w:t xml:space="preserve"> cellular detection rate as a covariate (</w:t>
            </w:r>
            <w:proofErr w:type="spellStart"/>
            <w:r w:rsidRPr="00472323">
              <w:rPr>
                <w:rFonts w:ascii="宋体" w:eastAsia="宋体" w:hAnsi="宋体"/>
                <w:sz w:val="16"/>
                <w:szCs w:val="21"/>
              </w:rPr>
              <w:t>Finak</w:t>
            </w:r>
            <w:proofErr w:type="spellEnd"/>
            <w:r w:rsidRPr="00472323">
              <w:rPr>
                <w:rFonts w:ascii="宋体" w:eastAsia="宋体" w:hAnsi="宋体"/>
                <w:sz w:val="16"/>
                <w:szCs w:val="21"/>
              </w:rPr>
              <w:t xml:space="preserve"> et al, Genome Biology, 2015)</w:t>
            </w:r>
          </w:p>
          <w:p w:rsidR="00472323" w:rsidRPr="00472323" w:rsidRDefault="00472323" w:rsidP="00472323">
            <w:pPr>
              <w:numPr>
                <w:ilvl w:val="0"/>
                <w:numId w:val="1"/>
              </w:numPr>
              <w:rPr>
                <w:rFonts w:ascii="宋体" w:eastAsia="宋体" w:hAnsi="宋体"/>
                <w:sz w:val="16"/>
                <w:szCs w:val="21"/>
              </w:rPr>
            </w:pPr>
            <w:r w:rsidRPr="00472323">
              <w:rPr>
                <w:rFonts w:ascii="宋体" w:eastAsia="宋体" w:hAnsi="宋体"/>
                <w:sz w:val="16"/>
                <w:szCs w:val="21"/>
              </w:rPr>
              <w:t>"DESeq2 : DE based on a model using the negative binomial distribution (Love et al, Genome Biology, 2014)</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lastRenderedPageBreak/>
              <w:t>min.pct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only test genes that are detected in a minimum fraction of min.pct cells in either of the two populations. Meant to speed up the function by not testing genes that are very infrequently expressed. Default is 0.1</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min.diff.pct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only test genes that show a minimum difference in the fraction of detection between the two groups. Set to -</w:t>
            </w:r>
            <w:proofErr w:type="spellStart"/>
            <w:r w:rsidRPr="00472323">
              <w:rPr>
                <w:rFonts w:ascii="宋体" w:eastAsia="宋体" w:hAnsi="宋体"/>
                <w:sz w:val="16"/>
                <w:szCs w:val="21"/>
              </w:rPr>
              <w:t>Inf</w:t>
            </w:r>
            <w:proofErr w:type="spellEnd"/>
            <w:r w:rsidRPr="00472323">
              <w:rPr>
                <w:rFonts w:ascii="宋体" w:eastAsia="宋体" w:hAnsi="宋体"/>
                <w:sz w:val="16"/>
                <w:szCs w:val="21"/>
              </w:rPr>
              <w:t xml:space="preserve">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print.bar</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Print a progress bar once expression testing begins (uses </w:t>
            </w:r>
            <w:proofErr w:type="spellStart"/>
            <w:r w:rsidRPr="00472323">
              <w:rPr>
                <w:rFonts w:ascii="宋体" w:eastAsia="宋体" w:hAnsi="宋体"/>
                <w:sz w:val="16"/>
                <w:szCs w:val="21"/>
              </w:rPr>
              <w:t>pbapply</w:t>
            </w:r>
            <w:proofErr w:type="spellEnd"/>
            <w:r w:rsidRPr="00472323">
              <w:rPr>
                <w:rFonts w:ascii="宋体" w:eastAsia="宋体" w:hAnsi="宋体"/>
                <w:sz w:val="16"/>
                <w:szCs w:val="21"/>
              </w:rPr>
              <w:t xml:space="preserve"> to do this)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only.pos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Only return positive markers (FALSE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max.cells.per.ident</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Down sample each identity class to a max number. Default is no </w:t>
            </w:r>
            <w:proofErr w:type="spellStart"/>
            <w:r w:rsidRPr="00472323">
              <w:rPr>
                <w:rFonts w:ascii="宋体" w:eastAsia="宋体" w:hAnsi="宋体"/>
                <w:sz w:val="16"/>
                <w:szCs w:val="21"/>
              </w:rPr>
              <w:t>downsampling</w:t>
            </w:r>
            <w:proofErr w:type="spellEnd"/>
            <w:r w:rsidRPr="00472323">
              <w:rPr>
                <w:rFonts w:ascii="宋体" w:eastAsia="宋体" w:hAnsi="宋体"/>
                <w:sz w:val="16"/>
                <w:szCs w:val="21"/>
              </w:rPr>
              <w:t xml:space="preserve">. Not activated by default (set to </w:t>
            </w:r>
            <w:proofErr w:type="spellStart"/>
            <w:r w:rsidRPr="00472323">
              <w:rPr>
                <w:rFonts w:ascii="宋体" w:eastAsia="宋体" w:hAnsi="宋体"/>
                <w:sz w:val="16"/>
                <w:szCs w:val="21"/>
              </w:rPr>
              <w:t>Inf</w:t>
            </w:r>
            <w:proofErr w:type="spellEnd"/>
            <w:r w:rsidRPr="00472323">
              <w:rPr>
                <w:rFonts w:ascii="宋体" w:eastAsia="宋体" w:hAnsi="宋体"/>
                <w:sz w:val="16"/>
                <w:szCs w:val="21"/>
              </w:rPr>
              <w: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random.seed</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Random seed for </w:t>
            </w:r>
            <w:proofErr w:type="spellStart"/>
            <w:r w:rsidRPr="00472323">
              <w:rPr>
                <w:rFonts w:ascii="宋体" w:eastAsia="宋体" w:hAnsi="宋体"/>
                <w:sz w:val="16"/>
                <w:szCs w:val="21"/>
              </w:rPr>
              <w:t>downsampling</w:t>
            </w:r>
            <w:proofErr w:type="spellEnd"/>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latent.vars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Variables to test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min.cells</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Minimum number of cells expressing the gene in at least one of the two groups</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pseudocount.use</w:t>
            </w:r>
            <w:proofErr w:type="spellEnd"/>
          </w:p>
        </w:tc>
        <w:tc>
          <w:tcPr>
            <w:tcW w:w="0" w:type="auto"/>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Pseudocount</w:t>
            </w:r>
            <w:proofErr w:type="spellEnd"/>
            <w:r w:rsidRPr="00472323">
              <w:rPr>
                <w:rFonts w:ascii="宋体" w:eastAsia="宋体" w:hAnsi="宋体"/>
                <w:sz w:val="16"/>
                <w:szCs w:val="21"/>
              </w:rPr>
              <w:t xml:space="preserve"> to add to averaged expression values when calculating </w:t>
            </w:r>
            <w:proofErr w:type="spellStart"/>
            <w:r w:rsidRPr="00472323">
              <w:rPr>
                <w:rFonts w:ascii="宋体" w:eastAsia="宋体" w:hAnsi="宋体"/>
                <w:sz w:val="16"/>
                <w:szCs w:val="21"/>
              </w:rPr>
              <w:t>logFC</w:t>
            </w:r>
            <w:proofErr w:type="spellEnd"/>
            <w:r w:rsidRPr="00472323">
              <w:rPr>
                <w:rFonts w:ascii="宋体" w:eastAsia="宋体" w:hAnsi="宋体"/>
                <w:sz w:val="16"/>
                <w:szCs w:val="21"/>
              </w:rPr>
              <w:t>. 1 by default.</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proofErr w:type="spellStart"/>
            <w:r w:rsidRPr="00472323">
              <w:rPr>
                <w:rFonts w:ascii="宋体" w:eastAsia="宋体" w:hAnsi="宋体"/>
                <w:sz w:val="16"/>
                <w:szCs w:val="21"/>
              </w:rPr>
              <w:t>assay.type</w:t>
            </w:r>
            <w:proofErr w:type="spellEnd"/>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Type of assay to fetch data for (default is RNA)</w:t>
            </w:r>
          </w:p>
        </w:tc>
      </w:tr>
      <w:tr w:rsidR="00472323" w:rsidRPr="00472323" w:rsidTr="00472323">
        <w:trPr>
          <w:tblCellSpacing w:w="15" w:type="dxa"/>
        </w:trPr>
        <w:tc>
          <w:tcPr>
            <w:tcW w:w="0" w:type="auto"/>
            <w:tcMar>
              <w:top w:w="15" w:type="dxa"/>
              <w:left w:w="15" w:type="dxa"/>
              <w:bottom w:w="15" w:type="dxa"/>
              <w:right w:w="180" w:type="dxa"/>
            </w:tcMar>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w:t>
            </w:r>
          </w:p>
        </w:tc>
        <w:tc>
          <w:tcPr>
            <w:tcW w:w="0" w:type="auto"/>
            <w:hideMark/>
          </w:tcPr>
          <w:p w:rsidR="00472323" w:rsidRPr="00472323" w:rsidRDefault="00472323" w:rsidP="00472323">
            <w:pPr>
              <w:rPr>
                <w:rFonts w:ascii="宋体" w:eastAsia="宋体" w:hAnsi="宋体"/>
                <w:sz w:val="16"/>
                <w:szCs w:val="21"/>
              </w:rPr>
            </w:pPr>
            <w:r w:rsidRPr="00472323">
              <w:rPr>
                <w:rFonts w:ascii="宋体" w:eastAsia="宋体" w:hAnsi="宋体"/>
                <w:sz w:val="16"/>
                <w:szCs w:val="21"/>
              </w:rPr>
              <w:t>Additional parameters to pass to specific DE functions</w:t>
            </w:r>
          </w:p>
        </w:tc>
      </w:tr>
    </w:tbl>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Details</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 xml:space="preserve">p-value adjustment is performed using </w:t>
      </w:r>
      <w:proofErr w:type="spellStart"/>
      <w:r w:rsidRPr="00472323">
        <w:rPr>
          <w:rFonts w:ascii="宋体" w:eastAsia="宋体" w:hAnsi="宋体"/>
          <w:sz w:val="16"/>
          <w:szCs w:val="21"/>
        </w:rPr>
        <w:t>bonferroni</w:t>
      </w:r>
      <w:proofErr w:type="spellEnd"/>
      <w:r w:rsidRPr="00472323">
        <w:rPr>
          <w:rFonts w:ascii="宋体" w:eastAsia="宋体" w:hAnsi="宋体"/>
          <w:sz w:val="16"/>
          <w:szCs w:val="21"/>
        </w:rPr>
        <w:t xml:space="preserve"> correction based on the total number of genes in the dataset. Other correction methods are not recommended, as Seurat pre-filters genes using the arguments above, reducing the number of tests performed. Lastly, as Aaron </w:t>
      </w:r>
      <w:proofErr w:type="spellStart"/>
      <w:r w:rsidRPr="00472323">
        <w:rPr>
          <w:rFonts w:ascii="宋体" w:eastAsia="宋体" w:hAnsi="宋体"/>
          <w:sz w:val="16"/>
          <w:szCs w:val="21"/>
        </w:rPr>
        <w:t>Lun</w:t>
      </w:r>
      <w:proofErr w:type="spellEnd"/>
      <w:r w:rsidRPr="00472323">
        <w:rPr>
          <w:rFonts w:ascii="宋体" w:eastAsia="宋体" w:hAnsi="宋体"/>
          <w:sz w:val="16"/>
          <w:szCs w:val="21"/>
        </w:rPr>
        <w:t xml:space="preserve"> has pointed out, p-values should be interpreted cautiously, as the genes used for clustering are the same genes tested for differential expression.</w:t>
      </w:r>
    </w:p>
    <w:p w:rsidR="00472323" w:rsidRPr="00472323" w:rsidRDefault="00472323" w:rsidP="00472323">
      <w:pPr>
        <w:rPr>
          <w:rFonts w:ascii="宋体" w:eastAsia="宋体" w:hAnsi="宋体"/>
          <w:b/>
          <w:bCs/>
          <w:sz w:val="16"/>
          <w:szCs w:val="21"/>
        </w:rPr>
      </w:pPr>
      <w:r w:rsidRPr="00472323">
        <w:rPr>
          <w:rFonts w:ascii="宋体" w:eastAsia="宋体" w:hAnsi="宋体"/>
          <w:b/>
          <w:bCs/>
          <w:sz w:val="16"/>
          <w:szCs w:val="21"/>
        </w:rPr>
        <w:t>Value</w:t>
      </w:r>
    </w:p>
    <w:p w:rsidR="00472323" w:rsidRPr="00472323" w:rsidRDefault="00472323" w:rsidP="00472323">
      <w:pPr>
        <w:rPr>
          <w:rFonts w:ascii="宋体" w:eastAsia="宋体" w:hAnsi="宋体"/>
          <w:sz w:val="16"/>
          <w:szCs w:val="21"/>
        </w:rPr>
      </w:pPr>
      <w:r w:rsidRPr="00472323">
        <w:rPr>
          <w:rFonts w:ascii="宋体" w:eastAsia="宋体" w:hAnsi="宋体"/>
          <w:sz w:val="16"/>
          <w:szCs w:val="21"/>
        </w:rPr>
        <w:t>Matrix containing a ranked list of putative markers, and associated statistics (p-values, ROC score, etc.)</w:t>
      </w:r>
    </w:p>
    <w:p w:rsidR="00A5781C" w:rsidRDefault="00A5781C">
      <w:pPr>
        <w:rPr>
          <w:rFonts w:ascii="宋体" w:eastAsia="宋体" w:hAnsi="宋体"/>
          <w:sz w:val="16"/>
          <w:szCs w:val="21"/>
        </w:rPr>
      </w:pPr>
    </w:p>
    <w:p w:rsidR="00472323" w:rsidRDefault="00472323">
      <w:pPr>
        <w:rPr>
          <w:rFonts w:ascii="宋体" w:eastAsia="宋体" w:hAnsi="宋体"/>
          <w:sz w:val="16"/>
          <w:szCs w:val="21"/>
        </w:rPr>
      </w:pPr>
    </w:p>
    <w:p w:rsidR="00472323" w:rsidRDefault="00472323">
      <w:pPr>
        <w:rPr>
          <w:rFonts w:ascii="宋体" w:eastAsia="宋体" w:hAnsi="宋体"/>
          <w:sz w:val="16"/>
          <w:szCs w:val="21"/>
        </w:rPr>
      </w:pPr>
      <w:hyperlink r:id="rId5" w:history="1">
        <w:r w:rsidRPr="00D862D3">
          <w:rPr>
            <w:rStyle w:val="a3"/>
            <w:rFonts w:ascii="宋体" w:eastAsia="宋体" w:hAnsi="宋体"/>
            <w:sz w:val="16"/>
            <w:szCs w:val="21"/>
          </w:rPr>
          <w:t>https://paste.ubuntu.com/p/fJFqg2zkpH/</w:t>
        </w:r>
      </w:hyperlink>
      <w:r>
        <w:rPr>
          <w:rFonts w:ascii="宋体" w:eastAsia="宋体" w:hAnsi="宋体"/>
          <w:sz w:val="16"/>
          <w:szCs w:val="21"/>
        </w:rPr>
        <w:t xml:space="preserve"> </w:t>
      </w:r>
      <w:r>
        <w:rPr>
          <w:rFonts w:ascii="宋体" w:eastAsia="宋体" w:hAnsi="宋体" w:hint="eastAsia"/>
          <w:sz w:val="16"/>
          <w:szCs w:val="21"/>
        </w:rPr>
        <w:t>所有源代码附件</w:t>
      </w:r>
    </w:p>
    <w:p w:rsidR="00472323" w:rsidRDefault="00472323">
      <w:pPr>
        <w:rPr>
          <w:rFonts w:ascii="宋体" w:eastAsia="宋体" w:hAnsi="宋体"/>
          <w:sz w:val="16"/>
          <w:szCs w:val="21"/>
        </w:rPr>
      </w:pPr>
    </w:p>
    <w:p w:rsidR="00472323" w:rsidRDefault="00472323">
      <w:pPr>
        <w:rPr>
          <w:rFonts w:ascii="宋体" w:eastAsia="宋体" w:hAnsi="宋体"/>
          <w:sz w:val="16"/>
          <w:szCs w:val="21"/>
        </w:rPr>
      </w:pPr>
    </w:p>
    <w:p w:rsidR="00472323" w:rsidRDefault="00472323">
      <w:pPr>
        <w:rPr>
          <w:rFonts w:ascii="宋体" w:eastAsia="宋体" w:hAnsi="宋体" w:hint="eastAsia"/>
          <w:sz w:val="16"/>
          <w:szCs w:val="21"/>
        </w:rPr>
      </w:pPr>
      <w:r>
        <w:rPr>
          <w:rFonts w:ascii="宋体" w:eastAsia="宋体" w:hAnsi="宋体" w:hint="eastAsia"/>
          <w:sz w:val="16"/>
          <w:szCs w:val="21"/>
        </w:rPr>
        <w:t>Fengchen</w:t>
      </w:r>
    </w:p>
    <w:p w:rsidR="00472323" w:rsidRDefault="00472323">
      <w:pPr>
        <w:rPr>
          <w:rFonts w:ascii="宋体" w:eastAsia="宋体" w:hAnsi="宋体" w:hint="eastAsia"/>
          <w:sz w:val="16"/>
          <w:szCs w:val="21"/>
        </w:rPr>
      </w:pPr>
      <w:r>
        <w:rPr>
          <w:rFonts w:ascii="宋体" w:eastAsia="宋体" w:hAnsi="宋体"/>
          <w:sz w:val="16"/>
          <w:szCs w:val="21"/>
        </w:rPr>
        <w:t>20180302</w:t>
      </w:r>
    </w:p>
    <w:p w:rsidR="00472323" w:rsidRPr="00472323" w:rsidRDefault="00472323">
      <w:pPr>
        <w:rPr>
          <w:rFonts w:ascii="宋体" w:eastAsia="宋体" w:hAnsi="宋体" w:hint="eastAsia"/>
          <w:sz w:val="16"/>
          <w:szCs w:val="21"/>
        </w:rPr>
      </w:pPr>
    </w:p>
    <w:sectPr w:rsidR="00472323" w:rsidRPr="00472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3C8"/>
    <w:multiLevelType w:val="multilevel"/>
    <w:tmpl w:val="D44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4D"/>
    <w:rsid w:val="00421E4F"/>
    <w:rsid w:val="00472323"/>
    <w:rsid w:val="005651E5"/>
    <w:rsid w:val="00A5781C"/>
    <w:rsid w:val="00BB12F0"/>
    <w:rsid w:val="00BD014D"/>
    <w:rsid w:val="00C40A1D"/>
    <w:rsid w:val="00EE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D70A"/>
  <w15:chartTrackingRefBased/>
  <w15:docId w15:val="{FC959B73-066D-4632-9DBD-82BF7295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21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21E4F"/>
    <w:rPr>
      <w:rFonts w:ascii="宋体" w:eastAsia="宋体" w:hAnsi="宋体" w:cs="宋体"/>
      <w:kern w:val="0"/>
      <w:sz w:val="24"/>
      <w:szCs w:val="24"/>
    </w:rPr>
  </w:style>
  <w:style w:type="character" w:styleId="a3">
    <w:name w:val="Hyperlink"/>
    <w:basedOn w:val="a0"/>
    <w:uiPriority w:val="99"/>
    <w:unhideWhenUsed/>
    <w:rsid w:val="00421E4F"/>
    <w:rPr>
      <w:color w:val="0563C1" w:themeColor="hyperlink"/>
      <w:u w:val="single"/>
    </w:rPr>
  </w:style>
  <w:style w:type="character" w:styleId="HTML1">
    <w:name w:val="HTML Code"/>
    <w:basedOn w:val="a0"/>
    <w:uiPriority w:val="99"/>
    <w:semiHidden/>
    <w:unhideWhenUsed/>
    <w:rsid w:val="00C40A1D"/>
    <w:rPr>
      <w:rFonts w:ascii="宋体" w:eastAsia="宋体" w:hAnsi="宋体" w:cs="宋体"/>
      <w:sz w:val="24"/>
      <w:szCs w:val="24"/>
    </w:rPr>
  </w:style>
  <w:style w:type="character" w:customStyle="1" w:styleId="comment">
    <w:name w:val="comment"/>
    <w:basedOn w:val="a0"/>
    <w:rsid w:val="00C4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2391">
      <w:bodyDiv w:val="1"/>
      <w:marLeft w:val="0"/>
      <w:marRight w:val="0"/>
      <w:marTop w:val="0"/>
      <w:marBottom w:val="0"/>
      <w:divBdr>
        <w:top w:val="none" w:sz="0" w:space="0" w:color="auto"/>
        <w:left w:val="none" w:sz="0" w:space="0" w:color="auto"/>
        <w:bottom w:val="none" w:sz="0" w:space="0" w:color="auto"/>
        <w:right w:val="none" w:sz="0" w:space="0" w:color="auto"/>
      </w:divBdr>
    </w:div>
    <w:div w:id="491991842">
      <w:bodyDiv w:val="1"/>
      <w:marLeft w:val="0"/>
      <w:marRight w:val="0"/>
      <w:marTop w:val="0"/>
      <w:marBottom w:val="0"/>
      <w:divBdr>
        <w:top w:val="none" w:sz="0" w:space="0" w:color="auto"/>
        <w:left w:val="none" w:sz="0" w:space="0" w:color="auto"/>
        <w:bottom w:val="none" w:sz="0" w:space="0" w:color="auto"/>
        <w:right w:val="none" w:sz="0" w:space="0" w:color="auto"/>
      </w:divBdr>
    </w:div>
    <w:div w:id="493686157">
      <w:bodyDiv w:val="1"/>
      <w:marLeft w:val="0"/>
      <w:marRight w:val="0"/>
      <w:marTop w:val="0"/>
      <w:marBottom w:val="0"/>
      <w:divBdr>
        <w:top w:val="none" w:sz="0" w:space="0" w:color="auto"/>
        <w:left w:val="none" w:sz="0" w:space="0" w:color="auto"/>
        <w:bottom w:val="none" w:sz="0" w:space="0" w:color="auto"/>
        <w:right w:val="none" w:sz="0" w:space="0" w:color="auto"/>
      </w:divBdr>
    </w:div>
    <w:div w:id="734014869">
      <w:bodyDiv w:val="1"/>
      <w:marLeft w:val="0"/>
      <w:marRight w:val="0"/>
      <w:marTop w:val="0"/>
      <w:marBottom w:val="0"/>
      <w:divBdr>
        <w:top w:val="none" w:sz="0" w:space="0" w:color="auto"/>
        <w:left w:val="none" w:sz="0" w:space="0" w:color="auto"/>
        <w:bottom w:val="none" w:sz="0" w:space="0" w:color="auto"/>
        <w:right w:val="none" w:sz="0" w:space="0" w:color="auto"/>
      </w:divBdr>
    </w:div>
    <w:div w:id="818956426">
      <w:bodyDiv w:val="1"/>
      <w:marLeft w:val="0"/>
      <w:marRight w:val="0"/>
      <w:marTop w:val="0"/>
      <w:marBottom w:val="0"/>
      <w:divBdr>
        <w:top w:val="none" w:sz="0" w:space="0" w:color="auto"/>
        <w:left w:val="none" w:sz="0" w:space="0" w:color="auto"/>
        <w:bottom w:val="none" w:sz="0" w:space="0" w:color="auto"/>
        <w:right w:val="none" w:sz="0" w:space="0" w:color="auto"/>
      </w:divBdr>
    </w:div>
    <w:div w:id="852449782">
      <w:bodyDiv w:val="1"/>
      <w:marLeft w:val="0"/>
      <w:marRight w:val="0"/>
      <w:marTop w:val="0"/>
      <w:marBottom w:val="0"/>
      <w:divBdr>
        <w:top w:val="none" w:sz="0" w:space="0" w:color="auto"/>
        <w:left w:val="none" w:sz="0" w:space="0" w:color="auto"/>
        <w:bottom w:val="none" w:sz="0" w:space="0" w:color="auto"/>
        <w:right w:val="none" w:sz="0" w:space="0" w:color="auto"/>
      </w:divBdr>
    </w:div>
    <w:div w:id="901721890">
      <w:bodyDiv w:val="1"/>
      <w:marLeft w:val="0"/>
      <w:marRight w:val="0"/>
      <w:marTop w:val="0"/>
      <w:marBottom w:val="0"/>
      <w:divBdr>
        <w:top w:val="none" w:sz="0" w:space="0" w:color="auto"/>
        <w:left w:val="none" w:sz="0" w:space="0" w:color="auto"/>
        <w:bottom w:val="none" w:sz="0" w:space="0" w:color="auto"/>
        <w:right w:val="none" w:sz="0" w:space="0" w:color="auto"/>
      </w:divBdr>
    </w:div>
    <w:div w:id="982466132">
      <w:bodyDiv w:val="1"/>
      <w:marLeft w:val="0"/>
      <w:marRight w:val="0"/>
      <w:marTop w:val="0"/>
      <w:marBottom w:val="0"/>
      <w:divBdr>
        <w:top w:val="none" w:sz="0" w:space="0" w:color="auto"/>
        <w:left w:val="none" w:sz="0" w:space="0" w:color="auto"/>
        <w:bottom w:val="none" w:sz="0" w:space="0" w:color="auto"/>
        <w:right w:val="none" w:sz="0" w:space="0" w:color="auto"/>
      </w:divBdr>
    </w:div>
    <w:div w:id="1142312078">
      <w:bodyDiv w:val="1"/>
      <w:marLeft w:val="0"/>
      <w:marRight w:val="0"/>
      <w:marTop w:val="0"/>
      <w:marBottom w:val="0"/>
      <w:divBdr>
        <w:top w:val="none" w:sz="0" w:space="0" w:color="auto"/>
        <w:left w:val="none" w:sz="0" w:space="0" w:color="auto"/>
        <w:bottom w:val="none" w:sz="0" w:space="0" w:color="auto"/>
        <w:right w:val="none" w:sz="0" w:space="0" w:color="auto"/>
      </w:divBdr>
    </w:div>
    <w:div w:id="1154250643">
      <w:bodyDiv w:val="1"/>
      <w:marLeft w:val="0"/>
      <w:marRight w:val="0"/>
      <w:marTop w:val="0"/>
      <w:marBottom w:val="0"/>
      <w:divBdr>
        <w:top w:val="none" w:sz="0" w:space="0" w:color="auto"/>
        <w:left w:val="none" w:sz="0" w:space="0" w:color="auto"/>
        <w:bottom w:val="none" w:sz="0" w:space="0" w:color="auto"/>
        <w:right w:val="none" w:sz="0" w:space="0" w:color="auto"/>
      </w:divBdr>
    </w:div>
    <w:div w:id="1224173236">
      <w:bodyDiv w:val="1"/>
      <w:marLeft w:val="0"/>
      <w:marRight w:val="0"/>
      <w:marTop w:val="0"/>
      <w:marBottom w:val="0"/>
      <w:divBdr>
        <w:top w:val="none" w:sz="0" w:space="0" w:color="auto"/>
        <w:left w:val="none" w:sz="0" w:space="0" w:color="auto"/>
        <w:bottom w:val="none" w:sz="0" w:space="0" w:color="auto"/>
        <w:right w:val="none" w:sz="0" w:space="0" w:color="auto"/>
      </w:divBdr>
    </w:div>
    <w:div w:id="1381979021">
      <w:bodyDiv w:val="1"/>
      <w:marLeft w:val="0"/>
      <w:marRight w:val="0"/>
      <w:marTop w:val="0"/>
      <w:marBottom w:val="0"/>
      <w:divBdr>
        <w:top w:val="none" w:sz="0" w:space="0" w:color="auto"/>
        <w:left w:val="none" w:sz="0" w:space="0" w:color="auto"/>
        <w:bottom w:val="none" w:sz="0" w:space="0" w:color="auto"/>
        <w:right w:val="none" w:sz="0" w:space="0" w:color="auto"/>
      </w:divBdr>
    </w:div>
    <w:div w:id="1452893352">
      <w:bodyDiv w:val="1"/>
      <w:marLeft w:val="0"/>
      <w:marRight w:val="0"/>
      <w:marTop w:val="0"/>
      <w:marBottom w:val="0"/>
      <w:divBdr>
        <w:top w:val="none" w:sz="0" w:space="0" w:color="auto"/>
        <w:left w:val="none" w:sz="0" w:space="0" w:color="auto"/>
        <w:bottom w:val="none" w:sz="0" w:space="0" w:color="auto"/>
        <w:right w:val="none" w:sz="0" w:space="0" w:color="auto"/>
      </w:divBdr>
    </w:div>
    <w:div w:id="1479804205">
      <w:bodyDiv w:val="1"/>
      <w:marLeft w:val="0"/>
      <w:marRight w:val="0"/>
      <w:marTop w:val="0"/>
      <w:marBottom w:val="0"/>
      <w:divBdr>
        <w:top w:val="none" w:sz="0" w:space="0" w:color="auto"/>
        <w:left w:val="none" w:sz="0" w:space="0" w:color="auto"/>
        <w:bottom w:val="none" w:sz="0" w:space="0" w:color="auto"/>
        <w:right w:val="none" w:sz="0" w:space="0" w:color="auto"/>
      </w:divBdr>
      <w:divsChild>
        <w:div w:id="868908180">
          <w:marLeft w:val="0"/>
          <w:marRight w:val="0"/>
          <w:marTop w:val="0"/>
          <w:marBottom w:val="0"/>
          <w:divBdr>
            <w:top w:val="none" w:sz="0" w:space="0" w:color="auto"/>
            <w:left w:val="none" w:sz="0" w:space="0" w:color="auto"/>
            <w:bottom w:val="none" w:sz="0" w:space="0" w:color="auto"/>
            <w:right w:val="none" w:sz="0" w:space="0" w:color="auto"/>
          </w:divBdr>
          <w:divsChild>
            <w:div w:id="2031878727">
              <w:marLeft w:val="0"/>
              <w:marRight w:val="0"/>
              <w:marTop w:val="0"/>
              <w:marBottom w:val="0"/>
              <w:divBdr>
                <w:top w:val="none" w:sz="0" w:space="0" w:color="auto"/>
                <w:left w:val="none" w:sz="0" w:space="0" w:color="auto"/>
                <w:bottom w:val="none" w:sz="0" w:space="0" w:color="auto"/>
                <w:right w:val="none" w:sz="0" w:space="0" w:color="auto"/>
              </w:divBdr>
              <w:divsChild>
                <w:div w:id="193426530">
                  <w:marLeft w:val="0"/>
                  <w:marRight w:val="0"/>
                  <w:marTop w:val="0"/>
                  <w:marBottom w:val="0"/>
                  <w:divBdr>
                    <w:top w:val="none" w:sz="0" w:space="0" w:color="auto"/>
                    <w:left w:val="none" w:sz="0" w:space="0" w:color="auto"/>
                    <w:bottom w:val="none" w:sz="0" w:space="0" w:color="auto"/>
                    <w:right w:val="none" w:sz="0" w:space="0" w:color="auto"/>
                  </w:divBdr>
                  <w:divsChild>
                    <w:div w:id="839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814">
              <w:marLeft w:val="0"/>
              <w:marRight w:val="0"/>
              <w:marTop w:val="0"/>
              <w:marBottom w:val="0"/>
              <w:divBdr>
                <w:top w:val="none" w:sz="0" w:space="0" w:color="auto"/>
                <w:left w:val="none" w:sz="0" w:space="0" w:color="auto"/>
                <w:bottom w:val="none" w:sz="0" w:space="0" w:color="auto"/>
                <w:right w:val="none" w:sz="0" w:space="0" w:color="auto"/>
              </w:divBdr>
              <w:divsChild>
                <w:div w:id="1438601082">
                  <w:marLeft w:val="0"/>
                  <w:marRight w:val="0"/>
                  <w:marTop w:val="0"/>
                  <w:marBottom w:val="0"/>
                  <w:divBdr>
                    <w:top w:val="none" w:sz="0" w:space="0" w:color="auto"/>
                    <w:left w:val="none" w:sz="0" w:space="0" w:color="auto"/>
                    <w:bottom w:val="none" w:sz="0" w:space="0" w:color="auto"/>
                    <w:right w:val="none" w:sz="0" w:space="0" w:color="auto"/>
                  </w:divBdr>
                  <w:divsChild>
                    <w:div w:id="663164181">
                      <w:marLeft w:val="0"/>
                      <w:marRight w:val="0"/>
                      <w:marTop w:val="0"/>
                      <w:marBottom w:val="0"/>
                      <w:divBdr>
                        <w:top w:val="none" w:sz="0" w:space="0" w:color="auto"/>
                        <w:left w:val="none" w:sz="0" w:space="0" w:color="auto"/>
                        <w:bottom w:val="none" w:sz="0" w:space="0" w:color="auto"/>
                        <w:right w:val="none" w:sz="0" w:space="0" w:color="auto"/>
                      </w:divBdr>
                      <w:divsChild>
                        <w:div w:id="939530139">
                          <w:marLeft w:val="0"/>
                          <w:marRight w:val="0"/>
                          <w:marTop w:val="0"/>
                          <w:marBottom w:val="0"/>
                          <w:divBdr>
                            <w:top w:val="none" w:sz="0" w:space="0" w:color="auto"/>
                            <w:left w:val="none" w:sz="0" w:space="0" w:color="auto"/>
                            <w:bottom w:val="none" w:sz="0" w:space="0" w:color="auto"/>
                            <w:right w:val="none" w:sz="0" w:space="0" w:color="auto"/>
                          </w:divBdr>
                          <w:divsChild>
                            <w:div w:id="1780635666">
                              <w:marLeft w:val="0"/>
                              <w:marRight w:val="0"/>
                              <w:marTop w:val="0"/>
                              <w:marBottom w:val="0"/>
                              <w:divBdr>
                                <w:top w:val="none" w:sz="0" w:space="0" w:color="auto"/>
                                <w:left w:val="none" w:sz="0" w:space="0" w:color="auto"/>
                                <w:bottom w:val="none" w:sz="0" w:space="0" w:color="auto"/>
                                <w:right w:val="none" w:sz="0" w:space="0" w:color="auto"/>
                              </w:divBdr>
                            </w:div>
                            <w:div w:id="1264993284">
                              <w:marLeft w:val="0"/>
                              <w:marRight w:val="0"/>
                              <w:marTop w:val="0"/>
                              <w:marBottom w:val="0"/>
                              <w:divBdr>
                                <w:top w:val="none" w:sz="0" w:space="0" w:color="auto"/>
                                <w:left w:val="none" w:sz="0" w:space="0" w:color="auto"/>
                                <w:bottom w:val="none" w:sz="0" w:space="0" w:color="auto"/>
                                <w:right w:val="none" w:sz="0" w:space="0" w:color="auto"/>
                              </w:divBdr>
                            </w:div>
                            <w:div w:id="1722442609">
                              <w:marLeft w:val="0"/>
                              <w:marRight w:val="0"/>
                              <w:marTop w:val="0"/>
                              <w:marBottom w:val="0"/>
                              <w:divBdr>
                                <w:top w:val="none" w:sz="0" w:space="0" w:color="auto"/>
                                <w:left w:val="none" w:sz="0" w:space="0" w:color="auto"/>
                                <w:bottom w:val="none" w:sz="0" w:space="0" w:color="auto"/>
                                <w:right w:val="none" w:sz="0" w:space="0" w:color="auto"/>
                              </w:divBdr>
                            </w:div>
                            <w:div w:id="516358587">
                              <w:marLeft w:val="0"/>
                              <w:marRight w:val="0"/>
                              <w:marTop w:val="0"/>
                              <w:marBottom w:val="0"/>
                              <w:divBdr>
                                <w:top w:val="none" w:sz="0" w:space="0" w:color="auto"/>
                                <w:left w:val="none" w:sz="0" w:space="0" w:color="auto"/>
                                <w:bottom w:val="none" w:sz="0" w:space="0" w:color="auto"/>
                                <w:right w:val="none" w:sz="0" w:space="0" w:color="auto"/>
                              </w:divBdr>
                            </w:div>
                            <w:div w:id="1479418547">
                              <w:marLeft w:val="0"/>
                              <w:marRight w:val="0"/>
                              <w:marTop w:val="0"/>
                              <w:marBottom w:val="0"/>
                              <w:divBdr>
                                <w:top w:val="none" w:sz="0" w:space="0" w:color="auto"/>
                                <w:left w:val="none" w:sz="0" w:space="0" w:color="auto"/>
                                <w:bottom w:val="none" w:sz="0" w:space="0" w:color="auto"/>
                                <w:right w:val="none" w:sz="0" w:space="0" w:color="auto"/>
                              </w:divBdr>
                            </w:div>
                            <w:div w:id="880214555">
                              <w:marLeft w:val="0"/>
                              <w:marRight w:val="0"/>
                              <w:marTop w:val="0"/>
                              <w:marBottom w:val="0"/>
                              <w:divBdr>
                                <w:top w:val="none" w:sz="0" w:space="0" w:color="auto"/>
                                <w:left w:val="none" w:sz="0" w:space="0" w:color="auto"/>
                                <w:bottom w:val="none" w:sz="0" w:space="0" w:color="auto"/>
                                <w:right w:val="none" w:sz="0" w:space="0" w:color="auto"/>
                              </w:divBdr>
                            </w:div>
                            <w:div w:id="1479374564">
                              <w:marLeft w:val="0"/>
                              <w:marRight w:val="0"/>
                              <w:marTop w:val="0"/>
                              <w:marBottom w:val="0"/>
                              <w:divBdr>
                                <w:top w:val="none" w:sz="0" w:space="0" w:color="auto"/>
                                <w:left w:val="none" w:sz="0" w:space="0" w:color="auto"/>
                                <w:bottom w:val="none" w:sz="0" w:space="0" w:color="auto"/>
                                <w:right w:val="none" w:sz="0" w:space="0" w:color="auto"/>
                              </w:divBdr>
                            </w:div>
                            <w:div w:id="964656800">
                              <w:marLeft w:val="0"/>
                              <w:marRight w:val="0"/>
                              <w:marTop w:val="0"/>
                              <w:marBottom w:val="0"/>
                              <w:divBdr>
                                <w:top w:val="none" w:sz="0" w:space="0" w:color="auto"/>
                                <w:left w:val="none" w:sz="0" w:space="0" w:color="auto"/>
                                <w:bottom w:val="none" w:sz="0" w:space="0" w:color="auto"/>
                                <w:right w:val="none" w:sz="0" w:space="0" w:color="auto"/>
                              </w:divBdr>
                            </w:div>
                            <w:div w:id="1755545294">
                              <w:marLeft w:val="0"/>
                              <w:marRight w:val="0"/>
                              <w:marTop w:val="0"/>
                              <w:marBottom w:val="0"/>
                              <w:divBdr>
                                <w:top w:val="none" w:sz="0" w:space="0" w:color="auto"/>
                                <w:left w:val="none" w:sz="0" w:space="0" w:color="auto"/>
                                <w:bottom w:val="none" w:sz="0" w:space="0" w:color="auto"/>
                                <w:right w:val="none" w:sz="0" w:space="0" w:color="auto"/>
                              </w:divBdr>
                            </w:div>
                            <w:div w:id="1306544854">
                              <w:marLeft w:val="0"/>
                              <w:marRight w:val="0"/>
                              <w:marTop w:val="0"/>
                              <w:marBottom w:val="0"/>
                              <w:divBdr>
                                <w:top w:val="none" w:sz="0" w:space="0" w:color="auto"/>
                                <w:left w:val="none" w:sz="0" w:space="0" w:color="auto"/>
                                <w:bottom w:val="none" w:sz="0" w:space="0" w:color="auto"/>
                                <w:right w:val="none" w:sz="0" w:space="0" w:color="auto"/>
                              </w:divBdr>
                            </w:div>
                            <w:div w:id="419445613">
                              <w:marLeft w:val="0"/>
                              <w:marRight w:val="0"/>
                              <w:marTop w:val="0"/>
                              <w:marBottom w:val="0"/>
                              <w:divBdr>
                                <w:top w:val="none" w:sz="0" w:space="0" w:color="auto"/>
                                <w:left w:val="none" w:sz="0" w:space="0" w:color="auto"/>
                                <w:bottom w:val="none" w:sz="0" w:space="0" w:color="auto"/>
                                <w:right w:val="none" w:sz="0" w:space="0" w:color="auto"/>
                              </w:divBdr>
                            </w:div>
                            <w:div w:id="1796019115">
                              <w:marLeft w:val="0"/>
                              <w:marRight w:val="0"/>
                              <w:marTop w:val="0"/>
                              <w:marBottom w:val="0"/>
                              <w:divBdr>
                                <w:top w:val="none" w:sz="0" w:space="0" w:color="auto"/>
                                <w:left w:val="none" w:sz="0" w:space="0" w:color="auto"/>
                                <w:bottom w:val="none" w:sz="0" w:space="0" w:color="auto"/>
                                <w:right w:val="none" w:sz="0" w:space="0" w:color="auto"/>
                              </w:divBdr>
                            </w:div>
                            <w:div w:id="1914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45299">
      <w:bodyDiv w:val="1"/>
      <w:marLeft w:val="0"/>
      <w:marRight w:val="0"/>
      <w:marTop w:val="0"/>
      <w:marBottom w:val="0"/>
      <w:divBdr>
        <w:top w:val="none" w:sz="0" w:space="0" w:color="auto"/>
        <w:left w:val="none" w:sz="0" w:space="0" w:color="auto"/>
        <w:bottom w:val="none" w:sz="0" w:space="0" w:color="auto"/>
        <w:right w:val="none" w:sz="0" w:space="0" w:color="auto"/>
      </w:divBdr>
    </w:div>
    <w:div w:id="1747219651">
      <w:bodyDiv w:val="1"/>
      <w:marLeft w:val="0"/>
      <w:marRight w:val="0"/>
      <w:marTop w:val="0"/>
      <w:marBottom w:val="0"/>
      <w:divBdr>
        <w:top w:val="none" w:sz="0" w:space="0" w:color="auto"/>
        <w:left w:val="none" w:sz="0" w:space="0" w:color="auto"/>
        <w:bottom w:val="none" w:sz="0" w:space="0" w:color="auto"/>
        <w:right w:val="none" w:sz="0" w:space="0" w:color="auto"/>
      </w:divBdr>
    </w:div>
    <w:div w:id="1798179620">
      <w:bodyDiv w:val="1"/>
      <w:marLeft w:val="0"/>
      <w:marRight w:val="0"/>
      <w:marTop w:val="0"/>
      <w:marBottom w:val="0"/>
      <w:divBdr>
        <w:top w:val="none" w:sz="0" w:space="0" w:color="auto"/>
        <w:left w:val="none" w:sz="0" w:space="0" w:color="auto"/>
        <w:bottom w:val="none" w:sz="0" w:space="0" w:color="auto"/>
        <w:right w:val="none" w:sz="0" w:space="0" w:color="auto"/>
      </w:divBdr>
    </w:div>
    <w:div w:id="1960064356">
      <w:bodyDiv w:val="1"/>
      <w:marLeft w:val="0"/>
      <w:marRight w:val="0"/>
      <w:marTop w:val="0"/>
      <w:marBottom w:val="0"/>
      <w:divBdr>
        <w:top w:val="none" w:sz="0" w:space="0" w:color="auto"/>
        <w:left w:val="none" w:sz="0" w:space="0" w:color="auto"/>
        <w:bottom w:val="none" w:sz="0" w:space="0" w:color="auto"/>
        <w:right w:val="none" w:sz="0" w:space="0" w:color="auto"/>
      </w:divBdr>
    </w:div>
    <w:div w:id="2058577397">
      <w:bodyDiv w:val="1"/>
      <w:marLeft w:val="0"/>
      <w:marRight w:val="0"/>
      <w:marTop w:val="0"/>
      <w:marBottom w:val="0"/>
      <w:divBdr>
        <w:top w:val="none" w:sz="0" w:space="0" w:color="auto"/>
        <w:left w:val="none" w:sz="0" w:space="0" w:color="auto"/>
        <w:bottom w:val="none" w:sz="0" w:space="0" w:color="auto"/>
        <w:right w:val="none" w:sz="0" w:space="0" w:color="auto"/>
      </w:divBdr>
    </w:div>
    <w:div w:id="20716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ste.ubuntu.com/p/fJFqg2zkp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4034</Words>
  <Characters>22996</Characters>
  <Application>Microsoft Office Word</Application>
  <DocSecurity>0</DocSecurity>
  <Lines>191</Lines>
  <Paragraphs>53</Paragraphs>
  <ScaleCrop>false</ScaleCrop>
  <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Frank</dc:creator>
  <cp:keywords/>
  <dc:description/>
  <cp:lastModifiedBy>Chan Frank</cp:lastModifiedBy>
  <cp:revision>6</cp:revision>
  <dcterms:created xsi:type="dcterms:W3CDTF">2018-03-01T14:13:00Z</dcterms:created>
  <dcterms:modified xsi:type="dcterms:W3CDTF">2018-03-02T01:31:00Z</dcterms:modified>
</cp:coreProperties>
</file>