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11_Anterior_poliomyelitis"/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1B3D7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11.11 </w:t>
      </w:r>
      <w:bookmarkEnd w:id="0"/>
      <w:r w:rsidR="003D3DB2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Post-polio syndrome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</w:p>
    <w:p w:rsidR="004A0177" w:rsidRPr="00BA2742" w:rsidRDefault="003D3DB2" w:rsidP="00D17F77">
      <w:pPr>
        <w:jc w:val="both"/>
        <w:outlineLvl w:val="0"/>
        <w:rPr>
          <w:rFonts w:ascii="Courier New" w:hAnsi="Courier New" w:cs="Courier New"/>
          <w:i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Post-polio syndrome</w:t>
      </w:r>
      <w:r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A, B, C, or D</w:t>
      </w:r>
      <w:r w:rsidR="004A0177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3D3DB2" w:rsidRPr="008C2AFE" w:rsidRDefault="003D3DB2" w:rsidP="003D3DB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D3DB2" w:rsidRDefault="003D3DB2" w:rsidP="003D3DB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motor </w:t>
      </w:r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function </w:t>
      </w:r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 </w:t>
      </w:r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60F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3D3DB2" w:rsidRDefault="003D3DB2" w:rsidP="003D3DB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3D3DB2" w:rsidRDefault="003D3DB2" w:rsidP="003D3DB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seated position, balance while standing or walking,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3D3DB2" w:rsidRPr="00533A98" w:rsidRDefault="00F62AAC" w:rsidP="003D3DB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3D3DB2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D3DB2" w:rsidRDefault="003D3DB2" w:rsidP="003D3DB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3D3DB2" w:rsidRPr="009D0ED0" w:rsidRDefault="003D3DB2" w:rsidP="003D3DB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3D3DB2" w:rsidRDefault="003D3DB2" w:rsidP="003D3DB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D3DB2" w:rsidRPr="003D3DB2" w:rsidRDefault="003D3DB2" w:rsidP="00463F0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Unintelligible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speech (see 11.00E</w:t>
      </w:r>
      <w:r w:rsidR="00F62AAC"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3D3DB2" w:rsidRDefault="003D3DB2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D3DB2" w:rsidRPr="003D3DB2" w:rsidRDefault="003D3DB2" w:rsidP="003D3DB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3D3DB2" w:rsidRDefault="003D3DB2" w:rsidP="003D3DB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D3DB2" w:rsidRPr="00533A98" w:rsidRDefault="003D3DB2" w:rsidP="00463F0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 w:rsidR="00463F06">
        <w:rPr>
          <w:rFonts w:ascii="Courier New" w:hAnsi="Courier New" w:cs="Courier New"/>
          <w:color w:val="000000"/>
          <w:sz w:val="20"/>
          <w:szCs w:val="20"/>
        </w:rPr>
        <w:t>Bulbar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color w:val="000000"/>
          <w:sz w:val="20"/>
          <w:szCs w:val="20"/>
        </w:rPr>
        <w:t xml:space="preserve"> and</w:t>
      </w:r>
      <w:proofErr w:type="gramEnd"/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463F06">
        <w:rPr>
          <w:rFonts w:ascii="Courier New" w:hAnsi="Courier New" w:cs="Courier New"/>
          <w:color w:val="000000"/>
          <w:sz w:val="20"/>
          <w:szCs w:val="20"/>
        </w:rPr>
        <w:t xml:space="preserve"> neuromuscular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color w:val="000000"/>
          <w:sz w:val="20"/>
          <w:szCs w:val="20"/>
        </w:rPr>
        <w:t xml:space="preserve">dysfunction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color w:val="000000"/>
          <w:sz w:val="20"/>
          <w:szCs w:val="20"/>
        </w:rPr>
        <w:t>(see 11.00F),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color w:val="000000"/>
          <w:sz w:val="20"/>
          <w:szCs w:val="20"/>
        </w:rPr>
        <w:t xml:space="preserve"> resulting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463F06">
        <w:rPr>
          <w:rFonts w:ascii="Courier New" w:hAnsi="Courier New" w:cs="Courier New"/>
          <w:color w:val="000000"/>
          <w:sz w:val="20"/>
          <w:szCs w:val="20"/>
        </w:rPr>
        <w:t>in</w:t>
      </w:r>
      <w:r w:rsidR="00035815">
        <w:rPr>
          <w:rFonts w:ascii="Courier New" w:hAnsi="Courier New" w:cs="Courier New"/>
          <w:color w:val="000000"/>
          <w:sz w:val="20"/>
          <w:szCs w:val="20"/>
        </w:rPr>
        <w:t>: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D3DB2" w:rsidRDefault="003D3DB2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63F06" w:rsidRPr="0088019B" w:rsidRDefault="00463F06" w:rsidP="00463F06">
      <w:pPr>
        <w:pStyle w:val="ninetypercent"/>
        <w:spacing w:before="0" w:beforeAutospacing="0" w:after="0" w:afterAutospacing="0"/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Acute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respiratory</w:t>
      </w:r>
      <w:proofErr w:type="gramEnd"/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failure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requiring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mechanical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ventilation;</w:t>
      </w:r>
      <w:r w:rsidR="0088019B">
        <w:rPr>
          <w:rFonts w:ascii="Courier New" w:hAnsi="Courier New" w:cs="Courier New"/>
          <w:sz w:val="20"/>
          <w:szCs w:val="20"/>
        </w:rPr>
        <w:t xml:space="preserve"> </w:t>
      </w:r>
      <w:r w:rsidR="0088019B">
        <w:rPr>
          <w:rFonts w:ascii="Courier New" w:hAnsi="Courier New" w:cs="Courier New"/>
          <w:b/>
          <w:sz w:val="20"/>
          <w:szCs w:val="20"/>
        </w:rPr>
        <w:t>or</w:t>
      </w:r>
    </w:p>
    <w:p w:rsidR="00463F06" w:rsidRDefault="00463F06" w:rsidP="0088019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63F06" w:rsidRPr="00BC5205" w:rsidRDefault="00463F06" w:rsidP="00463F06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463F06" w:rsidRDefault="00463F06" w:rsidP="00463F0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Need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supplemental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enteral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nutrition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via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 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gastrostomy or </w:t>
      </w:r>
    </w:p>
    <w:p w:rsidR="00463F06" w:rsidRPr="00794EE4" w:rsidRDefault="00463F06" w:rsidP="00463F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parenteral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nutritio</w:t>
      </w:r>
      <w:r w:rsidR="00F62AAC">
        <w:rPr>
          <w:rFonts w:ascii="Courier New" w:hAnsi="Courier New" w:cs="Courier New"/>
          <w:sz w:val="20"/>
          <w:szCs w:val="20"/>
        </w:rPr>
        <w:t>n via a central venous catheter.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63F06" w:rsidRDefault="00463F06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D3DB2" w:rsidRPr="003D3DB2" w:rsidRDefault="003D3DB2" w:rsidP="003D3DB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3D3DB2" w:rsidRPr="00794EE4" w:rsidRDefault="003D3DB2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D3DB2" w:rsidRDefault="003D3DB2" w:rsidP="003D3DB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____D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DC64A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4625FC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D3DB2" w:rsidRDefault="003D3DB2" w:rsidP="003D3DB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4625FC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D3DB2" w:rsidRPr="00BC5205" w:rsidRDefault="003D3DB2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DE2306" w:rsidRDefault="003D3DB2" w:rsidP="00DE230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3D3DB2" w:rsidRPr="0088019B" w:rsidRDefault="003D3DB2" w:rsidP="00DE23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88019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3D3DB2" w:rsidRDefault="003D3DB2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D3DB2" w:rsidRPr="0088019B" w:rsidRDefault="003D3DB2" w:rsidP="0088019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3D3DB2" w:rsidRDefault="003D3DB2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E2306" w:rsidRDefault="003D3DB2" w:rsidP="00DE230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Concentrating,</w:t>
      </w:r>
      <w:r w:rsidR="00DC64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3D3DB2" w:rsidRPr="0088019B" w:rsidRDefault="003D3DB2" w:rsidP="00DE23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3D3DB2" w:rsidRDefault="003D3DB2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3D3DB2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D3DB2" w:rsidRDefault="003D3DB2" w:rsidP="003D3DB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iv)). </w:t>
      </w:r>
    </w:p>
    <w:p w:rsidR="00463F06" w:rsidRPr="0088019B" w:rsidRDefault="00463F06" w:rsidP="00463F06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463F06" w:rsidRDefault="00463F06" w:rsidP="003D3DB2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3D3DB2" w:rsidRDefault="003D3DB2" w:rsidP="003D3DB2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3D3DB2" w:rsidRPr="00127706" w:rsidRDefault="003D3DB2" w:rsidP="003D3DB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3D3DB2" w:rsidRDefault="00B03074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3D3DB2">
        <w:rPr>
          <w:rFonts w:ascii="Courier New" w:hAnsi="Courier New" w:cs="Courier New"/>
          <w:b/>
          <w:sz w:val="20"/>
          <w:szCs w:val="20"/>
        </w:rPr>
        <w:t>(NEED 1</w:t>
      </w:r>
      <w:r w:rsidR="003D3DB2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3D3DB2" w:rsidRDefault="003D3DB2" w:rsidP="003D3DB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63F06" w:rsidRDefault="00463F06" w:rsidP="003D3DB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63F06" w:rsidRDefault="00463F06" w:rsidP="003D3DB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D3DB2" w:rsidRDefault="003D3DB2" w:rsidP="003D3DB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Pr="00BA10B2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E2306" w:rsidRDefault="00DE2306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E2306" w:rsidRPr="00463F06" w:rsidRDefault="00DE2306" w:rsidP="00DE2306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1B3D7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11.11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Post-polio syndrome</w:t>
      </w:r>
    </w:p>
    <w:p w:rsidR="00DE2306" w:rsidRDefault="00DE2306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="00463F06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463F06"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</w:p>
    <w:p w:rsidR="00152326" w:rsidRPr="005228F7" w:rsidRDefault="000B6F62" w:rsidP="00691517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1" w:name="11.12_Myasthenia_gravi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  <w:bookmarkStart w:id="2" w:name="12.02_Organic_Mental_Disorders"/>
      <w:bookmarkStart w:id="3" w:name="_GoBack"/>
      <w:bookmarkEnd w:id="1"/>
      <w:bookmarkEnd w:id="3"/>
      <w:r w:rsidR="00DF18B5" w:rsidRPr="003702E2">
        <w:rPr>
          <w:rFonts w:ascii="Courier New" w:hAnsi="Courier New" w:cs="Courier New"/>
          <w:sz w:val="20"/>
          <w:szCs w:val="20"/>
        </w:rPr>
        <w:t xml:space="preserve">           </w:t>
      </w:r>
      <w:bookmarkEnd w:id="2"/>
    </w:p>
    <w:sectPr w:rsidR="00152326" w:rsidRPr="005228F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28F7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28F7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51DA84-978A-4AEA-9968-5B33564E12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D111A-3FC9-4F88-9178-E7CD46E35A0F}"/>
</file>

<file path=customXml/itemProps3.xml><?xml version="1.0" encoding="utf-8"?>
<ds:datastoreItem xmlns:ds="http://schemas.openxmlformats.org/officeDocument/2006/customXml" ds:itemID="{D61FC01A-6FC6-4C79-AA20-2604264B5C7F}"/>
</file>

<file path=customXml/itemProps4.xml><?xml version="1.0" encoding="utf-8"?>
<ds:datastoreItem xmlns:ds="http://schemas.openxmlformats.org/officeDocument/2006/customXml" ds:itemID="{005D76D0-76DE-4F61-A6CD-802DF62AE4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3521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2016-09-30T16:55:00Z</dcterms:created>
  <dcterms:modified xsi:type="dcterms:W3CDTF">2016-09-30T16:55:00Z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