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4E6" w:rsidRDefault="00DC44E6" w:rsidP="00DC44E6">
      <w:pPr>
        <w:pStyle w:val="ninetypercent"/>
        <w:spacing w:before="0" w:beforeAutospacing="0" w:after="0" w:afterAutospacing="0"/>
        <w:jc w:val="both"/>
        <w:rPr>
          <w:rFonts w:ascii="Courier New" w:hAnsi="Courier New" w:cs="Courier New"/>
          <w:b/>
          <w:iCs/>
          <w:caps/>
          <w:sz w:val="20"/>
          <w:szCs w:val="20"/>
        </w:rPr>
      </w:pPr>
      <w:r>
        <w:rPr>
          <w:rFonts w:ascii="Courier New" w:hAnsi="Courier New" w:cs="Courier New"/>
          <w:b/>
          <w:caps/>
          <w:sz w:val="20"/>
          <w:szCs w:val="20"/>
        </w:rPr>
        <w:t>6.09</w:t>
      </w:r>
      <w:r w:rsidRPr="004D6A27">
        <w:rPr>
          <w:rFonts w:ascii="Courier New" w:hAnsi="Courier New" w:cs="Courier New"/>
          <w:b/>
          <w:caps/>
          <w:sz w:val="20"/>
          <w:szCs w:val="20"/>
        </w:rPr>
        <w:t xml:space="preserve"> </w:t>
      </w:r>
      <w:r>
        <w:rPr>
          <w:rFonts w:ascii="Courier New" w:hAnsi="Courier New" w:cs="Courier New"/>
          <w:b/>
          <w:iCs/>
          <w:caps/>
          <w:sz w:val="20"/>
          <w:szCs w:val="20"/>
        </w:rPr>
        <w:t>complications of chronic kidney disease</w:t>
      </w:r>
      <w:r w:rsidRPr="00A54051">
        <w:rPr>
          <w:rFonts w:ascii="Courier New" w:hAnsi="Courier New" w:cs="Courier New"/>
          <w:b/>
          <w:caps/>
          <w:sz w:val="20"/>
          <w:szCs w:val="20"/>
        </w:rPr>
        <w:t xml:space="preserve"> </w:t>
      </w:r>
    </w:p>
    <w:p w:rsidR="00DC44E6" w:rsidRPr="004D6A27" w:rsidRDefault="00DC44E6" w:rsidP="00DC44E6">
      <w:pPr>
        <w:pStyle w:val="ninetypercent"/>
        <w:spacing w:before="0" w:beforeAutospacing="0" w:after="0" w:afterAutospacing="0"/>
        <w:jc w:val="both"/>
        <w:rPr>
          <w:rFonts w:ascii="Courier New" w:hAnsi="Courier New" w:cs="Courier New"/>
          <w:b/>
          <w:iCs/>
          <w:caps/>
          <w:sz w:val="20"/>
          <w:szCs w:val="20"/>
        </w:rPr>
      </w:pPr>
    </w:p>
    <w:p w:rsidR="00DC44E6" w:rsidRDefault="00DC44E6" w:rsidP="00DC44E6">
      <w:pPr>
        <w:pStyle w:val="ninetypercent"/>
        <w:spacing w:before="0" w:beforeAutospacing="0" w:after="0" w:afterAutospacing="0"/>
        <w:jc w:val="both"/>
        <w:rPr>
          <w:rFonts w:ascii="Courier New" w:hAnsi="Courier New" w:cs="Courier New"/>
          <w:sz w:val="20"/>
          <w:szCs w:val="20"/>
        </w:rPr>
      </w:pPr>
      <w:r>
        <w:rPr>
          <w:rFonts w:ascii="Courier New" w:hAnsi="Courier New" w:cs="Courier New"/>
          <w:b/>
          <w:i/>
          <w:iCs/>
          <w:sz w:val="20"/>
          <w:szCs w:val="20"/>
        </w:rPr>
        <w:t>Complications of chronic kidney disease</w:t>
      </w:r>
      <w:r>
        <w:rPr>
          <w:rFonts w:ascii="Courier New" w:hAnsi="Courier New" w:cs="Courier New"/>
          <w:i/>
          <w:sz w:val="20"/>
          <w:szCs w:val="20"/>
        </w:rPr>
        <w:t xml:space="preserve"> </w:t>
      </w:r>
      <w:r w:rsidRPr="00920065">
        <w:rPr>
          <w:rFonts w:ascii="Courier New" w:hAnsi="Courier New" w:cs="Courier New"/>
          <w:sz w:val="20"/>
          <w:szCs w:val="20"/>
        </w:rPr>
        <w:t xml:space="preserve">(see 6.00C8) requiring at least </w:t>
      </w:r>
      <w:r w:rsidRPr="00920065">
        <w:rPr>
          <w:rFonts w:ascii="Courier New" w:hAnsi="Courier New" w:cs="Courier New"/>
          <w:b/>
          <w:sz w:val="20"/>
          <w:szCs w:val="20"/>
        </w:rPr>
        <w:t xml:space="preserve">three </w:t>
      </w:r>
      <w:r w:rsidRPr="00920065">
        <w:rPr>
          <w:rFonts w:ascii="Courier New" w:hAnsi="Courier New" w:cs="Courier New"/>
          <w:sz w:val="20"/>
          <w:szCs w:val="20"/>
        </w:rPr>
        <w:t xml:space="preserve">hospitalizations within a consecutive </w:t>
      </w:r>
      <w:r w:rsidRPr="00920065">
        <w:rPr>
          <w:rFonts w:ascii="Courier New" w:hAnsi="Courier New" w:cs="Courier New"/>
          <w:b/>
          <w:sz w:val="20"/>
          <w:szCs w:val="20"/>
        </w:rPr>
        <w:t>12-month period</w:t>
      </w:r>
      <w:r w:rsidRPr="00920065">
        <w:rPr>
          <w:rFonts w:ascii="Courier New" w:hAnsi="Courier New" w:cs="Courier New"/>
          <w:sz w:val="20"/>
          <w:szCs w:val="20"/>
        </w:rPr>
        <w:t xml:space="preserve"> and occurring at least </w:t>
      </w:r>
      <w:r w:rsidRPr="00920065">
        <w:rPr>
          <w:rFonts w:ascii="Courier New" w:hAnsi="Courier New" w:cs="Courier New"/>
          <w:b/>
          <w:sz w:val="20"/>
          <w:szCs w:val="20"/>
        </w:rPr>
        <w:t>30</w:t>
      </w:r>
      <w:r w:rsidRPr="00920065">
        <w:rPr>
          <w:rFonts w:ascii="Courier New" w:hAnsi="Courier New" w:cs="Courier New"/>
          <w:sz w:val="20"/>
          <w:szCs w:val="20"/>
        </w:rPr>
        <w:t xml:space="preserve"> </w:t>
      </w:r>
      <w:r w:rsidRPr="00920065">
        <w:rPr>
          <w:rFonts w:ascii="Courier New" w:hAnsi="Courier New" w:cs="Courier New"/>
          <w:b/>
          <w:sz w:val="20"/>
          <w:szCs w:val="20"/>
        </w:rPr>
        <w:t>days</w:t>
      </w:r>
      <w:r w:rsidRPr="00920065">
        <w:rPr>
          <w:rFonts w:ascii="Courier New" w:hAnsi="Courier New" w:cs="Courier New"/>
          <w:sz w:val="20"/>
          <w:szCs w:val="20"/>
        </w:rPr>
        <w:t xml:space="preserve"> apart.  Each hospitalization must last at least </w:t>
      </w:r>
      <w:r w:rsidRPr="00920065">
        <w:rPr>
          <w:rFonts w:ascii="Courier New" w:hAnsi="Courier New" w:cs="Courier New"/>
          <w:b/>
          <w:sz w:val="20"/>
          <w:szCs w:val="20"/>
        </w:rPr>
        <w:t>48 hours</w:t>
      </w:r>
      <w:r w:rsidRPr="00920065">
        <w:rPr>
          <w:rFonts w:ascii="Courier New" w:hAnsi="Courier New" w:cs="Courier New"/>
          <w:sz w:val="20"/>
          <w:szCs w:val="20"/>
        </w:rPr>
        <w:t>, including hours in a hospital emergency department immediately before the hospitalization.</w:t>
      </w:r>
      <w:r>
        <w:rPr>
          <w:rFonts w:ascii="Courier New" w:hAnsi="Courier New" w:cs="Courier New"/>
          <w:b/>
          <w:i/>
          <w:sz w:val="20"/>
          <w:szCs w:val="20"/>
        </w:rPr>
        <w:t xml:space="preserve">  </w:t>
      </w:r>
    </w:p>
    <w:p w:rsidR="00DC44E6" w:rsidRDefault="00DC44E6" w:rsidP="00DC44E6">
      <w:pPr>
        <w:jc w:val="both"/>
        <w:rPr>
          <w:rFonts w:ascii="Courier New" w:hAnsi="Courier New" w:cs="Courier New"/>
          <w:b/>
          <w:sz w:val="20"/>
          <w:szCs w:val="20"/>
        </w:rPr>
      </w:pPr>
    </w:p>
    <w:p w:rsidR="00DC44E6" w:rsidRPr="00920065" w:rsidRDefault="00DC44E6" w:rsidP="00DC44E6">
      <w:pPr>
        <w:jc w:val="both"/>
        <w:rPr>
          <w:rFonts w:ascii="Courier New" w:hAnsi="Courier New" w:cs="Courier New"/>
          <w:b/>
          <w:i/>
          <w:sz w:val="20"/>
          <w:szCs w:val="20"/>
        </w:rPr>
      </w:pPr>
      <w:r w:rsidRPr="00920065">
        <w:rPr>
          <w:rFonts w:ascii="Courier New" w:hAnsi="Courier New" w:cs="Courier New"/>
          <w:b/>
          <w:i/>
          <w:sz w:val="20"/>
          <w:szCs w:val="20"/>
        </w:rPr>
        <w:t xml:space="preserve">6.00C8 </w:t>
      </w:r>
    </w:p>
    <w:p w:rsidR="00DC44E6" w:rsidRPr="00920065" w:rsidRDefault="00DC44E6" w:rsidP="00DC44E6">
      <w:pPr>
        <w:jc w:val="both"/>
        <w:rPr>
          <w:rFonts w:ascii="Courier New" w:hAnsi="Courier New" w:cs="Courier New"/>
          <w:i/>
          <w:sz w:val="20"/>
          <w:szCs w:val="20"/>
        </w:rPr>
      </w:pPr>
      <w:proofErr w:type="gramStart"/>
      <w:r w:rsidRPr="00920065">
        <w:rPr>
          <w:rFonts w:ascii="Courier New" w:hAnsi="Courier New" w:cs="Courier New"/>
          <w:i/>
          <w:sz w:val="20"/>
          <w:szCs w:val="20"/>
        </w:rPr>
        <w:t>Complications of CKD.</w:t>
      </w:r>
      <w:proofErr w:type="gramEnd"/>
      <w:r w:rsidRPr="00920065">
        <w:rPr>
          <w:rFonts w:ascii="Courier New" w:hAnsi="Courier New" w:cs="Courier New"/>
          <w:i/>
          <w:sz w:val="20"/>
          <w:szCs w:val="20"/>
        </w:rPr>
        <w:t xml:space="preserve">  The hospitalizations in 6.09 may be for different complications of CKD.  Examples of complications from CKD that may result in hospitalization include stroke, congestive heart failure, hypertensive crisis, or acute kidney failure requiring a short course of </w:t>
      </w:r>
      <w:proofErr w:type="spellStart"/>
      <w:r w:rsidRPr="00920065">
        <w:rPr>
          <w:rFonts w:ascii="Courier New" w:hAnsi="Courier New" w:cs="Courier New"/>
          <w:i/>
          <w:sz w:val="20"/>
          <w:szCs w:val="20"/>
        </w:rPr>
        <w:t>hemodialysis</w:t>
      </w:r>
      <w:proofErr w:type="spellEnd"/>
      <w:r w:rsidRPr="00920065">
        <w:rPr>
          <w:rFonts w:ascii="Courier New" w:hAnsi="Courier New" w:cs="Courier New"/>
          <w:i/>
          <w:sz w:val="20"/>
          <w:szCs w:val="20"/>
        </w:rPr>
        <w:t>.  If the CKD complication occurs during a hospitalization that was initially for a co-occurring condition, we will evaluate it under our rules for determining medical equivalence.  (</w:t>
      </w:r>
      <w:proofErr w:type="gramStart"/>
      <w:r w:rsidRPr="00920065">
        <w:rPr>
          <w:rFonts w:ascii="Courier New" w:hAnsi="Courier New" w:cs="Courier New"/>
          <w:i/>
          <w:sz w:val="20"/>
          <w:szCs w:val="20"/>
        </w:rPr>
        <w:t>see</w:t>
      </w:r>
      <w:proofErr w:type="gramEnd"/>
      <w:r w:rsidRPr="00920065">
        <w:rPr>
          <w:rFonts w:ascii="Courier New" w:hAnsi="Courier New" w:cs="Courier New"/>
          <w:i/>
          <w:sz w:val="20"/>
          <w:szCs w:val="20"/>
        </w:rPr>
        <w:t xml:space="preserve"> §§404.1526 and 416.926 of this chapter.)  We will evaluate co-occurring conditions, including those that result in hospitalizations, under the listings for the affected body system or under our rules for medical equivalence.</w:t>
      </w:r>
    </w:p>
    <w:p w:rsidR="00DC44E6" w:rsidRDefault="00DC44E6" w:rsidP="00DC44E6">
      <w:pPr>
        <w:jc w:val="both"/>
        <w:rPr>
          <w:rFonts w:ascii="Courier New" w:hAnsi="Courier New" w:cs="Courier New"/>
          <w:b/>
          <w:sz w:val="20"/>
          <w:szCs w:val="20"/>
        </w:rPr>
      </w:pPr>
    </w:p>
    <w:p w:rsidR="00DC44E6" w:rsidRDefault="00DC44E6" w:rsidP="00DC44E6">
      <w:pPr>
        <w:jc w:val="both"/>
        <w:rPr>
          <w:rFonts w:ascii="Courier New" w:hAnsi="Courier New" w:cs="Courier New"/>
          <w:b/>
          <w:sz w:val="20"/>
          <w:szCs w:val="20"/>
        </w:rPr>
      </w:pPr>
    </w:p>
    <w:p w:rsidR="00DC44E6" w:rsidRDefault="00DC44E6" w:rsidP="00DC44E6">
      <w:pPr>
        <w:jc w:val="both"/>
        <w:rPr>
          <w:rFonts w:ascii="Courier New" w:hAnsi="Courier New" w:cs="Courier New"/>
          <w:b/>
          <w:sz w:val="20"/>
          <w:szCs w:val="20"/>
        </w:rPr>
      </w:pPr>
      <w:r>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DC44E6" w:rsidRDefault="00DC44E6" w:rsidP="00DC44E6">
      <w:pPr>
        <w:jc w:val="both"/>
        <w:rPr>
          <w:rFonts w:ascii="Courier New" w:hAnsi="Courier New" w:cs="Courier New"/>
          <w:b/>
          <w:sz w:val="20"/>
          <w:szCs w:val="20"/>
        </w:rPr>
      </w:pPr>
    </w:p>
    <w:p w:rsidR="00DC44E6" w:rsidRDefault="00DC44E6" w:rsidP="00DC44E6">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sidRPr="00127706">
        <w:rPr>
          <w:rFonts w:ascii="Courier New" w:hAnsi="Courier New" w:cs="Courier New"/>
          <w:b/>
          <w:sz w:val="20"/>
          <w:szCs w:val="20"/>
        </w:rPr>
        <w:tab/>
        <w:t>Physician Advisor</w:t>
      </w:r>
      <w:r>
        <w:rPr>
          <w:rFonts w:ascii="Courier New" w:hAnsi="Courier New" w:cs="Courier New"/>
          <w:b/>
          <w:sz w:val="20"/>
          <w:szCs w:val="20"/>
        </w:rPr>
        <w:t xml:space="preserve"> </w:t>
      </w:r>
      <w:r w:rsidRPr="00127706">
        <w:rPr>
          <w:rFonts w:ascii="Courier New" w:hAnsi="Courier New" w:cs="Courier New"/>
          <w:b/>
          <w:sz w:val="20"/>
          <w:szCs w:val="20"/>
        </w:rPr>
        <w:t>#</w:t>
      </w:r>
      <w:r>
        <w:rPr>
          <w:rFonts w:ascii="Courier New" w:hAnsi="Courier New" w:cs="Courier New"/>
          <w:b/>
          <w:sz w:val="20"/>
          <w:szCs w:val="20"/>
        </w:rPr>
        <w:t xml:space="preserve"> __________</w:t>
      </w:r>
    </w:p>
    <w:p w:rsidR="00DC44E6" w:rsidRPr="00127706" w:rsidRDefault="00DC44E6" w:rsidP="00DC44E6">
      <w:pPr>
        <w:jc w:val="both"/>
        <w:rPr>
          <w:rFonts w:ascii="Courier New" w:hAnsi="Courier New" w:cs="Courier New"/>
          <w:b/>
          <w:sz w:val="20"/>
          <w:szCs w:val="20"/>
          <w:u w:val="single"/>
        </w:rPr>
      </w:pPr>
    </w:p>
    <w:p w:rsidR="00DC44E6" w:rsidRDefault="00DC44E6" w:rsidP="00DC44E6">
      <w:pPr>
        <w:jc w:val="both"/>
        <w:rPr>
          <w:rFonts w:ascii="Courier New" w:hAnsi="Courier New" w:cs="Courier New"/>
          <w:b/>
          <w:sz w:val="20"/>
          <w:szCs w:val="20"/>
          <w:u w:val="single"/>
        </w:rPr>
      </w:pPr>
    </w:p>
    <w:p w:rsidR="00DC44E6" w:rsidRDefault="00DC44E6" w:rsidP="00DC44E6">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DC44E6" w:rsidRDefault="00DC44E6" w:rsidP="00DC44E6">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DC44E6" w:rsidRDefault="00DC44E6" w:rsidP="00DC44E6">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DC44E6" w:rsidRDefault="00DC44E6" w:rsidP="00DC44E6">
      <w:pPr>
        <w:spacing w:line="360" w:lineRule="auto"/>
        <w:jc w:val="both"/>
        <w:rPr>
          <w:rFonts w:ascii="Courier New" w:hAnsi="Courier New" w:cs="Courier New"/>
          <w:b/>
          <w:bCs/>
          <w:color w:val="000000"/>
          <w:sz w:val="20"/>
          <w:szCs w:val="20"/>
        </w:rPr>
      </w:pPr>
      <w:r>
        <w:rPr>
          <w:rFonts w:ascii="Courier New" w:hAnsi="Courier New" w:cs="Courier New"/>
          <w:b/>
          <w:bCs/>
          <w:color w:val="000000"/>
          <w:sz w:val="20"/>
          <w:szCs w:val="20"/>
        </w:rPr>
        <w:t>________________________________________________________________________________</w:t>
      </w:r>
    </w:p>
    <w:p w:rsidR="00DC44E6" w:rsidRDefault="00DC44E6" w:rsidP="00DC44E6">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DC44E6" w:rsidRDefault="00DC44E6" w:rsidP="00DC44E6">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2F242B" w:rsidRPr="00DC44E6" w:rsidRDefault="00DC44E6" w:rsidP="00DC44E6">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sectPr w:rsidR="002F242B" w:rsidRPr="00DC44E6"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1D3530"/>
    <w:rsid w:val="001F016F"/>
    <w:rsid w:val="00262E5B"/>
    <w:rsid w:val="002A1A64"/>
    <w:rsid w:val="002F242B"/>
    <w:rsid w:val="00331348"/>
    <w:rsid w:val="00355395"/>
    <w:rsid w:val="003A78A9"/>
    <w:rsid w:val="004005F9"/>
    <w:rsid w:val="004B2EE8"/>
    <w:rsid w:val="00650C3E"/>
    <w:rsid w:val="006D68FF"/>
    <w:rsid w:val="006E2CC3"/>
    <w:rsid w:val="00836B9A"/>
    <w:rsid w:val="008B2247"/>
    <w:rsid w:val="009F44FC"/>
    <w:rsid w:val="00A31C48"/>
    <w:rsid w:val="00AB201C"/>
    <w:rsid w:val="00AB487B"/>
    <w:rsid w:val="00AE7552"/>
    <w:rsid w:val="00B16A2D"/>
    <w:rsid w:val="00C42574"/>
    <w:rsid w:val="00C4537D"/>
    <w:rsid w:val="00CE6550"/>
    <w:rsid w:val="00D922AB"/>
    <w:rsid w:val="00DA65F0"/>
    <w:rsid w:val="00DC44E6"/>
    <w:rsid w:val="00E165DF"/>
    <w:rsid w:val="00E25528"/>
    <w:rsid w:val="00E54661"/>
    <w:rsid w:val="00EF4CEF"/>
    <w:rsid w:val="00F336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09C557-DFC1-45BD-BEA3-00F58CC2900A}"/>
</file>

<file path=customXml/itemProps2.xml><?xml version="1.0" encoding="utf-8"?>
<ds:datastoreItem xmlns:ds="http://schemas.openxmlformats.org/officeDocument/2006/customXml" ds:itemID="{4FD7D27E-9B68-4ECA-974C-92DE3885A70B}"/>
</file>

<file path=customXml/itemProps3.xml><?xml version="1.0" encoding="utf-8"?>
<ds:datastoreItem xmlns:ds="http://schemas.openxmlformats.org/officeDocument/2006/customXml" ds:itemID="{FCFAF9E3-D039-4294-AA16-B3B801FBCA37}"/>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2231</Characters>
  <Application>Microsoft Office Word</Application>
  <DocSecurity>0</DocSecurity>
  <Lines>18</Lines>
  <Paragraphs>5</Paragraphs>
  <ScaleCrop>false</ScaleCrop>
  <Company>UMASS Medical School</Company>
  <LinksUpToDate>false</LinksUpToDate>
  <CharactersWithSpaces>2617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2014-12-15T15:16:00Z</dcterms:created>
  <dcterms:modified xsi:type="dcterms:W3CDTF">2014-12-15T15:16:00Z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