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17C" w:rsidRPr="00165C42" w:rsidRDefault="0069517C" w:rsidP="0069517C">
      <w:pPr>
        <w:jc w:val="both"/>
        <w:outlineLvl w:val="0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  <w:r w:rsidRPr="00165C42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7.08 </w:t>
      </w:r>
      <w:r w:rsidR="00953565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Disorders of thrombosis and hemostasis</w:t>
      </w:r>
      <w:r w:rsidRPr="00165C42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</w:p>
    <w:p w:rsidR="0069517C" w:rsidRDefault="0069517C" w:rsidP="0069517C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69517C" w:rsidRPr="00953565" w:rsidRDefault="00953565" w:rsidP="006951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Disorders of thrombosis and hemostasis,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including hemophilia and thrombocytopenia (see 7.00D), with complications requiring at least three hospitalizations within a 12-month period and occurring at least 30 days apart.</w:t>
      </w:r>
      <w:proofErr w:type="gramEnd"/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 Each hospitalization must last at least 48 hours, which can include hours in a hospital emergency department or comprehensive hemophilia treatment center immediately before the hospitalization (see 7.00D2).</w:t>
      </w:r>
    </w:p>
    <w:p w:rsidR="0069517C" w:rsidRDefault="0069517C" w:rsidP="006951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9517C" w:rsidRDefault="0069517C" w:rsidP="0069517C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69517C" w:rsidRDefault="0069517C" w:rsidP="006951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9517C" w:rsidRPr="00127706" w:rsidRDefault="0069517C" w:rsidP="0069517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69517C" w:rsidRPr="00127706" w:rsidRDefault="0069517C" w:rsidP="0069517C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9517C" w:rsidRDefault="0069517C" w:rsidP="0069517C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9517C" w:rsidRPr="00127706" w:rsidRDefault="0069517C" w:rsidP="0069517C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69517C" w:rsidRDefault="0069517C" w:rsidP="006951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69517C" w:rsidRDefault="0069517C" w:rsidP="006951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69517C" w:rsidRDefault="0069517C" w:rsidP="006951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69517C" w:rsidRDefault="0069517C" w:rsidP="006951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69517C" w:rsidRDefault="0069517C" w:rsidP="006951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69517C" w:rsidRDefault="0069517C" w:rsidP="006951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69517C" w:rsidRDefault="0069517C" w:rsidP="006951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69517C" w:rsidRDefault="0069517C" w:rsidP="006951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2F242B" w:rsidRPr="00953565" w:rsidRDefault="0069517C" w:rsidP="0095356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sectPr w:rsidR="002F242B" w:rsidRPr="00953565" w:rsidSect="004B2EE8">
      <w:headerReference w:type="default" r:id="rId7"/>
      <w:footerReference w:type="default" r:id="rId8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 w:rsidR="00861DD1">
      <w:rPr>
        <w:rFonts w:ascii="Arial" w:hAnsi="Arial" w:cs="Arial"/>
        <w:sz w:val="16"/>
        <w:szCs w:val="16"/>
      </w:rPr>
      <w:t>5/18/15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55395"/>
    <w:rsid w:val="001D3530"/>
    <w:rsid w:val="001F016F"/>
    <w:rsid w:val="00262E5B"/>
    <w:rsid w:val="002A1A64"/>
    <w:rsid w:val="002F242B"/>
    <w:rsid w:val="00331348"/>
    <w:rsid w:val="00355395"/>
    <w:rsid w:val="003A78A9"/>
    <w:rsid w:val="004005F9"/>
    <w:rsid w:val="00404E1C"/>
    <w:rsid w:val="004571BD"/>
    <w:rsid w:val="004B2EE8"/>
    <w:rsid w:val="00644C47"/>
    <w:rsid w:val="00650C3E"/>
    <w:rsid w:val="0069517C"/>
    <w:rsid w:val="006D68FF"/>
    <w:rsid w:val="006E2CC3"/>
    <w:rsid w:val="006F367D"/>
    <w:rsid w:val="00836B9A"/>
    <w:rsid w:val="00861DD1"/>
    <w:rsid w:val="008B2247"/>
    <w:rsid w:val="00953565"/>
    <w:rsid w:val="009F44FC"/>
    <w:rsid w:val="00A31C48"/>
    <w:rsid w:val="00AB201C"/>
    <w:rsid w:val="00AB487B"/>
    <w:rsid w:val="00AE7552"/>
    <w:rsid w:val="00B16A2D"/>
    <w:rsid w:val="00C42574"/>
    <w:rsid w:val="00C4537D"/>
    <w:rsid w:val="00CE6550"/>
    <w:rsid w:val="00D71A5B"/>
    <w:rsid w:val="00D922AB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761AF0-5DC2-4661-9458-4AD09F61C48F}"/>
</file>

<file path=customXml/itemProps2.xml><?xml version="1.0" encoding="utf-8"?>
<ds:datastoreItem xmlns:ds="http://schemas.openxmlformats.org/officeDocument/2006/customXml" ds:itemID="{BBD1CC08-7FAD-47DA-87B7-2651E5A02CFB}"/>
</file>

<file path=customXml/itemProps3.xml><?xml version="1.0" encoding="utf-8"?>
<ds:datastoreItem xmlns:ds="http://schemas.openxmlformats.org/officeDocument/2006/customXml" ds:itemID="{9B7BC6A5-8716-4F8E-95DF-083D4010BA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2577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4</cp:revision>
  <dcterms:created xsi:type="dcterms:W3CDTF">2015-05-07T17:20:00Z</dcterms:created>
  <dcterms:modified xsi:type="dcterms:W3CDTF">2015-05-07T17:46:00Z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