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C75" w:rsidRPr="009A4147" w:rsidRDefault="00175C75" w:rsidP="00175C75">
      <w:pPr>
        <w:jc w:val="both"/>
        <w:outlineLvl w:val="0"/>
        <w:rPr>
          <w:rFonts w:ascii="Courier New" w:hAnsi="Courier New" w:cs="Courier New"/>
          <w:iCs/>
          <w:color w:val="000000"/>
          <w:sz w:val="20"/>
          <w:szCs w:val="20"/>
        </w:rPr>
      </w:pPr>
      <w:r w:rsidRPr="00735534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7.10 </w:t>
      </w:r>
      <w:r w:rsidR="00B018B3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disorders of bone marrow failure</w:t>
      </w:r>
      <w:r w:rsidRPr="00735534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</w:p>
    <w:p w:rsidR="00175C75" w:rsidRDefault="00175C75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175C75" w:rsidRPr="009A4147" w:rsidRDefault="00B018B3" w:rsidP="00175C75">
      <w:pPr>
        <w:jc w:val="both"/>
        <w:outlineLvl w:val="0"/>
        <w:rPr>
          <w:rFonts w:ascii="Courier New" w:hAnsi="Courier New" w:cs="Courier New"/>
          <w:i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Disorders of bone marrow failure,</w:t>
      </w:r>
      <w:r w:rsidR="00175C75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Cs/>
          <w:color w:val="000000"/>
          <w:sz w:val="20"/>
          <w:szCs w:val="20"/>
        </w:rPr>
        <w:t xml:space="preserve">including myelodysplastic syndromes, aplastic anemia, </w:t>
      </w:r>
      <w:proofErr w:type="spellStart"/>
      <w:r>
        <w:rPr>
          <w:rFonts w:ascii="Courier New" w:hAnsi="Courier New" w:cs="Courier New"/>
          <w:iCs/>
          <w:color w:val="000000"/>
          <w:sz w:val="20"/>
          <w:szCs w:val="20"/>
        </w:rPr>
        <w:t>granulocytopenia</w:t>
      </w:r>
      <w:proofErr w:type="spellEnd"/>
      <w:r>
        <w:rPr>
          <w:rFonts w:ascii="Courier New" w:hAnsi="Courier New" w:cs="Courier New"/>
          <w:iCs/>
          <w:color w:val="000000"/>
          <w:sz w:val="20"/>
          <w:szCs w:val="20"/>
        </w:rPr>
        <w:t>, and myelofibrosis (see 7.00E), with:</w:t>
      </w:r>
    </w:p>
    <w:p w:rsidR="00175C75" w:rsidRPr="00735534" w:rsidRDefault="00175C75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0B0015" w:rsidRDefault="00175C75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35534">
        <w:rPr>
          <w:rFonts w:ascii="Courier New" w:hAnsi="Courier New" w:cs="Courier New"/>
          <w:color w:val="000000"/>
          <w:sz w:val="20"/>
          <w:szCs w:val="20"/>
        </w:rPr>
        <w:t>A.</w:t>
      </w:r>
      <w:r w:rsidR="00B018B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B0015">
        <w:rPr>
          <w:rFonts w:ascii="Courier New" w:hAnsi="Courier New" w:cs="Courier New"/>
          <w:color w:val="000000"/>
          <w:sz w:val="20"/>
          <w:szCs w:val="20"/>
        </w:rPr>
        <w:t xml:space="preserve">Complications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0B0015">
        <w:rPr>
          <w:rFonts w:ascii="Courier New" w:hAnsi="Courier New" w:cs="Courier New"/>
          <w:color w:val="000000"/>
          <w:sz w:val="20"/>
          <w:szCs w:val="20"/>
        </w:rPr>
        <w:t xml:space="preserve">of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0B0015">
        <w:rPr>
          <w:rFonts w:ascii="Courier New" w:hAnsi="Courier New" w:cs="Courier New"/>
          <w:color w:val="000000"/>
          <w:sz w:val="20"/>
          <w:szCs w:val="20"/>
        </w:rPr>
        <w:t>bone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0B0015">
        <w:rPr>
          <w:rFonts w:ascii="Courier New" w:hAnsi="Courier New" w:cs="Courier New"/>
          <w:color w:val="000000"/>
          <w:sz w:val="20"/>
          <w:szCs w:val="20"/>
        </w:rPr>
        <w:t xml:space="preserve"> marrow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="000B0015">
        <w:rPr>
          <w:rFonts w:ascii="Courier New" w:hAnsi="Courier New" w:cs="Courier New"/>
          <w:color w:val="000000"/>
          <w:sz w:val="20"/>
          <w:szCs w:val="20"/>
        </w:rPr>
        <w:t xml:space="preserve">failure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B0015">
        <w:rPr>
          <w:rFonts w:ascii="Courier New" w:hAnsi="Courier New" w:cs="Courier New"/>
          <w:color w:val="000000"/>
          <w:sz w:val="20"/>
          <w:szCs w:val="20"/>
        </w:rPr>
        <w:t>requiring</w:t>
      </w:r>
      <w:proofErr w:type="gramEnd"/>
      <w:r w:rsidR="000B001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B0015">
        <w:rPr>
          <w:rFonts w:ascii="Courier New" w:hAnsi="Courier New" w:cs="Courier New"/>
          <w:color w:val="000000"/>
          <w:sz w:val="20"/>
          <w:szCs w:val="20"/>
        </w:rPr>
        <w:t xml:space="preserve">at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B0015">
        <w:rPr>
          <w:rFonts w:ascii="Courier New" w:hAnsi="Courier New" w:cs="Courier New"/>
          <w:color w:val="000000"/>
          <w:sz w:val="20"/>
          <w:szCs w:val="20"/>
        </w:rPr>
        <w:t>least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B0015">
        <w:rPr>
          <w:rFonts w:ascii="Courier New" w:hAnsi="Courier New" w:cs="Courier New"/>
          <w:color w:val="000000"/>
          <w:sz w:val="20"/>
          <w:szCs w:val="20"/>
        </w:rPr>
        <w:t xml:space="preserve"> three </w:t>
      </w:r>
    </w:p>
    <w:p w:rsidR="000B0015" w:rsidRDefault="000B0015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hospitalizations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within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12-month period and occurring at least 30 days </w:t>
      </w:r>
    </w:p>
    <w:p w:rsidR="000B0015" w:rsidRDefault="000B0015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apart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.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Each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hospitalization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must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last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at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least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48 hours,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which can </w:t>
      </w:r>
    </w:p>
    <w:p w:rsidR="000B0015" w:rsidRDefault="000B0015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include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hours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a hospital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emergency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department immediately before the </w:t>
      </w:r>
    </w:p>
    <w:p w:rsidR="00175C75" w:rsidRDefault="000B0015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hospitalization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(see 7.00E2).</w:t>
      </w:r>
      <w:r w:rsidR="00175C7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175C75" w:rsidRDefault="00175C75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175C75" w:rsidRPr="00735534" w:rsidRDefault="00175C75" w:rsidP="00175C75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735534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175C75" w:rsidRDefault="00175C75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30217" w:rsidRDefault="00175C75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D30217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proofErr w:type="gramStart"/>
      <w:r w:rsidR="00D30217">
        <w:rPr>
          <w:rFonts w:ascii="Courier New" w:hAnsi="Courier New" w:cs="Courier New"/>
          <w:color w:val="000000"/>
          <w:sz w:val="20"/>
          <w:szCs w:val="20"/>
        </w:rPr>
        <w:t xml:space="preserve">Myelodysplastic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30217">
        <w:rPr>
          <w:rFonts w:ascii="Courier New" w:hAnsi="Courier New" w:cs="Courier New"/>
          <w:color w:val="000000"/>
          <w:sz w:val="20"/>
          <w:szCs w:val="20"/>
        </w:rPr>
        <w:t>syndromes</w:t>
      </w:r>
      <w:proofErr w:type="gramEnd"/>
      <w:r w:rsidR="00D3021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30217">
        <w:rPr>
          <w:rFonts w:ascii="Courier New" w:hAnsi="Courier New" w:cs="Courier New"/>
          <w:color w:val="000000"/>
          <w:sz w:val="20"/>
          <w:szCs w:val="20"/>
        </w:rPr>
        <w:t xml:space="preserve">or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30217">
        <w:rPr>
          <w:rFonts w:ascii="Courier New" w:hAnsi="Courier New" w:cs="Courier New"/>
          <w:color w:val="000000"/>
          <w:sz w:val="20"/>
          <w:szCs w:val="20"/>
        </w:rPr>
        <w:t xml:space="preserve">aplastic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30217">
        <w:rPr>
          <w:rFonts w:ascii="Courier New" w:hAnsi="Courier New" w:cs="Courier New"/>
          <w:color w:val="000000"/>
          <w:sz w:val="20"/>
          <w:szCs w:val="20"/>
        </w:rPr>
        <w:t xml:space="preserve">anemias requiring life-long RBC </w:t>
      </w:r>
    </w:p>
    <w:p w:rsidR="00175C75" w:rsidRDefault="00D30217" w:rsidP="00175C7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 w:rsidR="000B4F0D">
        <w:rPr>
          <w:rFonts w:ascii="Courier New" w:hAnsi="Courier New" w:cs="Courier New"/>
          <w:color w:val="000000"/>
          <w:sz w:val="20"/>
          <w:szCs w:val="20"/>
        </w:rPr>
        <w:t>t</w:t>
      </w:r>
      <w:r>
        <w:rPr>
          <w:rFonts w:ascii="Courier New" w:hAnsi="Courier New" w:cs="Courier New"/>
          <w:color w:val="000000"/>
          <w:sz w:val="20"/>
          <w:szCs w:val="20"/>
        </w:rPr>
        <w:t>ransfusions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least once every 6 weeks to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maintain </w:t>
      </w:r>
      <w:r w:rsidR="00E970F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life </w:t>
      </w:r>
      <w:bookmarkStart w:id="0" w:name="_GoBack"/>
      <w:bookmarkEnd w:id="0"/>
      <w:r>
        <w:rPr>
          <w:rFonts w:ascii="Courier New" w:hAnsi="Courier New" w:cs="Courier New"/>
          <w:color w:val="000000"/>
          <w:sz w:val="20"/>
          <w:szCs w:val="20"/>
        </w:rPr>
        <w:t>(see 7.00E3)</w:t>
      </w:r>
      <w:r w:rsidR="00E970F6">
        <w:rPr>
          <w:rFonts w:ascii="Courier New" w:hAnsi="Courier New" w:cs="Courier New"/>
          <w:color w:val="000000"/>
          <w:sz w:val="20"/>
          <w:szCs w:val="20"/>
        </w:rPr>
        <w:t>.</w:t>
      </w:r>
      <w:r w:rsidR="00175C7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175C75" w:rsidRDefault="00175C75" w:rsidP="00175C75">
      <w:pPr>
        <w:jc w:val="both"/>
        <w:rPr>
          <w:rFonts w:ascii="Courier New" w:hAnsi="Courier New" w:cs="Courier New"/>
          <w:sz w:val="20"/>
          <w:szCs w:val="20"/>
        </w:rPr>
      </w:pPr>
    </w:p>
    <w:p w:rsidR="00175C75" w:rsidRDefault="00175C75" w:rsidP="00175C75">
      <w:pPr>
        <w:jc w:val="both"/>
        <w:rPr>
          <w:rFonts w:ascii="Courier New" w:hAnsi="Courier New" w:cs="Courier New"/>
          <w:sz w:val="20"/>
          <w:szCs w:val="20"/>
        </w:rPr>
      </w:pPr>
    </w:p>
    <w:p w:rsidR="00175C75" w:rsidRPr="00127706" w:rsidRDefault="00175C75" w:rsidP="00175C75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175C75" w:rsidRPr="00127706" w:rsidRDefault="00175C75" w:rsidP="00175C75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175C75" w:rsidRDefault="00175C75" w:rsidP="00175C75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="00B018B3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175C75" w:rsidRDefault="00175C75" w:rsidP="00175C75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175C75" w:rsidRDefault="00175C75" w:rsidP="00175C75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175C75" w:rsidRDefault="00175C75" w:rsidP="00175C75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175C75" w:rsidRDefault="00175C75" w:rsidP="00175C75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175C75" w:rsidRPr="00127706" w:rsidRDefault="00175C75" w:rsidP="00175C75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___________</w:t>
      </w:r>
    </w:p>
    <w:p w:rsidR="00175C75" w:rsidRPr="00127706" w:rsidRDefault="00175C75" w:rsidP="00175C75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175C75" w:rsidRDefault="00175C75" w:rsidP="00175C75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175C75" w:rsidRPr="00127706" w:rsidRDefault="00175C75" w:rsidP="00175C75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B018B3" w:rsidRDefault="00B018B3" w:rsidP="00B018B3">
      <w:pPr>
        <w:spacing w:line="360" w:lineRule="auto"/>
        <w:jc w:val="both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>________________________________________________________________________________</w:t>
      </w:r>
    </w:p>
    <w:p w:rsidR="00175C75" w:rsidRDefault="00175C75" w:rsidP="00175C7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175C75" w:rsidRDefault="00175C75" w:rsidP="00175C7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175C75" w:rsidRDefault="00175C75" w:rsidP="00175C7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175C75" w:rsidRDefault="00175C75" w:rsidP="00175C7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B018B3" w:rsidRDefault="00175C75" w:rsidP="00175C7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175C75" w:rsidRDefault="00175C75" w:rsidP="00175C7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B018B3" w:rsidRPr="00175C75" w:rsidRDefault="00175C75" w:rsidP="00D30217">
      <w:pPr>
        <w:spacing w:line="360" w:lineRule="auto"/>
        <w:jc w:val="both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>________________________________________________________________________________</w:t>
      </w:r>
    </w:p>
    <w:sectPr w:rsidR="00B018B3" w:rsidRPr="00175C75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 w:rsidR="00B018B3">
      <w:rPr>
        <w:rFonts w:ascii="Arial" w:hAnsi="Arial" w:cs="Arial"/>
        <w:sz w:val="16"/>
        <w:szCs w:val="16"/>
      </w:rPr>
      <w:t>5/18/15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355395"/>
    <w:rsid w:val="000B0015"/>
    <w:rsid w:val="000B4F0D"/>
    <w:rsid w:val="00175C75"/>
    <w:rsid w:val="001D3530"/>
    <w:rsid w:val="001F016F"/>
    <w:rsid w:val="00262E5B"/>
    <w:rsid w:val="002A1A64"/>
    <w:rsid w:val="002F242B"/>
    <w:rsid w:val="00331348"/>
    <w:rsid w:val="00355395"/>
    <w:rsid w:val="003A78A9"/>
    <w:rsid w:val="004005F9"/>
    <w:rsid w:val="00404E1C"/>
    <w:rsid w:val="004B2EE8"/>
    <w:rsid w:val="00644C47"/>
    <w:rsid w:val="00650C3E"/>
    <w:rsid w:val="0069517C"/>
    <w:rsid w:val="0069545E"/>
    <w:rsid w:val="006D68FF"/>
    <w:rsid w:val="006E2CC3"/>
    <w:rsid w:val="006F367D"/>
    <w:rsid w:val="00817566"/>
    <w:rsid w:val="00836B9A"/>
    <w:rsid w:val="008B2247"/>
    <w:rsid w:val="009F44FC"/>
    <w:rsid w:val="00A31C48"/>
    <w:rsid w:val="00AB201C"/>
    <w:rsid w:val="00AB487B"/>
    <w:rsid w:val="00AE7552"/>
    <w:rsid w:val="00B018B3"/>
    <w:rsid w:val="00B16A2D"/>
    <w:rsid w:val="00C42574"/>
    <w:rsid w:val="00C4537D"/>
    <w:rsid w:val="00C9604E"/>
    <w:rsid w:val="00CE6550"/>
    <w:rsid w:val="00D30217"/>
    <w:rsid w:val="00D71A5B"/>
    <w:rsid w:val="00D922AB"/>
    <w:rsid w:val="00DA65F0"/>
    <w:rsid w:val="00DC44E6"/>
    <w:rsid w:val="00E165DF"/>
    <w:rsid w:val="00E25528"/>
    <w:rsid w:val="00E54661"/>
    <w:rsid w:val="00E970F6"/>
    <w:rsid w:val="00EF4CEF"/>
    <w:rsid w:val="00F33601"/>
    <w:rsid w:val="00F4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B70667-043D-4E0A-88DD-FB6B5671AD63}"/>
</file>

<file path=customXml/itemProps2.xml><?xml version="1.0" encoding="utf-8"?>
<ds:datastoreItem xmlns:ds="http://schemas.openxmlformats.org/officeDocument/2006/customXml" ds:itemID="{59A2D9ED-E044-43B3-B2C1-6404F98737FD}"/>
</file>

<file path=customXml/itemProps3.xml><?xml version="1.0" encoding="utf-8"?>
<ds:datastoreItem xmlns:ds="http://schemas.openxmlformats.org/officeDocument/2006/customXml" ds:itemID="{D0AF9381-E7E0-4080-81C3-DFDBF27DA8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Medical School</Company>
  <LinksUpToDate>false</LinksUpToDate>
  <CharactersWithSpaces>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Barb</cp:lastModifiedBy>
  <cp:revision>6</cp:revision>
  <dcterms:created xsi:type="dcterms:W3CDTF">2015-05-07T17:22:00Z</dcterms:created>
  <dcterms:modified xsi:type="dcterms:W3CDTF">2015-05-13T17:03:00Z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