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r>
        <w:rPr>
          <w:rFonts w:hint="eastAsia" w:ascii="黑体" w:hAnsi="黑体" w:eastAsia="黑体"/>
          <w:sz w:val="36"/>
          <w:szCs w:val="36"/>
          <w:lang w:val="en-US" w:eastAsia="zh-Hans"/>
        </w:rPr>
        <w:t>不同进程下</w:t>
      </w:r>
      <w:r>
        <w:rPr>
          <w:rFonts w:hint="eastAsia" w:ascii="黑体" w:hAnsi="黑体" w:eastAsia="黑体"/>
          <w:sz w:val="36"/>
          <w:szCs w:val="36"/>
        </w:rPr>
        <w:t>汉字识别中整体—局部优先效应</w:t>
      </w:r>
    </w:p>
    <w:p>
      <w:pPr>
        <w:spacing w:line="360" w:lineRule="auto"/>
        <w:jc w:val="center"/>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vertAlign w:val="superscript"/>
          <w:lang w:val="en-US" w:eastAsia="zh-CN"/>
        </w:rPr>
      </w:pPr>
      <w:r>
        <w:rPr>
          <w:rFonts w:hint="eastAsia" w:ascii="宋体" w:hAnsi="宋体" w:eastAsia="宋体" w:cs="宋体"/>
          <w:sz w:val="18"/>
          <w:szCs w:val="18"/>
        </w:rPr>
        <w:t>齐子行</w:t>
      </w:r>
      <w:r>
        <w:rPr>
          <w:rFonts w:hint="eastAsia" w:ascii="宋体" w:hAnsi="宋体" w:eastAsia="宋体" w:cs="宋体"/>
          <w:sz w:val="18"/>
          <w:szCs w:val="18"/>
          <w:vertAlign w:val="superscript"/>
        </w:rPr>
        <w:t>1</w:t>
      </w:r>
      <w:r>
        <w:rPr>
          <w:rFonts w:hint="eastAsia" w:ascii="宋体" w:hAnsi="宋体" w:eastAsia="宋体" w:cs="宋体"/>
          <w:sz w:val="18"/>
          <w:szCs w:val="18"/>
        </w:rPr>
        <w:t xml:space="preserve"> 秦之韵</w:t>
      </w:r>
      <w:r>
        <w:rPr>
          <w:rFonts w:hint="eastAsia" w:ascii="宋体" w:hAnsi="宋体" w:eastAsia="宋体" w:cs="宋体"/>
          <w:sz w:val="18"/>
          <w:szCs w:val="18"/>
          <w:vertAlign w:val="superscript"/>
        </w:rPr>
        <w:t>1</w:t>
      </w:r>
      <w:r>
        <w:rPr>
          <w:rFonts w:hint="eastAsia" w:ascii="宋体" w:hAnsi="宋体" w:eastAsia="宋体" w:cs="宋体"/>
          <w:sz w:val="18"/>
          <w:szCs w:val="18"/>
        </w:rPr>
        <w:t xml:space="preserve"> 李睿淇</w:t>
      </w:r>
      <w:r>
        <w:rPr>
          <w:rFonts w:hint="eastAsia" w:ascii="宋体" w:hAnsi="宋体" w:eastAsia="宋体" w:cs="宋体"/>
          <w:sz w:val="18"/>
          <w:szCs w:val="18"/>
          <w:vertAlign w:val="superscript"/>
        </w:rPr>
        <w:t>1</w:t>
      </w:r>
      <w:r>
        <w:rPr>
          <w:rFonts w:hint="eastAsia" w:ascii="宋体" w:hAnsi="宋体" w:eastAsia="宋体" w:cs="宋体"/>
          <w:sz w:val="18"/>
          <w:szCs w:val="18"/>
        </w:rPr>
        <w:t xml:space="preserve"> 谢易非</w:t>
      </w:r>
      <w:r>
        <w:rPr>
          <w:rFonts w:hint="eastAsia" w:ascii="宋体" w:hAnsi="宋体" w:eastAsia="宋体" w:cs="宋体"/>
          <w:sz w:val="18"/>
          <w:szCs w:val="18"/>
          <w:vertAlign w:val="superscript"/>
        </w:rPr>
        <w:t>1</w:t>
      </w:r>
      <w:r>
        <w:rPr>
          <w:rFonts w:hint="eastAsia" w:ascii="宋体" w:hAnsi="宋体" w:eastAsia="宋体" w:cs="宋体"/>
          <w:sz w:val="18"/>
          <w:szCs w:val="18"/>
        </w:rPr>
        <w:t xml:space="preserve"> 陈虹霖</w:t>
      </w:r>
      <w:r>
        <w:rPr>
          <w:rFonts w:hint="eastAsia" w:ascii="宋体" w:hAnsi="宋体" w:eastAsia="宋体" w:cs="宋体"/>
          <w:sz w:val="18"/>
          <w:szCs w:val="18"/>
          <w:vertAlign w:val="superscript"/>
        </w:rPr>
        <w:t>2</w:t>
      </w:r>
      <w:r>
        <w:rPr>
          <w:rFonts w:hint="eastAsia" w:ascii="宋体" w:hAnsi="宋体" w:cs="宋体"/>
          <w:sz w:val="18"/>
          <w:szCs w:val="18"/>
          <w:vertAlign w:val="baseline"/>
          <w:lang w:val="en-US" w:eastAsia="zh-CN"/>
        </w:rPr>
        <w:t xml:space="preserve"> 冯果</w:t>
      </w:r>
      <w:r>
        <w:rPr>
          <w:rFonts w:hint="eastAsia" w:ascii="宋体" w:hAnsi="宋体" w:cs="宋体"/>
          <w:sz w:val="18"/>
          <w:szCs w:val="18"/>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rPr>
      </w:pPr>
      <w:r>
        <w:rPr>
          <w:rFonts w:hint="eastAsia" w:ascii="宋体" w:hAnsi="宋体" w:eastAsia="宋体" w:cs="宋体"/>
          <w:sz w:val="18"/>
          <w:szCs w:val="18"/>
        </w:rPr>
        <w:t>（</w:t>
      </w:r>
      <w:r>
        <w:rPr>
          <w:rFonts w:hint="eastAsia" w:ascii="宋体" w:hAnsi="宋体" w:eastAsia="宋体" w:cs="宋体"/>
          <w:sz w:val="18"/>
          <w:szCs w:val="18"/>
          <w:vertAlign w:val="superscript"/>
        </w:rPr>
        <w:t>1</w:t>
      </w:r>
      <w:r>
        <w:rPr>
          <w:rFonts w:hint="eastAsia" w:ascii="宋体" w:hAnsi="宋体" w:eastAsia="宋体" w:cs="宋体"/>
          <w:sz w:val="18"/>
          <w:szCs w:val="18"/>
        </w:rPr>
        <w:t>西南交通大学心理研究与咨询中心，成都，611756）</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18"/>
          <w:szCs w:val="18"/>
        </w:rPr>
      </w:pPr>
      <w:r>
        <w:rPr>
          <w:rFonts w:hint="eastAsia" w:ascii="宋体" w:hAnsi="宋体" w:eastAsia="宋体" w:cs="宋体"/>
          <w:sz w:val="18"/>
          <w:szCs w:val="18"/>
        </w:rPr>
        <w:t>（</w:t>
      </w:r>
      <w:r>
        <w:rPr>
          <w:rFonts w:hint="eastAsia" w:ascii="宋体" w:hAnsi="宋体" w:eastAsia="宋体" w:cs="宋体"/>
          <w:sz w:val="18"/>
          <w:szCs w:val="18"/>
          <w:vertAlign w:val="superscript"/>
        </w:rPr>
        <w:t>2</w:t>
      </w:r>
      <w:r>
        <w:rPr>
          <w:rFonts w:hint="eastAsia" w:ascii="宋体" w:hAnsi="宋体" w:eastAsia="宋体" w:cs="宋体"/>
          <w:sz w:val="18"/>
          <w:szCs w:val="18"/>
        </w:rPr>
        <w:t>西南交通大学机械工程学院，成都，611756）</w:t>
      </w:r>
    </w:p>
    <w:p>
      <w:pPr>
        <w:spacing w:line="360" w:lineRule="auto"/>
        <w:jc w:val="center"/>
        <w:rPr>
          <w:sz w:val="16"/>
          <w:szCs w:val="20"/>
        </w:rPr>
      </w:pPr>
    </w:p>
    <w:p>
      <w:pPr>
        <w:spacing w:line="340" w:lineRule="exact"/>
        <w:rPr>
          <w:sz w:val="18"/>
          <w:szCs w:val="18"/>
        </w:rPr>
      </w:pPr>
      <w:r>
        <w:rPr>
          <w:rFonts w:hint="eastAsia" w:ascii="黑体" w:hAnsi="黑体" w:eastAsia="黑体"/>
          <w:b/>
          <w:bCs/>
          <w:sz w:val="18"/>
          <w:szCs w:val="18"/>
        </w:rPr>
        <w:t>摘</w:t>
      </w:r>
      <w:r>
        <w:rPr>
          <w:rFonts w:ascii="黑体" w:hAnsi="黑体" w:eastAsia="黑体"/>
          <w:b/>
          <w:bCs/>
          <w:sz w:val="18"/>
          <w:szCs w:val="18"/>
        </w:rPr>
        <w:t xml:space="preserve"> </w:t>
      </w:r>
      <w:r>
        <w:rPr>
          <w:rFonts w:hint="eastAsia" w:ascii="黑体" w:hAnsi="黑体" w:eastAsia="黑体"/>
          <w:b/>
          <w:bCs/>
          <w:sz w:val="18"/>
          <w:szCs w:val="18"/>
        </w:rPr>
        <w:t>要</w:t>
      </w:r>
      <w:r>
        <w:rPr>
          <w:rFonts w:hint="eastAsia" w:ascii="黑体" w:hAnsi="黑体" w:eastAsia="黑体"/>
          <w:b/>
          <w:bCs/>
          <w:sz w:val="18"/>
          <w:szCs w:val="18"/>
          <w:lang w:val="en-US" w:eastAsia="zh-CN"/>
        </w:rPr>
        <w:t xml:space="preserve">  </w:t>
      </w:r>
      <w:r>
        <w:rPr>
          <w:rFonts w:hint="eastAsia" w:ascii="宋体" w:hAnsi="宋体" w:eastAsia="宋体" w:cs="宋体"/>
          <w:b w:val="0"/>
          <w:bCs w:val="0"/>
          <w:sz w:val="18"/>
          <w:szCs w:val="18"/>
          <w:lang w:val="en-US" w:eastAsia="zh-Hans"/>
        </w:rPr>
        <w:t>本研究采用</w:t>
      </w:r>
      <w:r>
        <w:rPr>
          <w:rFonts w:hint="eastAsia" w:ascii="宋体" w:hAnsi="宋体" w:eastAsia="宋体" w:cs="宋体"/>
          <w:b w:val="0"/>
          <w:bCs w:val="0"/>
          <w:sz w:val="18"/>
          <w:szCs w:val="18"/>
        </w:rPr>
        <w:t>启动范式，讨论汉字识别过程中整体加工与局部加工的优先效应。实验一采用2（字频）×2（处理方式）的组内设计，对正确率</w:t>
      </w:r>
      <w:r>
        <w:rPr>
          <w:rFonts w:hint="eastAsia" w:ascii="宋体" w:hAnsi="宋体" w:cs="宋体"/>
          <w:b w:val="0"/>
          <w:bCs w:val="0"/>
          <w:sz w:val="18"/>
          <w:szCs w:val="18"/>
          <w:lang w:eastAsia="zh-CN"/>
        </w:rPr>
        <w:t>、</w:t>
      </w:r>
      <w:r>
        <w:rPr>
          <w:rFonts w:hint="eastAsia" w:ascii="宋体" w:hAnsi="宋体" w:eastAsia="宋体" w:cs="宋体"/>
          <w:b w:val="0"/>
          <w:bCs w:val="0"/>
          <w:sz w:val="18"/>
          <w:szCs w:val="18"/>
        </w:rPr>
        <w:t>首次注意时间和总时间进行分析，结果表明</w:t>
      </w:r>
      <w:r>
        <w:rPr>
          <w:rFonts w:hint="eastAsia" w:ascii="宋体" w:hAnsi="宋体" w:cs="宋体"/>
          <w:b w:val="0"/>
          <w:bCs w:val="0"/>
          <w:sz w:val="18"/>
          <w:szCs w:val="18"/>
          <w:lang w:eastAsia="zh-CN"/>
        </w:rPr>
        <w:t>：</w:t>
      </w:r>
      <w:r>
        <w:rPr>
          <w:rFonts w:hint="eastAsia" w:ascii="宋体" w:hAnsi="宋体" w:eastAsia="宋体" w:cs="宋体"/>
          <w:b w:val="0"/>
          <w:bCs w:val="0"/>
          <w:sz w:val="18"/>
          <w:szCs w:val="18"/>
        </w:rPr>
        <w:t>字频显著影响识别正确率，但对识别模式影响不显著；首次注视时间缺笔材料显著少于缺块材料，总注视时间无显著差异。这说明早期视知觉处理是以整体加工为主，在视知觉处理过程中整体加工与局部加工存在不同时间进程。实验二采用单因素（部首与整字再认）的组内实验设计，结果表明</w:t>
      </w:r>
      <w:r>
        <w:rPr>
          <w:rFonts w:hint="eastAsia" w:ascii="宋体" w:hAnsi="宋体" w:cs="宋体"/>
          <w:b w:val="0"/>
          <w:bCs w:val="0"/>
          <w:sz w:val="18"/>
          <w:szCs w:val="18"/>
          <w:lang w:eastAsia="zh-CN"/>
        </w:rPr>
        <w:t>：</w:t>
      </w:r>
      <w:r>
        <w:rPr>
          <w:rFonts w:hint="eastAsia" w:ascii="宋体" w:hAnsi="宋体" w:eastAsia="宋体" w:cs="宋体"/>
          <w:b w:val="0"/>
          <w:bCs w:val="0"/>
          <w:sz w:val="18"/>
          <w:szCs w:val="18"/>
        </w:rPr>
        <w:t>整字再认反应时显著少于部首再认反应时，在信息整合的记忆阶段汉字识别信息处理是以整体加工为主。</w:t>
      </w:r>
    </w:p>
    <w:p>
      <w:pPr>
        <w:spacing w:line="340" w:lineRule="exact"/>
        <w:rPr>
          <w:rFonts w:ascii="宋体" w:hAnsi="宋体"/>
          <w:sz w:val="24"/>
        </w:rPr>
      </w:pPr>
      <w:r>
        <w:rPr>
          <w:rFonts w:hint="eastAsia" w:ascii="黑体" w:hAnsi="黑体" w:eastAsia="黑体"/>
          <w:b/>
          <w:bCs/>
          <w:sz w:val="18"/>
          <w:szCs w:val="18"/>
        </w:rPr>
        <w:t>关键词</w:t>
      </w:r>
      <w:r>
        <w:rPr>
          <w:rFonts w:hint="eastAsia" w:ascii="黑体" w:hAnsi="黑体" w:eastAsia="黑体"/>
          <w:b/>
          <w:bCs/>
          <w:sz w:val="18"/>
          <w:szCs w:val="18"/>
          <w:lang w:val="en-US" w:eastAsia="zh-CN"/>
        </w:rPr>
        <w:t xml:space="preserve">  </w:t>
      </w:r>
      <w:r>
        <w:rPr>
          <w:rFonts w:hint="eastAsia" w:ascii="宋体" w:hAnsi="宋体" w:eastAsia="宋体" w:cs="宋体"/>
          <w:b w:val="0"/>
          <w:bCs w:val="0"/>
          <w:sz w:val="18"/>
          <w:szCs w:val="18"/>
          <w:lang w:val="en-US" w:eastAsia="zh-Hans"/>
        </w:rPr>
        <w:t>汉字识别</w:t>
      </w:r>
      <w:r>
        <w:rPr>
          <w:rFonts w:hint="eastAsia" w:ascii="黑体" w:hAnsi="黑体" w:eastAsia="黑体"/>
          <w:b/>
          <w:bCs/>
          <w:sz w:val="18"/>
          <w:szCs w:val="18"/>
          <w:lang w:val="en-US" w:eastAsia="zh-CN"/>
        </w:rPr>
        <w:t xml:space="preserve">  </w:t>
      </w:r>
      <w:r>
        <w:rPr>
          <w:rFonts w:hint="eastAsia" w:ascii="宋体" w:hAnsi="宋体" w:eastAsia="宋体" w:cs="宋体"/>
          <w:b w:val="0"/>
          <w:bCs w:val="0"/>
          <w:sz w:val="18"/>
          <w:szCs w:val="18"/>
          <w:lang w:val="en-US" w:eastAsia="zh-Hans"/>
        </w:rPr>
        <w:t>整体-局部加工优先效应</w:t>
      </w:r>
      <w:r>
        <w:rPr>
          <w:rFonts w:hint="eastAsia" w:ascii="黑体" w:hAnsi="黑体" w:eastAsia="黑体"/>
          <w:b/>
          <w:bCs/>
          <w:sz w:val="18"/>
          <w:szCs w:val="18"/>
          <w:lang w:val="en-US" w:eastAsia="zh-CN"/>
        </w:rPr>
        <w:t xml:space="preserve">  </w:t>
      </w:r>
      <w:r>
        <w:rPr>
          <w:rFonts w:hint="eastAsia" w:ascii="宋体" w:hAnsi="宋体" w:eastAsia="宋体" w:cs="宋体"/>
          <w:b w:val="0"/>
          <w:bCs w:val="0"/>
          <w:sz w:val="18"/>
          <w:szCs w:val="18"/>
          <w:lang w:val="en-US" w:eastAsia="zh-Hans"/>
        </w:rPr>
        <w:t>反应时</w:t>
      </w:r>
      <w:r>
        <w:rPr>
          <w:rFonts w:hint="eastAsia" w:ascii="黑体" w:hAnsi="黑体" w:eastAsia="黑体"/>
          <w:b/>
          <w:bCs/>
          <w:sz w:val="18"/>
          <w:szCs w:val="18"/>
          <w:lang w:val="en-US" w:eastAsia="zh-CN"/>
        </w:rPr>
        <w:t xml:space="preserve">  </w:t>
      </w:r>
      <w:r>
        <w:rPr>
          <w:rFonts w:hint="eastAsia" w:ascii="宋体" w:hAnsi="宋体" w:eastAsia="宋体" w:cs="宋体"/>
          <w:b w:val="0"/>
          <w:bCs w:val="0"/>
          <w:sz w:val="18"/>
          <w:szCs w:val="18"/>
          <w:lang w:val="en-US" w:eastAsia="zh-Hans"/>
        </w:rPr>
        <w:t>眼动指标</w:t>
      </w:r>
    </w:p>
    <w:p>
      <w:pPr>
        <w:spacing w:line="360" w:lineRule="auto"/>
        <w:rPr>
          <w:rFonts w:ascii="宋体" w:hAnsi="宋体"/>
          <w:sz w:val="24"/>
        </w:rPr>
      </w:pPr>
    </w:p>
    <w:p>
      <w:pPr>
        <w:spacing w:line="360" w:lineRule="auto"/>
        <w:rPr>
          <w:rFonts w:hint="eastAsia" w:ascii="宋体" w:hAnsi="宋体"/>
          <w:sz w:val="28"/>
          <w:szCs w:val="28"/>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360" w:lineRule="auto"/>
        <w:rPr>
          <w:rFonts w:ascii="宋体" w:hAnsi="宋体"/>
          <w:sz w:val="28"/>
          <w:szCs w:val="28"/>
        </w:rPr>
      </w:pPr>
      <w:r>
        <w:rPr>
          <w:rFonts w:hint="eastAsia" w:ascii="宋体" w:hAnsi="宋体"/>
          <w:sz w:val="28"/>
          <w:szCs w:val="28"/>
        </w:rPr>
        <w:t>1</w:t>
      </w:r>
      <w:r>
        <w:rPr>
          <w:rFonts w:hint="eastAsia" w:ascii="宋体" w:hAnsi="宋体"/>
          <w:sz w:val="28"/>
          <w:szCs w:val="28"/>
          <w:lang w:val="en-US" w:eastAsia="zh-CN"/>
        </w:rPr>
        <w:t xml:space="preserve"> </w:t>
      </w:r>
      <w:r>
        <w:rPr>
          <w:rFonts w:hint="eastAsia" w:ascii="宋体" w:hAnsi="宋体"/>
          <w:sz w:val="28"/>
          <w:szCs w:val="28"/>
        </w:rPr>
        <w:t>引言</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Cs w:val="21"/>
        </w:rPr>
      </w:pPr>
      <w:bookmarkStart w:id="0" w:name="_Hlk71398416"/>
      <w:r>
        <w:rPr>
          <w:rFonts w:hint="eastAsia" w:ascii="宋体" w:hAnsi="宋体" w:eastAsia="宋体" w:cs="宋体"/>
          <w:szCs w:val="21"/>
        </w:rPr>
        <w:t>汉字是世界语言中独具特色的一种语言文字，是世界上唯一一种仍然在广泛使用的词素文字，其视觉特征相比于其他语言的文字更复杂。文字作为一门基础信息的载体，对于语言文字的研究一直是认知心理学中的一个重要</w:t>
      </w:r>
      <w:r>
        <w:rPr>
          <w:rFonts w:hint="eastAsia" w:ascii="宋体" w:hAnsi="宋体" w:cs="宋体"/>
          <w:szCs w:val="21"/>
          <w:lang w:val="en-US" w:eastAsia="zh-Hans"/>
        </w:rPr>
        <w:t>领域</w:t>
      </w:r>
      <w:r>
        <w:rPr>
          <w:rFonts w:hint="eastAsia" w:ascii="宋体" w:hAnsi="宋体" w:eastAsia="宋体" w:cs="宋体"/>
          <w:szCs w:val="21"/>
        </w:rPr>
        <w:t>。而对于汉字识别过程中，整体与部分的加工关系一直是汉字研究的热门话题。汉字识别的讨论分为以部分优先加工的识别过程和以整体的优先加工的识别过程，以部分优先的理论认为文字加工是从视觉特征到文字逐步进行的，而以整体优先的理论认为文字加工是从整体到细节越来越精细的分析</w:t>
      </w:r>
      <w:r>
        <w:rPr>
          <w:rFonts w:hint="eastAsia" w:ascii="宋体" w:hAnsi="宋体" w:cs="宋体"/>
          <w:szCs w:val="21"/>
          <w:lang w:eastAsia="zh-CN"/>
        </w:rPr>
        <w:t>。</w:t>
      </w:r>
      <w:r>
        <w:rPr>
          <w:rFonts w:hint="eastAsia" w:ascii="宋体" w:hAnsi="宋体" w:eastAsia="宋体" w:cs="宋体"/>
          <w:szCs w:val="21"/>
        </w:rPr>
        <w:t>先前研究对字形整体与部分加工的关系进行了全面探讨，结果支持三种不同的假设：一是整字加工为主的假设，当前有研究表明，汉字以组合方块形意符号呈现，以笔画为基础结构在二维空间上分布来表达信息。这使汉字笔画间的空间更加紧密，由此汉字字形的整体加工的优势可能对于其他文字更加明显。例如，汉字的“字优效应”和“字劣效应”（</w:t>
      </w:r>
      <w:r>
        <w:rPr>
          <w:rFonts w:hint="eastAsia" w:ascii="宋体" w:hAnsi="宋体" w:cs="宋体"/>
          <w:szCs w:val="21"/>
          <w:lang w:val="en-US" w:eastAsia="zh-Hans"/>
        </w:rPr>
        <w:t>罗艳琳</w:t>
      </w:r>
      <w:r>
        <w:rPr>
          <w:rFonts w:hint="eastAsia" w:ascii="宋体" w:hAnsi="宋体" w:eastAsia="宋体" w:cs="宋体"/>
          <w:szCs w:val="21"/>
        </w:rPr>
        <w:t>，20</w:t>
      </w:r>
      <w:r>
        <w:rPr>
          <w:rFonts w:hint="default" w:ascii="宋体" w:hAnsi="宋体" w:cs="宋体"/>
          <w:szCs w:val="21"/>
        </w:rPr>
        <w:t>10</w:t>
      </w:r>
      <w:r>
        <w:rPr>
          <w:rFonts w:hint="eastAsia" w:ascii="宋体" w:hAnsi="宋体" w:eastAsia="宋体" w:cs="宋体"/>
          <w:szCs w:val="21"/>
        </w:rPr>
        <w:t>）。二是</w:t>
      </w:r>
      <w:r>
        <w:rPr>
          <w:rFonts w:hint="eastAsia" w:ascii="宋体" w:hAnsi="宋体" w:cs="宋体"/>
          <w:szCs w:val="21"/>
          <w:lang w:val="en-US" w:eastAsia="zh-Hans"/>
        </w:rPr>
        <w:t>以</w:t>
      </w:r>
      <w:r>
        <w:rPr>
          <w:rFonts w:hint="eastAsia" w:ascii="宋体" w:hAnsi="宋体" w:eastAsia="宋体" w:cs="宋体"/>
          <w:szCs w:val="21"/>
        </w:rPr>
        <w:t>局部加工</w:t>
      </w:r>
      <w:r>
        <w:rPr>
          <w:rFonts w:hint="eastAsia" w:ascii="宋体" w:hAnsi="宋体" w:cs="宋体"/>
          <w:szCs w:val="21"/>
          <w:lang w:val="en-US" w:eastAsia="zh-Hans"/>
        </w:rPr>
        <w:t>为</w:t>
      </w:r>
      <w:r>
        <w:rPr>
          <w:rFonts w:hint="eastAsia" w:ascii="宋体" w:hAnsi="宋体" w:eastAsia="宋体" w:cs="宋体"/>
          <w:szCs w:val="21"/>
        </w:rPr>
        <w:t>优势的假设，有研究表明部分知觉参与加工过程，例如汉字字形识别过程中的笔画数效应和部件数效应，随着笔画与部件增加识别反应时变长（周新林，曾捷英，2003）。三是整体-部件混合认知的假设。常玉林（20</w:t>
      </w:r>
      <w:r>
        <w:rPr>
          <w:rFonts w:hint="default" w:ascii="宋体" w:hAnsi="宋体" w:cs="宋体"/>
          <w:szCs w:val="21"/>
        </w:rPr>
        <w:t>16</w:t>
      </w:r>
      <w:r>
        <w:rPr>
          <w:rFonts w:hint="eastAsia" w:ascii="宋体" w:hAnsi="宋体" w:eastAsia="宋体" w:cs="宋体"/>
          <w:szCs w:val="21"/>
        </w:rPr>
        <w:t>）探讨了字形结构对称性对汉字识别的影响，发现汉字识别是整字加工和局部加工并行的过程。</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Cs w:val="21"/>
        </w:rPr>
      </w:pPr>
      <w:r>
        <w:rPr>
          <w:rFonts w:hint="eastAsia" w:ascii="宋体" w:hAnsi="宋体" w:eastAsia="宋体" w:cs="宋体"/>
          <w:szCs w:val="21"/>
        </w:rPr>
        <w:t>对于这一主题</w:t>
      </w:r>
      <w:r>
        <w:rPr>
          <w:rFonts w:hint="eastAsia" w:ascii="宋体" w:hAnsi="宋体" w:cs="宋体"/>
          <w:szCs w:val="21"/>
          <w:lang w:val="en-US" w:eastAsia="zh-Hans"/>
        </w:rPr>
        <w:t>有较多的</w:t>
      </w:r>
      <w:r>
        <w:rPr>
          <w:rFonts w:hint="eastAsia" w:ascii="宋体" w:hAnsi="宋体" w:eastAsia="宋体" w:cs="宋体"/>
          <w:szCs w:val="21"/>
        </w:rPr>
        <w:t>研究结论，仍未得出统一定论。各个研究的的任务材料有所不同，且研究对象群体不同。有研究讨论不同字号对汉字识别的影响，表示字号大小对识别模式存在显著影响（常玉林，2016）。同样，早期研究发现字频能够显著影响汉字识别的效率（王惠萍，2003）。在对</w:t>
      </w:r>
      <w:r>
        <w:rPr>
          <w:rFonts w:hint="eastAsia" w:ascii="宋体" w:hAnsi="宋体" w:cs="宋体"/>
          <w:szCs w:val="21"/>
          <w:lang w:val="en-US" w:eastAsia="zh-Hans"/>
        </w:rPr>
        <w:t>儿童</w:t>
      </w:r>
      <w:r>
        <w:rPr>
          <w:rFonts w:hint="eastAsia" w:ascii="宋体" w:hAnsi="宋体" w:eastAsia="宋体" w:cs="宋体"/>
          <w:szCs w:val="21"/>
        </w:rPr>
        <w:t>群体的研究中，李鸽（2016）发现3-6岁儿童群体的识别模式主要是整字识别</w:t>
      </w:r>
      <w:r>
        <w:rPr>
          <w:rFonts w:hint="default" w:ascii="宋体" w:hAnsi="宋体" w:cs="宋体"/>
          <w:szCs w:val="21"/>
        </w:rPr>
        <w:t>，</w:t>
      </w:r>
      <w:r>
        <w:rPr>
          <w:rFonts w:hint="eastAsia" w:ascii="宋体" w:hAnsi="宋体" w:cs="宋体"/>
          <w:szCs w:val="21"/>
          <w:lang w:val="en-US" w:eastAsia="zh-Hans"/>
        </w:rPr>
        <w:t>反应了早期语言学习阶段的汉字认知方式</w:t>
      </w:r>
      <w:r>
        <w:rPr>
          <w:rFonts w:hint="eastAsia" w:ascii="宋体" w:hAnsi="宋体" w:eastAsia="宋体" w:cs="宋体"/>
          <w:szCs w:val="21"/>
        </w:rPr>
        <w:t>。</w:t>
      </w:r>
      <w:r>
        <w:rPr>
          <w:rFonts w:hint="eastAsia" w:ascii="宋体" w:hAnsi="宋体" w:eastAsia="宋体" w:cs="宋体"/>
          <w:szCs w:val="21"/>
          <w:lang w:val="en-US" w:eastAsia="zh-Hans"/>
        </w:rPr>
        <w:t>而汉字本身的不同结构类别</w:t>
      </w:r>
      <w:r>
        <w:rPr>
          <w:rFonts w:hint="eastAsia" w:ascii="宋体" w:hAnsi="宋体" w:eastAsia="宋体" w:cs="宋体"/>
          <w:szCs w:val="21"/>
          <w:lang w:eastAsia="zh-Hans"/>
        </w:rPr>
        <w:t>，</w:t>
      </w:r>
      <w:r>
        <w:rPr>
          <w:rFonts w:hint="eastAsia" w:ascii="宋体" w:hAnsi="宋体" w:eastAsia="宋体" w:cs="宋体"/>
          <w:szCs w:val="21"/>
          <w:lang w:val="en-US" w:eastAsia="zh-Hans"/>
        </w:rPr>
        <w:t>对汉字识别也存在显著对影响</w:t>
      </w:r>
      <w:r>
        <w:rPr>
          <w:rFonts w:hint="eastAsia" w:ascii="宋体" w:hAnsi="宋体" w:eastAsia="宋体" w:cs="宋体"/>
          <w:szCs w:val="21"/>
          <w:lang w:eastAsia="zh-Hans"/>
        </w:rPr>
        <w:t>（</w:t>
      </w:r>
      <w:r>
        <w:rPr>
          <w:rFonts w:hint="default" w:ascii="Times New Roman" w:hAnsi="Times New Roman" w:eastAsia="宋体" w:cs="Times New Roman"/>
          <w:szCs w:val="21"/>
          <w:lang w:val="en-US" w:eastAsia="zh-Hans"/>
        </w:rPr>
        <w:t>Wu</w:t>
      </w:r>
      <w:r>
        <w:rPr>
          <w:rFonts w:hint="default" w:ascii="Times New Roman" w:hAnsi="Times New Roman" w:eastAsia="宋体" w:cs="Times New Roman"/>
          <w:szCs w:val="21"/>
          <w:lang w:eastAsia="zh-Hans"/>
        </w:rPr>
        <w:t>，</w:t>
      </w:r>
      <w:r>
        <w:rPr>
          <w:rFonts w:hint="default" w:ascii="Times New Roman" w:hAnsi="Times New Roman" w:eastAsia="宋体" w:cs="Times New Roman"/>
          <w:szCs w:val="21"/>
          <w:lang w:val="en-US" w:eastAsia="zh-Hans"/>
        </w:rPr>
        <w:t>Samuels</w:t>
      </w:r>
      <w:r>
        <w:rPr>
          <w:rFonts w:hint="eastAsia" w:ascii="Times New Roman" w:hAnsi="Times New Roman" w:eastAsia="宋体" w:cs="Times New Roman"/>
          <w:szCs w:val="21"/>
          <w:lang w:val="en-US" w:eastAsia="zh-Hans"/>
        </w:rPr>
        <w:t>，2009</w:t>
      </w:r>
      <w:r>
        <w:rPr>
          <w:rFonts w:hint="eastAsia" w:ascii="宋体" w:hAnsi="宋体" w:eastAsia="宋体" w:cs="宋体"/>
          <w:szCs w:val="21"/>
          <w:lang w:eastAsia="zh-Hans"/>
        </w:rPr>
        <w:t>）。</w:t>
      </w:r>
    </w:p>
    <w:p>
      <w:pPr>
        <w:ind w:firstLine="420" w:firstLineChars="200"/>
        <w:rPr>
          <w:rFonts w:hint="eastAsia" w:ascii="宋体" w:hAnsi="宋体" w:eastAsia="宋体" w:cs="宋体"/>
          <w:szCs w:val="21"/>
        </w:rPr>
      </w:pPr>
      <w:r>
        <w:rPr>
          <w:rFonts w:hint="eastAsia" w:ascii="宋体" w:hAnsi="宋体" w:eastAsia="宋体" w:cs="宋体"/>
          <w:szCs w:val="21"/>
        </w:rPr>
        <w:t>由于实验技术的增长、计算机的发展以及高级心理过程的完善和揭示，</w:t>
      </w:r>
      <w:r>
        <w:rPr>
          <w:rFonts w:hint="eastAsia" w:ascii="宋体" w:hAnsi="宋体" w:cs="宋体"/>
          <w:szCs w:val="21"/>
          <w:lang w:val="en-US" w:eastAsia="zh-Hans"/>
        </w:rPr>
        <w:t>仅根据</w:t>
      </w:r>
      <w:r>
        <w:rPr>
          <w:rFonts w:hint="eastAsia" w:ascii="宋体" w:hAnsi="宋体" w:eastAsia="宋体" w:cs="宋体"/>
          <w:szCs w:val="21"/>
        </w:rPr>
        <w:t>反应时指标对字形整体和局部加工的关系</w:t>
      </w:r>
      <w:r>
        <w:rPr>
          <w:rFonts w:hint="eastAsia" w:ascii="宋体" w:hAnsi="宋体" w:cs="宋体"/>
          <w:szCs w:val="21"/>
          <w:lang w:val="en-US" w:eastAsia="zh-Hans"/>
        </w:rPr>
        <w:t>研究的相应结论</w:t>
      </w:r>
      <w:r>
        <w:rPr>
          <w:rFonts w:hint="default" w:ascii="宋体" w:hAnsi="宋体" w:cs="宋体"/>
          <w:szCs w:val="21"/>
          <w:lang w:eastAsia="zh-Hans"/>
        </w:rPr>
        <w:t>，</w:t>
      </w:r>
      <w:r>
        <w:rPr>
          <w:rFonts w:hint="eastAsia" w:ascii="宋体" w:hAnsi="宋体" w:eastAsia="宋体" w:cs="宋体"/>
          <w:szCs w:val="21"/>
        </w:rPr>
        <w:t>还有待进一步探究。尹玉龙（2016）采用脑电技术探讨不同字体下汉字再认，结果表明汉字识别存在整字加工和局部加工两个相互独立的过程。闫国利（2014）</w:t>
      </w:r>
    </w:p>
    <w:p>
      <w:pPr>
        <w:rPr>
          <w:rFonts w:hint="eastAsia" w:ascii="宋体" w:hAnsi="宋体" w:eastAsia="宋体" w:cs="宋体"/>
          <w:szCs w:val="21"/>
        </w:rPr>
      </w:pPr>
      <w:r>
        <w:rPr>
          <w:rFonts w:hint="eastAsia" w:ascii="宋体" w:hAnsi="宋体" w:eastAsia="宋体" w:cs="宋体"/>
          <w:szCs w:val="21"/>
        </w:rPr>
        <w:br w:type="page"/>
      </w:r>
    </w:p>
    <w:p>
      <w:pPr>
        <w:rPr>
          <w:rFonts w:hint="eastAsia" w:ascii="宋体" w:hAnsi="宋体" w:eastAsia="宋体" w:cs="宋体"/>
          <w:szCs w:val="21"/>
        </w:rPr>
      </w:pPr>
      <w:r>
        <w:rPr>
          <w:rFonts w:hint="eastAsia" w:ascii="宋体" w:hAnsi="宋体" w:eastAsia="宋体" w:cs="宋体"/>
          <w:szCs w:val="21"/>
        </w:rPr>
        <w:t>采用眼动技术发现知觉过程中整体和局部加工的时间进程是不同的。与反应时相比，眼动指标能为认知加工过程提供更丰富的数据。比如，不同类型的注视时间对应着不同的时间进程：首次注视时间和凝视时间反映认知过程的早期加工，而总注视时间则对应晚期加工。当前</w:t>
      </w:r>
      <w:r>
        <w:rPr>
          <w:rFonts w:hint="eastAsia" w:ascii="宋体" w:hAnsi="宋体" w:cs="宋体"/>
          <w:szCs w:val="21"/>
          <w:lang w:val="en-US" w:eastAsia="zh-Hans"/>
        </w:rPr>
        <w:t>对语言认知对研究发现儿童对于汉字字形认知有预视效应</w:t>
      </w:r>
      <w:r>
        <w:rPr>
          <w:rFonts w:hint="eastAsia" w:ascii="宋体" w:hAnsi="宋体" w:eastAsia="宋体" w:cs="宋体"/>
          <w:szCs w:val="21"/>
        </w:rPr>
        <w:t>（闫国利等，201</w:t>
      </w:r>
      <w:r>
        <w:rPr>
          <w:rFonts w:hint="default" w:ascii="宋体" w:hAnsi="宋体" w:cs="宋体"/>
          <w:szCs w:val="21"/>
        </w:rPr>
        <w:t>9</w:t>
      </w:r>
      <w:r>
        <w:rPr>
          <w:rFonts w:hint="eastAsia" w:ascii="宋体" w:hAnsi="宋体" w:cs="宋体"/>
          <w:szCs w:val="21"/>
          <w:lang w:eastAsia="zh-CN"/>
        </w:rPr>
        <w:t>；</w:t>
      </w:r>
      <w:r>
        <w:rPr>
          <w:rFonts w:hint="eastAsia" w:ascii="宋体" w:hAnsi="宋体" w:cs="宋体"/>
          <w:szCs w:val="21"/>
          <w:lang w:val="en-US" w:eastAsia="zh-Hans"/>
        </w:rPr>
        <w:t>刘敏等</w:t>
      </w:r>
      <w:r>
        <w:rPr>
          <w:rFonts w:hint="default" w:ascii="宋体" w:hAnsi="宋体" w:cs="宋体"/>
          <w:szCs w:val="21"/>
          <w:lang w:eastAsia="zh-Hans"/>
        </w:rPr>
        <w:t>，2019</w:t>
      </w:r>
      <w:r>
        <w:rPr>
          <w:rFonts w:hint="eastAsia" w:ascii="宋体" w:hAnsi="宋体" w:eastAsia="宋体" w:cs="宋体"/>
          <w:szCs w:val="21"/>
        </w:rPr>
        <w:t>），</w:t>
      </w:r>
      <w:r>
        <w:rPr>
          <w:rFonts w:hint="eastAsia" w:ascii="宋体" w:hAnsi="宋体" w:cs="宋体"/>
          <w:szCs w:val="21"/>
          <w:lang w:val="en-US" w:eastAsia="zh-Hans"/>
        </w:rPr>
        <w:t>并且阅读中词汇内的预视是对于单个汉字</w:t>
      </w:r>
      <w:r>
        <w:rPr>
          <w:rFonts w:hint="default" w:ascii="Times New Roman" w:hAnsi="Times New Roman" w:eastAsia="宋体" w:cs="Times New Roman"/>
          <w:szCs w:val="21"/>
          <w:lang w:val="en-US" w:eastAsia="zh-Hans"/>
        </w:rPr>
        <w:t>（</w:t>
      </w:r>
      <w:r>
        <w:rPr>
          <w:rFonts w:hint="eastAsia" w:cs="Times New Roman"/>
          <w:szCs w:val="21"/>
          <w:lang w:val="en-US" w:eastAsia="zh-Hans"/>
        </w:rPr>
        <w:t>Guan</w:t>
      </w:r>
      <w:r>
        <w:rPr>
          <w:rFonts w:hint="default" w:ascii="Times New Roman" w:hAnsi="Times New Roman" w:eastAsia="宋体" w:cs="Times New Roman"/>
          <w:szCs w:val="21"/>
          <w:lang w:val="en-US" w:eastAsia="zh-Hans"/>
        </w:rPr>
        <w:t xml:space="preserve"> </w:t>
      </w:r>
      <w:r>
        <w:rPr>
          <w:rFonts w:hint="eastAsia" w:ascii="Times New Roman" w:hAnsi="Times New Roman" w:eastAsia="宋体" w:cs="Times New Roman"/>
          <w:szCs w:val="21"/>
          <w:lang w:val="en-US" w:eastAsia="zh-Hans"/>
        </w:rPr>
        <w:t>et</w:t>
      </w:r>
      <w:r>
        <w:rPr>
          <w:rFonts w:hint="default" w:ascii="Times New Roman" w:hAnsi="Times New Roman" w:eastAsia="宋体" w:cs="Times New Roman"/>
          <w:szCs w:val="21"/>
          <w:lang w:val="en-US" w:eastAsia="zh-Hans"/>
        </w:rPr>
        <w:t xml:space="preserve"> al.</w:t>
      </w:r>
      <w:r>
        <w:rPr>
          <w:rFonts w:hint="eastAsia" w:cs="Times New Roman"/>
          <w:szCs w:val="21"/>
          <w:lang w:val="en-US" w:eastAsia="zh-CN"/>
        </w:rPr>
        <w:t>，</w:t>
      </w:r>
      <w:r>
        <w:rPr>
          <w:rFonts w:hint="default" w:ascii="Times New Roman" w:hAnsi="Times New Roman" w:eastAsia="宋体" w:cs="Times New Roman"/>
          <w:szCs w:val="21"/>
          <w:lang w:val="en-US" w:eastAsia="zh-Hans"/>
        </w:rPr>
        <w:t>2020）</w:t>
      </w:r>
      <w:r>
        <w:rPr>
          <w:rFonts w:hint="eastAsia" w:ascii="宋体" w:hAnsi="宋体" w:eastAsia="宋体" w:cs="宋体"/>
          <w:szCs w:val="21"/>
        </w:rPr>
        <w:t>所以，</w:t>
      </w:r>
      <w:r>
        <w:rPr>
          <w:rFonts w:hint="eastAsia" w:ascii="宋体" w:hAnsi="宋体" w:cs="宋体"/>
          <w:szCs w:val="21"/>
          <w:lang w:val="en-US" w:eastAsia="zh-Hans"/>
        </w:rPr>
        <w:t>本研究进一步纳入预视阶段作为汉字识别的前期视觉信息处理</w:t>
      </w:r>
      <w:r>
        <w:rPr>
          <w:rFonts w:hint="default" w:ascii="宋体" w:hAnsi="宋体" w:cs="宋体"/>
          <w:szCs w:val="21"/>
          <w:lang w:eastAsia="zh-Hans"/>
        </w:rPr>
        <w:t>，</w:t>
      </w:r>
      <w:r>
        <w:rPr>
          <w:rFonts w:hint="eastAsia" w:ascii="宋体" w:hAnsi="宋体" w:cs="宋体"/>
          <w:szCs w:val="21"/>
          <w:lang w:val="en-US" w:eastAsia="zh-Hans"/>
        </w:rPr>
        <w:t>并通过眼动数据反应不同阶段的识别进程</w:t>
      </w:r>
      <w:r>
        <w:rPr>
          <w:rFonts w:hint="eastAsia" w:ascii="宋体" w:hAnsi="宋体" w:eastAsia="宋体" w:cs="宋体"/>
          <w:szCs w:val="21"/>
        </w:rPr>
        <w:t>（</w:t>
      </w:r>
      <w:r>
        <w:rPr>
          <w:rFonts w:hint="eastAsia" w:ascii="宋体" w:hAnsi="宋体" w:cs="宋体"/>
          <w:szCs w:val="21"/>
          <w:lang w:val="en-US" w:eastAsia="zh-Hans"/>
        </w:rPr>
        <w:t>刘志方</w:t>
      </w:r>
      <w:r>
        <w:rPr>
          <w:rFonts w:hint="eastAsia" w:ascii="宋体" w:hAnsi="宋体" w:eastAsia="宋体" w:cs="宋体"/>
          <w:szCs w:val="21"/>
        </w:rPr>
        <w:t>等，201</w:t>
      </w:r>
      <w:r>
        <w:rPr>
          <w:rFonts w:hint="default" w:ascii="宋体" w:hAnsi="宋体" w:cs="宋体"/>
          <w:szCs w:val="21"/>
        </w:rPr>
        <w:t>9</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Cs w:val="21"/>
          <w:lang w:val="en-US" w:eastAsia="zh-Hans"/>
        </w:rPr>
      </w:pPr>
      <w:r>
        <w:rPr>
          <w:rFonts w:hint="eastAsia" w:ascii="宋体" w:hAnsi="宋体" w:eastAsia="宋体" w:cs="宋体"/>
          <w:szCs w:val="21"/>
        </w:rPr>
        <w:t>综上所述，</w:t>
      </w:r>
      <w:bookmarkStart w:id="1" w:name="_Hlk71167583"/>
      <w:r>
        <w:rPr>
          <w:rFonts w:hint="eastAsia" w:ascii="宋体" w:hAnsi="宋体" w:eastAsia="宋体" w:cs="宋体"/>
          <w:szCs w:val="21"/>
        </w:rPr>
        <w:t>为进一步探讨汉字识别过程中，局部加工和整体加工之间的优先效应，本研究将把汉字识别过程分为早期知觉与后期加工，早期知觉和加工为视知觉图像处理，而汉字识别本身就是语言理解的重要一步，而对于语言理解的后期过程是将视觉图像信息</w:t>
      </w:r>
      <w:r>
        <w:rPr>
          <w:rFonts w:hint="eastAsia" w:ascii="宋体" w:hAnsi="宋体" w:cs="宋体"/>
          <w:szCs w:val="21"/>
          <w:lang w:val="en-US" w:eastAsia="zh-Hans"/>
        </w:rPr>
        <w:t>进行编码</w:t>
      </w:r>
      <w:r>
        <w:rPr>
          <w:rFonts w:hint="eastAsia" w:ascii="宋体" w:hAnsi="宋体" w:eastAsia="宋体" w:cs="宋体"/>
          <w:szCs w:val="21"/>
        </w:rPr>
        <w:t>，</w:t>
      </w:r>
      <w:r>
        <w:rPr>
          <w:rFonts w:hint="eastAsia" w:ascii="宋体" w:hAnsi="宋体" w:cs="宋体"/>
          <w:szCs w:val="21"/>
          <w:lang w:val="en-US" w:eastAsia="zh-Hans"/>
        </w:rPr>
        <w:t>处理语意语音等亚词汇信息</w:t>
      </w:r>
      <w:r>
        <w:rPr>
          <w:rFonts w:hint="default" w:ascii="宋体" w:hAnsi="宋体" w:cs="宋体"/>
          <w:szCs w:val="21"/>
          <w:lang w:eastAsia="zh-Hans"/>
        </w:rPr>
        <w:t>（</w:t>
      </w:r>
      <w:r>
        <w:rPr>
          <w:rFonts w:hint="eastAsia" w:ascii="宋体" w:hAnsi="宋体" w:cs="宋体"/>
          <w:szCs w:val="21"/>
          <w:lang w:val="en-US" w:eastAsia="zh-Hans"/>
        </w:rPr>
        <w:t>张瑞等</w:t>
      </w:r>
      <w:r>
        <w:rPr>
          <w:rFonts w:hint="default" w:ascii="宋体" w:hAnsi="宋体" w:cs="宋体"/>
          <w:szCs w:val="21"/>
          <w:lang w:eastAsia="zh-Hans"/>
        </w:rPr>
        <w:t>，2021），</w:t>
      </w:r>
      <w:r>
        <w:rPr>
          <w:rFonts w:hint="eastAsia" w:ascii="宋体" w:hAnsi="宋体" w:eastAsia="宋体" w:cs="宋体"/>
          <w:szCs w:val="21"/>
        </w:rPr>
        <w:t>所以在本研究中，将在已有的对于早期视知觉的汉字识别过程中，进一步讨论</w:t>
      </w:r>
      <w:r>
        <w:rPr>
          <w:rFonts w:hint="eastAsia" w:ascii="宋体" w:hAnsi="宋体" w:cs="宋体"/>
          <w:szCs w:val="21"/>
          <w:lang w:val="en-US" w:eastAsia="zh-Hans"/>
        </w:rPr>
        <w:t>图像处理和亚词汇信息处理两个进程</w:t>
      </w:r>
      <w:r>
        <w:rPr>
          <w:rFonts w:hint="eastAsia" w:ascii="宋体" w:hAnsi="宋体" w:eastAsia="宋体" w:cs="宋体"/>
          <w:szCs w:val="21"/>
        </w:rPr>
        <w:t>下对于汉字信息的编码。在早期知觉阶段本项目将采用汉字识别线索信息为实验条件，采用直接测量启动范式的经典任务（邱扶东，20</w:t>
      </w:r>
      <w:r>
        <w:rPr>
          <w:rFonts w:hint="default" w:ascii="宋体" w:hAnsi="宋体" w:cs="宋体"/>
          <w:szCs w:val="21"/>
        </w:rPr>
        <w:t>07</w:t>
      </w:r>
      <w:r>
        <w:rPr>
          <w:rFonts w:hint="eastAsia" w:ascii="宋体" w:hAnsi="宋体" w:eastAsia="宋体" w:cs="宋体"/>
          <w:szCs w:val="21"/>
        </w:rPr>
        <w:t>），通过行为和眼动仪器的实验方法，考察汉字识别过程中整体与局部加工之间的优先效应。本研究通过对汉字材料进行两种操作控制不同识别模式的启动：一种是缺失部分汉字图像（李鹏程，2007），一种是缺失部分笔画（李鸽，2016）。缺失部分汉字破坏了汉字的整体，但是保留较多单个部件的正确性，而缺失部分笔画保留了汉字的整体轮廓而破坏了部件的信息。为了判断汉字识别是整体优先还是局部优先，</w:t>
      </w:r>
      <w:r>
        <w:rPr>
          <w:rFonts w:hint="eastAsia" w:ascii="宋体" w:hAnsi="宋体" w:eastAsia="宋体" w:cs="宋体"/>
          <w:szCs w:val="21"/>
          <w:lang w:val="en-US" w:eastAsia="zh-Hans"/>
        </w:rPr>
        <w:t>本研究</w:t>
      </w:r>
      <w:r>
        <w:rPr>
          <w:rFonts w:hint="eastAsia" w:ascii="宋体" w:hAnsi="宋体" w:eastAsia="宋体" w:cs="宋体"/>
          <w:szCs w:val="21"/>
        </w:rPr>
        <w:t>将观察被试对整体或者局部属性遭受破坏的汉字材料的启动眼动指标。如果是整体优先，个体应首先注意整字的轮廓和结构，因此缺笔画材料识别更快</w:t>
      </w:r>
      <w:r>
        <w:rPr>
          <w:rFonts w:hint="eastAsia" w:ascii="宋体" w:hAnsi="宋体" w:cs="宋体"/>
          <w:szCs w:val="21"/>
          <w:lang w:eastAsia="zh-CN"/>
        </w:rPr>
        <w:t>；</w:t>
      </w:r>
      <w:r>
        <w:rPr>
          <w:rFonts w:hint="eastAsia" w:ascii="宋体" w:hAnsi="宋体" w:eastAsia="宋体" w:cs="宋体"/>
          <w:szCs w:val="21"/>
        </w:rPr>
        <w:t>如果是局部优先，个体应首先将笔画组合成单个的部件，因此缺部分材料识别更快。在后期加工阶段，本研究采用再认范式（邱扶东，20</w:t>
      </w:r>
      <w:r>
        <w:rPr>
          <w:rFonts w:hint="default" w:ascii="宋体" w:hAnsi="宋体" w:cs="宋体"/>
          <w:szCs w:val="21"/>
        </w:rPr>
        <w:t>07</w:t>
      </w:r>
      <w:r>
        <w:rPr>
          <w:rFonts w:hint="eastAsia" w:ascii="宋体" w:hAnsi="宋体" w:eastAsia="宋体" w:cs="宋体"/>
          <w:szCs w:val="21"/>
        </w:rPr>
        <w:t>），将汉字实验材料以组的形式出现，进行记忆任务后，对整字与部件进行再认，比较二者再认反应时。如果是整体优先，个体优先加工整字，因此整字再认更快；如果是局部优先，个体优先加工部件，因此部件再认更快。由于前人研究发现不同字号大小对于识别模式存在影响，本研究将控制材料视角为10°，减小因视角差异而引起的识别模式差异（常玉林，2016）。对于不同字频的影响，本研究根据高低字频频率划分，对高低字频汉字识别进行讨论分析。</w:t>
      </w:r>
      <w:bookmarkEnd w:id="0"/>
      <w:r>
        <w:rPr>
          <w:rFonts w:hint="eastAsia" w:ascii="宋体" w:hAnsi="宋体" w:eastAsia="宋体" w:cs="宋体"/>
          <w:szCs w:val="21"/>
          <w:lang w:val="en-US" w:eastAsia="zh-Hans"/>
        </w:rPr>
        <w:t>对于汉字材料</w:t>
      </w:r>
      <w:r>
        <w:rPr>
          <w:rFonts w:hint="eastAsia" w:ascii="宋体" w:hAnsi="宋体" w:eastAsia="宋体" w:cs="宋体"/>
          <w:szCs w:val="21"/>
          <w:lang w:eastAsia="zh-Hans"/>
        </w:rPr>
        <w:t>，</w:t>
      </w:r>
      <w:r>
        <w:rPr>
          <w:rFonts w:hint="eastAsia" w:ascii="宋体" w:hAnsi="宋体" w:eastAsia="宋体" w:cs="宋体"/>
          <w:szCs w:val="21"/>
          <w:lang w:val="en-US" w:eastAsia="zh-Hans"/>
        </w:rPr>
        <w:t>本研究为减少不同结构对识别任务对影响</w:t>
      </w:r>
      <w:r>
        <w:rPr>
          <w:rFonts w:hint="eastAsia" w:ascii="Times New Roman" w:hAnsi="Times New Roman" w:eastAsia="宋体" w:cs="Times New Roman"/>
          <w:szCs w:val="21"/>
          <w:lang w:val="en-US" w:eastAsia="zh-Hans"/>
        </w:rPr>
        <w:t>（Wu，Samuels，2009）</w:t>
      </w:r>
      <w:r>
        <w:rPr>
          <w:rFonts w:hint="eastAsia" w:ascii="宋体" w:hAnsi="宋体" w:eastAsia="宋体" w:cs="宋体"/>
          <w:szCs w:val="21"/>
          <w:lang w:eastAsia="zh-Hans"/>
        </w:rPr>
        <w:t>，</w:t>
      </w:r>
      <w:r>
        <w:rPr>
          <w:rFonts w:hint="eastAsia" w:ascii="宋体" w:hAnsi="宋体" w:eastAsia="宋体" w:cs="宋体"/>
          <w:szCs w:val="21"/>
          <w:lang w:val="en-US" w:eastAsia="zh-Hans"/>
        </w:rPr>
        <w:t>并且能够存在局部与整体识别过程</w:t>
      </w:r>
      <w:r>
        <w:rPr>
          <w:rFonts w:hint="eastAsia" w:ascii="宋体" w:hAnsi="宋体" w:eastAsia="宋体" w:cs="宋体"/>
          <w:szCs w:val="21"/>
          <w:lang w:eastAsia="zh-Hans"/>
        </w:rPr>
        <w:t>，</w:t>
      </w:r>
      <w:r>
        <w:rPr>
          <w:rFonts w:hint="eastAsia" w:ascii="宋体" w:hAnsi="宋体" w:eastAsia="宋体" w:cs="宋体"/>
          <w:szCs w:val="21"/>
          <w:lang w:val="en-US" w:eastAsia="zh-Hans"/>
        </w:rPr>
        <w:t>选择左右结构的汉字作为实验任务中的材料</w:t>
      </w:r>
      <w:r>
        <w:rPr>
          <w:rFonts w:hint="eastAsia" w:ascii="宋体" w:hAnsi="宋体" w:eastAsia="宋体" w:cs="宋体"/>
          <w:szCs w:val="21"/>
          <w:lang w:eastAsia="zh-Hans"/>
        </w:rPr>
        <w:t>。</w:t>
      </w:r>
    </w:p>
    <w:p>
      <w:pPr>
        <w:spacing w:line="360" w:lineRule="auto"/>
        <w:rPr>
          <w:rFonts w:ascii="宋体" w:hAnsi="宋体"/>
          <w:sz w:val="28"/>
          <w:szCs w:val="28"/>
        </w:rPr>
      </w:pPr>
      <w:r>
        <w:rPr>
          <w:rFonts w:hint="eastAsia" w:ascii="宋体" w:hAnsi="宋体"/>
          <w:sz w:val="28"/>
          <w:szCs w:val="28"/>
        </w:rPr>
        <w:t>2 实验一</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w:t>
      </w:r>
      <w:r>
        <w:rPr>
          <w:rFonts w:hint="eastAsia" w:ascii="黑体" w:hAnsi="黑体" w:eastAsia="黑体"/>
          <w:szCs w:val="21"/>
          <w:lang w:val="en-US" w:eastAsia="zh-CN"/>
        </w:rPr>
        <w:t xml:space="preserve"> </w:t>
      </w:r>
      <w:r>
        <w:rPr>
          <w:rFonts w:hint="eastAsia" w:ascii="黑体" w:hAnsi="黑体" w:eastAsia="黑体"/>
          <w:szCs w:val="21"/>
        </w:rPr>
        <w:t>研究方法</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2.1.1 被试</w:t>
      </w:r>
    </w:p>
    <w:p>
      <w:pPr>
        <w:spacing w:line="340" w:lineRule="exact"/>
        <w:ind w:firstLine="420" w:firstLineChars="200"/>
        <w:rPr>
          <w:szCs w:val="21"/>
        </w:rPr>
      </w:pPr>
      <w:r>
        <w:rPr>
          <w:rFonts w:hint="eastAsia" w:ascii="宋体" w:hAnsi="宋体" w:eastAsia="宋体" w:cs="宋体"/>
          <w:szCs w:val="21"/>
        </w:rPr>
        <w:t>西南交通大学本科生32人参与实验，所有被试裸眼或矫正视力正常,母语为汉语, 无任何阅读障碍和识图障碍。</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2.1.2</w:t>
      </w:r>
      <w:r>
        <w:rPr>
          <w:rFonts w:hint="eastAsia" w:ascii="黑体" w:hAnsi="黑体" w:eastAsia="黑体"/>
          <w:szCs w:val="21"/>
          <w:lang w:val="en-US" w:eastAsia="zh-CN"/>
        </w:rPr>
        <w:t xml:space="preserve"> </w:t>
      </w:r>
      <w:r>
        <w:rPr>
          <w:rFonts w:hint="eastAsia" w:ascii="黑体" w:hAnsi="黑体" w:eastAsia="黑体"/>
          <w:szCs w:val="21"/>
        </w:rPr>
        <w:t>实验仪器</w:t>
      </w:r>
    </w:p>
    <w:p>
      <w:pPr>
        <w:spacing w:line="340" w:lineRule="exact"/>
        <w:ind w:firstLine="420" w:firstLineChars="200"/>
        <w:rPr>
          <w:rFonts w:hint="eastAsia" w:ascii="宋体" w:hAnsi="宋体" w:eastAsia="宋体" w:cs="宋体"/>
          <w:szCs w:val="21"/>
        </w:rPr>
      </w:pPr>
      <w:r>
        <w:rPr>
          <w:rFonts w:hint="eastAsia" w:ascii="Times New Roman" w:hAnsi="Times New Roman" w:eastAsia="宋体" w:cs="Times New Roman"/>
          <w:szCs w:val="21"/>
          <w:lang w:val="en-US" w:eastAsia="zh-Hans"/>
        </w:rPr>
        <w:t>SR-research</w:t>
      </w:r>
      <w:r>
        <w:rPr>
          <w:rFonts w:hint="eastAsia" w:ascii="宋体" w:hAnsi="宋体" w:eastAsia="宋体" w:cs="宋体"/>
          <w:szCs w:val="21"/>
        </w:rPr>
        <w:t>生产的</w:t>
      </w:r>
      <w:r>
        <w:rPr>
          <w:rFonts w:hint="eastAsia" w:ascii="Times New Roman" w:hAnsi="Times New Roman" w:eastAsia="宋体" w:cs="Times New Roman"/>
          <w:szCs w:val="21"/>
          <w:lang w:val="en-US" w:eastAsia="zh-Hans"/>
        </w:rPr>
        <w:t>Eyelink 1000</w:t>
      </w:r>
      <w:r>
        <w:rPr>
          <w:rFonts w:hint="eastAsia" w:ascii="宋体" w:hAnsi="宋体" w:eastAsia="宋体" w:cs="宋体"/>
          <w:szCs w:val="21"/>
        </w:rPr>
        <w:t>眼动仪记录被试的眼部运动。刺激材料呈现在21英寸的显示器上。控制被试距离屏幕的位置，控制视角为10°，并有辅助支架固定头部。</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2.1.3</w:t>
      </w:r>
      <w:r>
        <w:rPr>
          <w:rFonts w:hint="eastAsia" w:ascii="黑体" w:hAnsi="黑体" w:eastAsia="黑体"/>
          <w:szCs w:val="21"/>
          <w:lang w:val="en-US" w:eastAsia="zh-CN"/>
        </w:rPr>
        <w:t xml:space="preserve"> </w:t>
      </w:r>
      <w:r>
        <w:rPr>
          <w:rFonts w:hint="eastAsia" w:ascii="黑体" w:hAnsi="黑体" w:eastAsia="黑体"/>
          <w:szCs w:val="21"/>
        </w:rPr>
        <w:t>实验材料</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从《现代汉语频率字典》选择128个作为实验字（左右结构），笔画选择10-15之间，字频选择4.16489-0.00006，高频在4.16489-0.0021，低频为0.00177-0.00006，字频高低的汉字各一半。为增强任务难度，避免出现天花板效应，本研究将图像模糊化，增加被试的知觉难度（王权红，2009），采用PS软件的高斯模糊进行处理。另选10人（未参与正式实验）进行2×2的预实验，对模糊度和字频进行重复测量方差分析，确定高斯模糊为25像素时，模糊对知觉能力出现显著影响（</w:t>
      </w:r>
      <w:r>
        <w:rPr>
          <w:rFonts w:hint="eastAsia" w:ascii="宋体" w:hAnsi="宋体" w:eastAsia="宋体" w:cs="宋体"/>
          <w:i/>
          <w:sz w:val="21"/>
          <w:szCs w:val="21"/>
        </w:rPr>
        <w:t>F</w:t>
      </w:r>
      <w:r>
        <w:rPr>
          <w:rFonts w:hint="eastAsia" w:ascii="宋体" w:hAnsi="宋体" w:eastAsia="宋体" w:cs="宋体"/>
          <w:szCs w:val="21"/>
        </w:rPr>
        <w:t>（1，8）=8.792，</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&lt;.001）。将这些汉字材料进行模糊化处理，生成像素图形后，再对这些汉字进行信息模糊，一种为将其中的部分笔画抹去，另外一种为遮盖四分之一的汉字部分，总共生成2×128的刺激材料（例子见图</w:t>
      </w:r>
      <w:r>
        <w:rPr>
          <w:rFonts w:hint="eastAsia" w:ascii="宋体" w:hAnsi="宋体" w:cs="宋体"/>
          <w:szCs w:val="21"/>
          <w:lang w:val="en-US" w:eastAsia="zh-CN"/>
        </w:rPr>
        <w:t>1</w:t>
      </w:r>
      <w:r>
        <w:rPr>
          <w:rFonts w:hint="eastAsia" w:ascii="宋体" w:hAnsi="宋体" w:eastAsia="宋体" w:cs="宋体"/>
          <w:szCs w:val="21"/>
        </w:rPr>
        <w:t>）。根据李鹏程（2007）对不同缺失信息的研究表示，缺失四分之一信息，不同部分之间不存在显著影响，所以在本研究中统一遮盖右上角四分之一的汉字图像</w:t>
      </w:r>
      <w:r>
        <w:rPr>
          <w:rFonts w:hint="eastAsia" w:ascii="宋体" w:hAnsi="宋体" w:cs="宋体"/>
          <w:szCs w:val="21"/>
          <w:lang w:eastAsia="zh-CN"/>
        </w:rPr>
        <w:t>。</w:t>
      </w:r>
      <w:r>
        <w:rPr>
          <w:rFonts w:hint="eastAsia" w:ascii="宋体" w:hAnsi="宋体" w:eastAsia="宋体" w:cs="宋体"/>
          <w:szCs w:val="21"/>
        </w:rPr>
        <w:t>刺激材料字号对应视觉为10°（480×480像素）。刺激材料采用银灰色字体黑色背景制作，这样在拥有高视觉对比的同时也能够有效避免视觉后像的影响。</w:t>
      </w:r>
    </w:p>
    <w:p>
      <w:pPr>
        <w:spacing w:line="360" w:lineRule="auto"/>
        <w:jc w:val="center"/>
        <w:rPr>
          <w:rFonts w:ascii="宋体" w:hAnsi="宋体"/>
          <w:sz w:val="24"/>
        </w:rPr>
      </w:pPr>
      <w:r>
        <w:rPr>
          <w:rFonts w:ascii="宋体" w:hAnsi="宋体"/>
          <w:sz w:val="24"/>
        </w:rPr>
        <w:drawing>
          <wp:inline distT="0" distB="0" distL="0" distR="0">
            <wp:extent cx="3497580" cy="88900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1022" cy="889863"/>
                    </a:xfrm>
                    <a:prstGeom prst="rect">
                      <a:avLst/>
                    </a:prstGeom>
                    <a:noFill/>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z w:val="24"/>
          <w:lang w:eastAsia="zh-CN"/>
        </w:rPr>
      </w:pPr>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w:instrText>
      </w:r>
      <w:r>
        <w:rPr>
          <w:rFonts w:hint="eastAsia" w:ascii="黑体" w:hAnsi="黑体" w:eastAsia="黑体" w:cs="黑体"/>
          <w:sz w:val="18"/>
          <w:szCs w:val="18"/>
        </w:rPr>
        <w:fldChar w:fldCharType="separate"/>
      </w:r>
      <w:r>
        <w:rPr>
          <w:rFonts w:hint="eastAsia" w:ascii="黑体" w:hAnsi="黑体" w:eastAsia="黑体" w:cs="黑体"/>
          <w:sz w:val="18"/>
          <w:szCs w:val="18"/>
        </w:rPr>
        <w:t>1</w:t>
      </w:r>
      <w:r>
        <w:rPr>
          <w:rFonts w:hint="eastAsia" w:ascii="黑体" w:hAnsi="黑体" w:eastAsia="黑体" w:cs="黑体"/>
          <w:sz w:val="18"/>
          <w:szCs w:val="18"/>
        </w:rPr>
        <w:fldChar w:fldCharType="end"/>
      </w:r>
      <w:r>
        <w:rPr>
          <w:rFonts w:hint="eastAsia" w:ascii="黑体" w:hAnsi="黑体" w:eastAsia="黑体" w:cs="黑体"/>
          <w:sz w:val="18"/>
          <w:szCs w:val="18"/>
          <w:lang w:eastAsia="zh-CN"/>
        </w:rPr>
        <w:t xml:space="preserve"> 实验一材料示例</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2.1.4</w:t>
      </w:r>
      <w:r>
        <w:rPr>
          <w:rFonts w:hint="eastAsia" w:ascii="黑体" w:hAnsi="黑体" w:eastAsia="黑体"/>
          <w:szCs w:val="21"/>
          <w:lang w:val="en-US" w:eastAsia="zh-CN"/>
        </w:rPr>
        <w:t xml:space="preserve"> </w:t>
      </w:r>
      <w:r>
        <w:rPr>
          <w:rFonts w:hint="eastAsia" w:ascii="黑体" w:hAnsi="黑体" w:eastAsia="黑体"/>
          <w:szCs w:val="21"/>
        </w:rPr>
        <w:t>实验设计与程序</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本实验采用2（模糊化后遮盖处理、模糊化后删减笔画处理）×2（字频高低）的被试内实验设计。因变量为：识别反应时、首次注视时间和总注视时间。</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实验时，被试被要求坐在显示器正前方，距离60cm，并对被试眼睛进行标准三点校验。每个项目开始前呈现500ms的中央注视点，随后屏幕中央出现刺激材料，要求被试在确认成功识别后尽快按下控制键，然后刺激材料消失，2000ms内未操作则自动结束，出现报告面板，要求被试在这段时间汇报识别的汉字，汇报结束后，按下控制键，进入下一个试次（流程示意图见图2）。</w:t>
      </w:r>
    </w:p>
    <w:tbl>
      <w:tblPr>
        <w:tblStyle w:val="7"/>
        <w:tblpPr w:leftFromText="180" w:rightFromText="180" w:vertAnchor="text" w:horzAnchor="page" w:tblpX="1904" w:tblpY="616"/>
        <w:tblOverlap w:val="never"/>
        <w:tblW w:w="8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8"/>
        <w:gridCol w:w="227"/>
        <w:gridCol w:w="1159"/>
        <w:gridCol w:w="1110"/>
        <w:gridCol w:w="117"/>
        <w:gridCol w:w="198"/>
        <w:gridCol w:w="1233"/>
        <w:gridCol w:w="1060"/>
        <w:gridCol w:w="122"/>
        <w:gridCol w:w="218"/>
        <w:gridCol w:w="1158"/>
        <w:gridCol w:w="848"/>
        <w:gridCol w:w="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398" w:type="dxa"/>
            <w:tcBorders>
              <w:top w:val="nil"/>
              <w:bottom w:val="single" w:color="000000" w:sz="12" w:space="0"/>
            </w:tcBorders>
            <w:vAlign w:val="center"/>
          </w:tcPr>
          <w:p>
            <w:pPr>
              <w:jc w:val="center"/>
              <w:rPr>
                <w:szCs w:val="21"/>
              </w:rPr>
            </w:pPr>
          </w:p>
        </w:tc>
        <w:tc>
          <w:tcPr>
            <w:tcW w:w="2613" w:type="dxa"/>
            <w:gridSpan w:val="4"/>
            <w:tcBorders>
              <w:top w:val="nil"/>
              <w:bottom w:val="single" w:color="000000" w:sz="12" w:space="0"/>
            </w:tcBorders>
            <w:vAlign w:val="top"/>
          </w:tcPr>
          <w:p>
            <w:pPr>
              <w:jc w:val="center"/>
              <w:rPr>
                <w:szCs w:val="21"/>
              </w:rPr>
            </w:pPr>
          </w:p>
        </w:tc>
        <w:tc>
          <w:tcPr>
            <w:tcW w:w="2613" w:type="dxa"/>
            <w:gridSpan w:val="4"/>
            <w:tcBorders>
              <w:top w:val="nil"/>
              <w:bottom w:val="single" w:color="000000" w:sz="12" w:space="0"/>
            </w:tcBorders>
            <w:vAlign w:val="top"/>
          </w:tcPr>
          <w:p>
            <w:pPr>
              <w:jc w:val="center"/>
              <w:rPr>
                <w:szCs w:val="21"/>
              </w:rPr>
            </w:pPr>
            <w:r>
              <w:rPr>
                <w:rFonts w:hint="eastAsia" w:ascii="黑体" w:hAnsi="黑体" w:eastAsia="黑体"/>
                <w:sz w:val="18"/>
                <w:szCs w:val="18"/>
              </w:rPr>
              <w:t>表1</w:t>
            </w:r>
            <w:r>
              <w:rPr>
                <w:rFonts w:ascii="黑体" w:hAnsi="黑体" w:eastAsia="黑体"/>
                <w:sz w:val="18"/>
                <w:szCs w:val="18"/>
              </w:rPr>
              <w:t xml:space="preserve"> </w:t>
            </w:r>
            <w:r>
              <w:rPr>
                <w:rFonts w:hint="eastAsia" w:ascii="黑体" w:hAnsi="黑体" w:eastAsia="黑体"/>
                <w:sz w:val="18"/>
                <w:szCs w:val="18"/>
              </w:rPr>
              <w:t>实验</w:t>
            </w:r>
            <w:r>
              <w:rPr>
                <w:rFonts w:hint="eastAsia" w:ascii="黑体" w:hAnsi="黑体" w:eastAsia="黑体"/>
                <w:sz w:val="18"/>
                <w:szCs w:val="18"/>
                <w:lang w:val="en-US" w:eastAsia="zh-CN"/>
              </w:rPr>
              <w:t>一</w:t>
            </w:r>
            <w:r>
              <w:rPr>
                <w:rFonts w:hint="eastAsia" w:ascii="黑体" w:hAnsi="黑体" w:eastAsia="黑体"/>
                <w:sz w:val="18"/>
                <w:szCs w:val="18"/>
              </w:rPr>
              <w:t>描述性统计结果</w:t>
            </w:r>
          </w:p>
        </w:tc>
        <w:tc>
          <w:tcPr>
            <w:tcW w:w="2613" w:type="dxa"/>
            <w:gridSpan w:val="4"/>
            <w:tcBorders>
              <w:top w:val="nil"/>
              <w:bottom w:val="single" w:color="000000" w:sz="12" w:space="0"/>
            </w:tcBorders>
            <w:vAlign w:val="top"/>
          </w:tcPr>
          <w:p>
            <w:pPr>
              <w:jc w:val="center"/>
              <w:rPr>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25" w:type="dxa"/>
            <w:gridSpan w:val="2"/>
            <w:vMerge w:val="restart"/>
            <w:tcBorders>
              <w:top w:val="single" w:color="000000" w:sz="12"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字频</w:t>
            </w:r>
          </w:p>
        </w:tc>
        <w:tc>
          <w:tcPr>
            <w:tcW w:w="2584" w:type="dxa"/>
            <w:gridSpan w:val="4"/>
            <w:tcBorders>
              <w:top w:val="single" w:color="000000" w:sz="12"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正确率（</w:t>
            </w:r>
            <w:r>
              <w:rPr>
                <w:rFonts w:hint="eastAsia" w:ascii="宋体" w:hAnsi="宋体" w:eastAsia="宋体" w:cs="宋体"/>
                <w:i/>
                <w:iCs/>
                <w:sz w:val="18"/>
                <w:szCs w:val="18"/>
              </w:rPr>
              <w:t>%</w:t>
            </w:r>
            <w:r>
              <w:rPr>
                <w:rFonts w:hint="eastAsia" w:ascii="宋体" w:hAnsi="宋体" w:eastAsia="宋体" w:cs="宋体"/>
                <w:sz w:val="18"/>
                <w:szCs w:val="18"/>
              </w:rPr>
              <w:t>）</w:t>
            </w:r>
          </w:p>
        </w:tc>
        <w:tc>
          <w:tcPr>
            <w:tcW w:w="2633" w:type="dxa"/>
            <w:gridSpan w:val="4"/>
            <w:tcBorders>
              <w:top w:val="single" w:color="000000" w:sz="12"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初次注视时间（</w:t>
            </w:r>
            <w:r>
              <w:rPr>
                <w:rFonts w:hint="eastAsia" w:ascii="宋体" w:hAnsi="宋体" w:eastAsia="宋体" w:cs="宋体"/>
                <w:i/>
                <w:iCs/>
                <w:sz w:val="18"/>
                <w:szCs w:val="18"/>
              </w:rPr>
              <w:t>s</w:t>
            </w:r>
            <w:r>
              <w:rPr>
                <w:rFonts w:hint="eastAsia" w:ascii="宋体" w:hAnsi="宋体" w:eastAsia="宋体" w:cs="宋体"/>
                <w:sz w:val="18"/>
                <w:szCs w:val="18"/>
              </w:rPr>
              <w:t>）</w:t>
            </w:r>
          </w:p>
        </w:tc>
        <w:tc>
          <w:tcPr>
            <w:tcW w:w="2395" w:type="dxa"/>
            <w:gridSpan w:val="3"/>
            <w:tcBorders>
              <w:top w:val="single" w:color="000000" w:sz="12"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总注视时间(</w:t>
            </w:r>
            <w:r>
              <w:rPr>
                <w:rFonts w:hint="eastAsia" w:ascii="宋体" w:hAnsi="宋体" w:eastAsia="宋体" w:cs="宋体"/>
                <w:i/>
                <w:iCs/>
                <w:sz w:val="18"/>
                <w:szCs w:val="18"/>
              </w:rPr>
              <w:t>s</w:t>
            </w:r>
            <w:r>
              <w:rPr>
                <w:rFonts w:hint="eastAsia" w:ascii="宋体" w:hAnsi="宋体" w:eastAsia="宋体" w:cs="宋体"/>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625" w:type="dxa"/>
            <w:gridSpan w:val="2"/>
            <w:vMerge w:val="continue"/>
            <w:tcBorders>
              <w:bottom w:val="single" w:color="auto" w:sz="4" w:space="0"/>
            </w:tcBorders>
          </w:tcPr>
          <w:p>
            <w:pPr>
              <w:jc w:val="center"/>
              <w:rPr>
                <w:rFonts w:hint="eastAsia" w:ascii="宋体" w:hAnsi="宋体" w:eastAsia="宋体" w:cs="宋体"/>
                <w:sz w:val="18"/>
                <w:szCs w:val="18"/>
              </w:rPr>
            </w:pPr>
          </w:p>
        </w:tc>
        <w:tc>
          <w:tcPr>
            <w:tcW w:w="1159"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缺笔</w:t>
            </w:r>
          </w:p>
        </w:tc>
        <w:tc>
          <w:tcPr>
            <w:tcW w:w="1110"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缺块</w:t>
            </w:r>
          </w:p>
        </w:tc>
        <w:tc>
          <w:tcPr>
            <w:tcW w:w="315" w:type="dxa"/>
            <w:gridSpan w:val="2"/>
            <w:tcBorders>
              <w:bottom w:val="single" w:color="auto" w:sz="4" w:space="0"/>
            </w:tcBorders>
            <w:vAlign w:val="center"/>
          </w:tcPr>
          <w:p>
            <w:pPr>
              <w:jc w:val="center"/>
              <w:rPr>
                <w:rFonts w:hint="eastAsia" w:ascii="宋体" w:hAnsi="宋体" w:eastAsia="宋体" w:cs="宋体"/>
                <w:sz w:val="18"/>
                <w:szCs w:val="18"/>
              </w:rPr>
            </w:pPr>
          </w:p>
        </w:tc>
        <w:tc>
          <w:tcPr>
            <w:tcW w:w="1233"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缺笔</w:t>
            </w:r>
          </w:p>
        </w:tc>
        <w:tc>
          <w:tcPr>
            <w:tcW w:w="1060"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缺块</w:t>
            </w:r>
          </w:p>
        </w:tc>
        <w:tc>
          <w:tcPr>
            <w:tcW w:w="340" w:type="dxa"/>
            <w:gridSpan w:val="2"/>
            <w:tcBorders>
              <w:bottom w:val="single" w:color="auto" w:sz="4" w:space="0"/>
            </w:tcBorders>
            <w:vAlign w:val="center"/>
          </w:tcPr>
          <w:p>
            <w:pPr>
              <w:jc w:val="center"/>
              <w:rPr>
                <w:rFonts w:hint="eastAsia" w:ascii="宋体" w:hAnsi="宋体" w:eastAsia="宋体" w:cs="宋体"/>
                <w:sz w:val="18"/>
                <w:szCs w:val="18"/>
              </w:rPr>
            </w:pPr>
          </w:p>
        </w:tc>
        <w:tc>
          <w:tcPr>
            <w:tcW w:w="1158"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缺笔</w:t>
            </w:r>
          </w:p>
        </w:tc>
        <w:tc>
          <w:tcPr>
            <w:tcW w:w="848" w:type="dxa"/>
            <w:tcBorders>
              <w:top w:val="single" w:color="auto" w:sz="4" w:space="0"/>
              <w:bottom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缺块</w:t>
            </w:r>
          </w:p>
        </w:tc>
        <w:tc>
          <w:tcPr>
            <w:tcW w:w="389" w:type="dxa"/>
            <w:tcBorders>
              <w:top w:val="single" w:color="auto" w:sz="4" w:space="0"/>
              <w:bottom w:val="single" w:color="auto" w:sz="4" w:space="0"/>
            </w:tcBorders>
            <w:vAlign w:val="center"/>
          </w:tcPr>
          <w:p>
            <w:pPr>
              <w:jc w:val="center"/>
              <w:rPr>
                <w:rFonts w:hint="eastAsia" w:ascii="宋体" w:hAnsi="宋体" w:eastAsia="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625" w:type="dxa"/>
            <w:gridSpan w:val="2"/>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rPr>
            </w:pPr>
            <w:r>
              <w:rPr>
                <w:rFonts w:hint="eastAsia" w:ascii="宋体" w:hAnsi="宋体" w:eastAsia="宋体" w:cs="宋体"/>
                <w:sz w:val="18"/>
                <w:szCs w:val="18"/>
              </w:rPr>
              <w:t>高频</w:t>
            </w:r>
          </w:p>
        </w:tc>
        <w:tc>
          <w:tcPr>
            <w:tcW w:w="1159" w:type="dxa"/>
            <w:tcBorders>
              <w:top w:val="single" w:color="auto" w:sz="4" w:space="0"/>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.925±.056</w:t>
            </w:r>
          </w:p>
        </w:tc>
        <w:tc>
          <w:tcPr>
            <w:tcW w:w="1425" w:type="dxa"/>
            <w:gridSpan w:val="3"/>
            <w:tcBorders>
              <w:top w:val="single" w:color="auto" w:sz="4" w:space="0"/>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.913±.053</w:t>
            </w:r>
          </w:p>
        </w:tc>
        <w:tc>
          <w:tcPr>
            <w:tcW w:w="1233" w:type="dxa"/>
            <w:tcBorders>
              <w:top w:val="single" w:color="auto"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.355±.062</w:t>
            </w:r>
          </w:p>
        </w:tc>
        <w:tc>
          <w:tcPr>
            <w:tcW w:w="1400" w:type="dxa"/>
            <w:gridSpan w:val="3"/>
            <w:tcBorders>
              <w:top w:val="single" w:color="auto"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.522±.086</w:t>
            </w:r>
          </w:p>
        </w:tc>
        <w:tc>
          <w:tcPr>
            <w:tcW w:w="1158" w:type="dxa"/>
            <w:tcBorders>
              <w:top w:val="single" w:color="auto"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.999±.181</w:t>
            </w:r>
          </w:p>
        </w:tc>
        <w:tc>
          <w:tcPr>
            <w:tcW w:w="1237" w:type="dxa"/>
            <w:gridSpan w:val="2"/>
            <w:tcBorders>
              <w:top w:val="single" w:color="auto" w:sz="4" w:space="0"/>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120" w:lineRule="auto"/>
              <w:jc w:val="center"/>
              <w:textAlignment w:val="auto"/>
              <w:rPr>
                <w:rFonts w:hint="eastAsia" w:ascii="宋体" w:hAnsi="宋体" w:eastAsia="宋体" w:cs="宋体"/>
                <w:i w:val="0"/>
                <w:iCs w:val="0"/>
                <w:sz w:val="18"/>
                <w:szCs w:val="18"/>
              </w:rPr>
            </w:pPr>
            <w:r>
              <w:rPr>
                <w:rFonts w:hint="eastAsia" w:ascii="宋体" w:hAnsi="宋体" w:eastAsia="宋体" w:cs="宋体"/>
                <w:i w:val="0"/>
                <w:iCs w:val="0"/>
                <w:sz w:val="18"/>
                <w:szCs w:val="18"/>
              </w:rPr>
              <w:t>1.022±.189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25" w:type="dxa"/>
            <w:gridSpan w:val="2"/>
            <w:tcBorders>
              <w:top w:val="nil"/>
              <w:left w:val="nil"/>
              <w:bottom w:val="single" w:color="auto" w:sz="12" w:space="0"/>
              <w:right w:val="nil"/>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低频</w:t>
            </w:r>
          </w:p>
        </w:tc>
        <w:tc>
          <w:tcPr>
            <w:tcW w:w="1159" w:type="dxa"/>
            <w:tcBorders>
              <w:top w:val="nil"/>
              <w:left w:val="nil"/>
              <w:bottom w:val="single" w:color="auto" w:sz="12" w:space="0"/>
              <w:right w:val="nil"/>
            </w:tcBorders>
            <w:vAlign w:val="center"/>
          </w:tcPr>
          <w:p>
            <w:pPr>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.853±.047</w:t>
            </w:r>
          </w:p>
        </w:tc>
        <w:tc>
          <w:tcPr>
            <w:tcW w:w="1425" w:type="dxa"/>
            <w:gridSpan w:val="3"/>
            <w:tcBorders>
              <w:top w:val="nil"/>
              <w:left w:val="nil"/>
              <w:bottom w:val="single" w:color="auto" w:sz="12" w:space="0"/>
              <w:right w:val="nil"/>
            </w:tcBorders>
            <w:vAlign w:val="center"/>
          </w:tcPr>
          <w:p>
            <w:pPr>
              <w:widowControl/>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.864±.059</w:t>
            </w:r>
          </w:p>
        </w:tc>
        <w:tc>
          <w:tcPr>
            <w:tcW w:w="1233" w:type="dxa"/>
            <w:tcBorders>
              <w:top w:val="nil"/>
              <w:left w:val="nil"/>
              <w:bottom w:val="single" w:color="auto" w:sz="12" w:space="0"/>
              <w:right w:val="nil"/>
            </w:tcBorders>
            <w:vAlign w:val="center"/>
          </w:tcPr>
          <w:p>
            <w:pPr>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.346±.072</w:t>
            </w:r>
          </w:p>
        </w:tc>
        <w:tc>
          <w:tcPr>
            <w:tcW w:w="1400" w:type="dxa"/>
            <w:gridSpan w:val="3"/>
            <w:tcBorders>
              <w:top w:val="nil"/>
              <w:left w:val="nil"/>
              <w:bottom w:val="single" w:color="auto" w:sz="12" w:space="0"/>
              <w:right w:val="nil"/>
            </w:tcBorders>
            <w:vAlign w:val="center"/>
          </w:tcPr>
          <w:p>
            <w:pPr>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.503±.083</w:t>
            </w:r>
          </w:p>
        </w:tc>
        <w:tc>
          <w:tcPr>
            <w:tcW w:w="1158" w:type="dxa"/>
            <w:tcBorders>
              <w:top w:val="nil"/>
              <w:left w:val="nil"/>
              <w:bottom w:val="single" w:color="auto" w:sz="12" w:space="0"/>
              <w:right w:val="nil"/>
            </w:tcBorders>
            <w:vAlign w:val="center"/>
          </w:tcPr>
          <w:p>
            <w:pPr>
              <w:widowControl/>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.971±.204</w:t>
            </w:r>
          </w:p>
        </w:tc>
        <w:tc>
          <w:tcPr>
            <w:tcW w:w="1237" w:type="dxa"/>
            <w:gridSpan w:val="2"/>
            <w:tcBorders>
              <w:top w:val="nil"/>
              <w:left w:val="nil"/>
              <w:bottom w:val="single" w:color="auto" w:sz="12" w:space="0"/>
              <w:right w:val="nil"/>
            </w:tcBorders>
            <w:vAlign w:val="center"/>
          </w:tcPr>
          <w:p>
            <w:pPr>
              <w:jc w:val="center"/>
              <w:rPr>
                <w:rFonts w:hint="eastAsia" w:ascii="宋体" w:hAnsi="宋体" w:eastAsia="宋体" w:cs="宋体"/>
                <w:i w:val="0"/>
                <w:iCs w:val="0"/>
                <w:sz w:val="18"/>
                <w:szCs w:val="18"/>
              </w:rPr>
            </w:pPr>
            <w:r>
              <w:rPr>
                <w:rFonts w:hint="eastAsia" w:ascii="宋体" w:hAnsi="宋体" w:eastAsia="宋体" w:cs="宋体"/>
                <w:i w:val="0"/>
                <w:iCs w:val="0"/>
                <w:sz w:val="18"/>
                <w:szCs w:val="18"/>
              </w:rPr>
              <w:t>.981±.204</w:t>
            </w:r>
          </w:p>
        </w:tc>
      </w:tr>
    </w:tbl>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本实验要求被试完成4个实验任务组块，其中包括刺激材料为模糊化后遮盖处理、模糊化后删减笔画处理各两个实验任务组块</w:t>
      </w:r>
      <w:r>
        <w:rPr>
          <w:rFonts w:hint="eastAsia" w:ascii="宋体" w:hAnsi="宋体" w:cs="宋体"/>
          <w:szCs w:val="21"/>
          <w:lang w:eastAsia="zh-CN"/>
        </w:rPr>
        <w:t>。</w:t>
      </w:r>
      <w:r>
        <w:rPr>
          <w:rFonts w:hint="eastAsia" w:ascii="宋体" w:hAnsi="宋体" w:eastAsia="宋体" w:cs="宋体"/>
          <w:szCs w:val="21"/>
        </w:rPr>
        <w:t>4个实验任务组块按顺序呈现给被试。每个实验任务组块包含16个试次，字频高低比例相同，所有词均采用不重复且随机顺序呈现。</w:t>
      </w:r>
    </w:p>
    <w:p>
      <w:pPr>
        <w:spacing w:line="360" w:lineRule="auto"/>
        <w:jc w:val="center"/>
        <w:rPr>
          <w:rFonts w:ascii="宋体" w:hAnsi="宋体"/>
          <w:sz w:val="24"/>
        </w:rPr>
      </w:pPr>
      <w:r>
        <w:rPr>
          <w:rFonts w:ascii="宋体" w:hAnsi="宋体"/>
          <w:sz w:val="24"/>
        </w:rPr>
        <w:drawing>
          <wp:inline distT="0" distB="0" distL="0" distR="0">
            <wp:extent cx="2499995" cy="1816735"/>
            <wp:effectExtent l="0" t="0" r="190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504223" cy="1819900"/>
                    </a:xfrm>
                    <a:prstGeom prst="rect">
                      <a:avLst/>
                    </a:prstGeom>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z w:val="24"/>
          <w:lang w:eastAsia="zh-CN"/>
        </w:rPr>
      </w:pPr>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w:instrText>
      </w:r>
      <w:r>
        <w:rPr>
          <w:rFonts w:hint="eastAsia" w:ascii="黑体" w:hAnsi="黑体" w:eastAsia="黑体" w:cs="黑体"/>
          <w:sz w:val="18"/>
          <w:szCs w:val="18"/>
        </w:rPr>
        <w:fldChar w:fldCharType="separate"/>
      </w:r>
      <w:r>
        <w:rPr>
          <w:rFonts w:hint="eastAsia" w:ascii="黑体" w:hAnsi="黑体" w:eastAsia="黑体" w:cs="黑体"/>
          <w:sz w:val="18"/>
          <w:szCs w:val="18"/>
        </w:rPr>
        <w:t>2</w:t>
      </w:r>
      <w:r>
        <w:rPr>
          <w:rFonts w:hint="eastAsia" w:ascii="黑体" w:hAnsi="黑体" w:eastAsia="黑体" w:cs="黑体"/>
          <w:sz w:val="18"/>
          <w:szCs w:val="18"/>
        </w:rPr>
        <w:fldChar w:fldCharType="end"/>
      </w:r>
      <w:r>
        <w:rPr>
          <w:rFonts w:hint="eastAsia" w:ascii="黑体" w:hAnsi="黑体" w:eastAsia="黑体" w:cs="黑体"/>
          <w:sz w:val="18"/>
          <w:szCs w:val="18"/>
          <w:lang w:eastAsia="zh-CN"/>
        </w:rPr>
        <w:t xml:space="preserve"> 实验一流程</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2.1.5</w:t>
      </w:r>
      <w:r>
        <w:rPr>
          <w:rFonts w:hint="eastAsia" w:ascii="黑体" w:hAnsi="黑体" w:eastAsia="黑体"/>
          <w:szCs w:val="21"/>
          <w:lang w:val="en-US" w:eastAsia="zh-CN"/>
        </w:rPr>
        <w:t xml:space="preserve"> </w:t>
      </w:r>
      <w:r>
        <w:rPr>
          <w:rFonts w:hint="eastAsia" w:ascii="黑体" w:hAnsi="黑体" w:eastAsia="黑体"/>
          <w:szCs w:val="21"/>
        </w:rPr>
        <w:t>数据分析</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将数据分为行为与眼动结果两部分，行为数据为识别汉字的正确率，眼动数据为首次注视时间和总时间，由于单字识别较为简单，且本研究任务材料都以单字呈现，本研究将首次注视时间定义为材料呈现的第一次注视点出现的区域到再次出现在该区域之间的时间，对行为数据进行2（字频）×2（处理方式）重复测量方差分析。</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2.2 结果与分析</w:t>
      </w:r>
    </w:p>
    <w:p>
      <w:pPr>
        <w:spacing w:line="340" w:lineRule="exact"/>
        <w:ind w:firstLine="420" w:firstLineChars="200"/>
        <w:rPr>
          <w:rFonts w:ascii="黑体" w:hAnsi="黑体" w:eastAsia="黑体"/>
          <w:sz w:val="18"/>
          <w:szCs w:val="18"/>
        </w:rPr>
      </w:pPr>
      <w:r>
        <w:rPr>
          <w:rFonts w:hint="eastAsia" w:ascii="宋体" w:hAnsi="宋体" w:eastAsia="宋体" w:cs="宋体"/>
          <w:szCs w:val="21"/>
        </w:rPr>
        <w:t>本研究使用SPSS对正确率、首次注视时间和总注视时间进行双因素重复测量方差分析，仅仅对识别正确的项目进行分析。本研究采用被试分析，其结果见</w:t>
      </w:r>
      <w:r>
        <w:rPr>
          <w:rFonts w:hint="eastAsia" w:ascii="宋体" w:hAnsi="宋体" w:cs="宋体"/>
          <w:szCs w:val="21"/>
          <w:lang w:val="en-US" w:eastAsia="zh-CN"/>
        </w:rPr>
        <w:t>下</w:t>
      </w:r>
      <w:r>
        <w:rPr>
          <w:rFonts w:hint="eastAsia" w:ascii="宋体" w:hAnsi="宋体" w:eastAsia="宋体" w:cs="宋体"/>
          <w:szCs w:val="21"/>
        </w:rPr>
        <w:t>表1。</w:t>
      </w:r>
      <w:bookmarkStart w:id="2" w:name="_Hlk71729238"/>
      <w:bookmarkEnd w:id="2"/>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2.2.1 行为结果</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正确率是指被试在进行汉字识别时成果识别人物目标的占比。结果表明，被试再认正确率均接近.9，和随机猜测水平（</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=.5）存在明显差异，说明参与研究的被试均认真完成任务，实验数据有效性高。对正确率进行2（字频）×2（处理方式）的重复测量方差分析，结果表明，字频的主效应显著，</w:t>
      </w:r>
      <w:r>
        <w:rPr>
          <w:rFonts w:hint="eastAsia" w:ascii="宋体" w:hAnsi="宋体" w:eastAsia="宋体" w:cs="宋体"/>
          <w:i/>
          <w:iCs/>
          <w:szCs w:val="21"/>
        </w:rPr>
        <w:t>F</w:t>
      </w:r>
      <w:r>
        <w:rPr>
          <w:rFonts w:hint="eastAsia" w:ascii="宋体" w:hAnsi="宋体" w:eastAsia="宋体" w:cs="宋体"/>
          <w:szCs w:val="21"/>
        </w:rPr>
        <w:t>（1，31）=35.878，</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&lt;.001，</w:t>
      </w:r>
      <w:r>
        <w:rPr>
          <w:rFonts w:hint="eastAsia" w:ascii="宋体" w:hAnsi="宋体" w:eastAsia="宋体" w:cs="宋体"/>
          <w:i/>
          <w:iCs/>
          <w:szCs w:val="21"/>
        </w:rPr>
        <w:t>η</w:t>
      </w:r>
      <w:r>
        <w:rPr>
          <w:rFonts w:hint="eastAsia" w:ascii="宋体" w:hAnsi="宋体" w:eastAsia="宋体" w:cs="宋体"/>
          <w:i w:val="0"/>
          <w:iCs w:val="0"/>
          <w:szCs w:val="21"/>
        </w:rPr>
        <w:t>2</w:t>
      </w:r>
      <w:r>
        <w:rPr>
          <w:rFonts w:hint="eastAsia" w:ascii="宋体" w:hAnsi="宋体" w:eastAsia="宋体" w:cs="宋体"/>
          <w:szCs w:val="21"/>
        </w:rPr>
        <w:t xml:space="preserve"> =.224；处理方式主效应不显著，</w:t>
      </w:r>
      <w:r>
        <w:rPr>
          <w:rFonts w:hint="eastAsia" w:ascii="宋体" w:hAnsi="宋体" w:eastAsia="宋体" w:cs="宋体"/>
          <w:i/>
          <w:iCs/>
          <w:szCs w:val="21"/>
        </w:rPr>
        <w:t>F</w:t>
      </w:r>
      <w:r>
        <w:rPr>
          <w:rFonts w:hint="eastAsia" w:ascii="宋体" w:hAnsi="宋体" w:eastAsia="宋体" w:cs="宋体"/>
          <w:szCs w:val="21"/>
        </w:rPr>
        <w:t>（1，31）=.68，</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=.795</w:t>
      </w:r>
      <w:r>
        <w:rPr>
          <w:rFonts w:hint="eastAsia" w:ascii="宋体" w:hAnsi="宋体" w:cs="宋体"/>
          <w:szCs w:val="21"/>
          <w:lang w:eastAsia="zh-CN"/>
        </w:rPr>
        <w:t>，</w:t>
      </w:r>
      <w:r>
        <w:rPr>
          <w:rFonts w:hint="eastAsia" w:ascii="宋体" w:hAnsi="宋体" w:eastAsia="宋体" w:cs="宋体"/>
          <w:i/>
          <w:iCs/>
          <w:szCs w:val="21"/>
        </w:rPr>
        <w:t>η</w:t>
      </w:r>
      <w:r>
        <w:rPr>
          <w:rFonts w:hint="eastAsia" w:ascii="宋体" w:hAnsi="宋体" w:eastAsia="宋体" w:cs="宋体"/>
          <w:szCs w:val="21"/>
        </w:rPr>
        <w:t>2</w:t>
      </w:r>
      <w:r>
        <w:rPr>
          <w:rFonts w:hint="eastAsia" w:ascii="宋体" w:hAnsi="宋体" w:cs="宋体"/>
          <w:szCs w:val="21"/>
          <w:lang w:val="en-US" w:eastAsia="zh-CN"/>
        </w:rPr>
        <w:t xml:space="preserve"> </w:t>
      </w:r>
      <w:r>
        <w:rPr>
          <w:rFonts w:hint="eastAsia" w:ascii="宋体" w:hAnsi="宋体" w:eastAsia="宋体" w:cs="宋体"/>
          <w:szCs w:val="21"/>
        </w:rPr>
        <w:t>=.001；字频与处理方式的交互作用不显著</w:t>
      </w:r>
      <w:r>
        <w:rPr>
          <w:rFonts w:hint="eastAsia" w:ascii="宋体" w:hAnsi="宋体" w:eastAsia="宋体" w:cs="宋体"/>
          <w:i/>
          <w:iCs/>
          <w:szCs w:val="21"/>
        </w:rPr>
        <w:t>F</w:t>
      </w:r>
      <w:r>
        <w:rPr>
          <w:rFonts w:hint="eastAsia" w:ascii="宋体" w:hAnsi="宋体" w:eastAsia="宋体" w:cs="宋体"/>
          <w:szCs w:val="21"/>
        </w:rPr>
        <w:t>（1，31）=2.282，</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=.133，</w:t>
      </w:r>
      <w:r>
        <w:rPr>
          <w:rFonts w:hint="eastAsia" w:ascii="宋体" w:hAnsi="宋体" w:eastAsia="宋体" w:cs="宋体"/>
          <w:i/>
          <w:iCs/>
          <w:szCs w:val="21"/>
        </w:rPr>
        <w:t>η</w:t>
      </w:r>
      <w:r>
        <w:rPr>
          <w:rFonts w:hint="eastAsia" w:ascii="宋体" w:hAnsi="宋体" w:eastAsia="宋体" w:cs="宋体"/>
          <w:szCs w:val="21"/>
        </w:rPr>
        <w:t>2</w:t>
      </w:r>
      <w:r>
        <w:rPr>
          <w:rFonts w:hint="eastAsia" w:ascii="宋体" w:hAnsi="宋体" w:cs="宋体"/>
          <w:szCs w:val="21"/>
          <w:lang w:val="en-US" w:eastAsia="zh-CN"/>
        </w:rPr>
        <w:t xml:space="preserve"> </w:t>
      </w:r>
      <w:r>
        <w:rPr>
          <w:rFonts w:hint="eastAsia" w:ascii="宋体" w:hAnsi="宋体" w:eastAsia="宋体" w:cs="宋体"/>
          <w:szCs w:val="21"/>
        </w:rPr>
        <w:t>=.018。</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hint="eastAsia" w:ascii="黑体" w:hAnsi="黑体" w:eastAsia="黑体"/>
          <w:szCs w:val="21"/>
        </w:rPr>
        <w:t>2</w:t>
      </w:r>
      <w:r>
        <w:rPr>
          <w:rFonts w:ascii="黑体" w:hAnsi="黑体" w:eastAsia="黑体"/>
          <w:szCs w:val="21"/>
        </w:rPr>
        <w:t xml:space="preserve">.2.2 </w:t>
      </w:r>
      <w:r>
        <w:rPr>
          <w:rFonts w:hint="eastAsia" w:ascii="黑体" w:hAnsi="黑体" w:eastAsia="黑体"/>
          <w:szCs w:val="21"/>
        </w:rPr>
        <w:t>眼动数据结果</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首次注视时间是指被试在材料呈现的第一次注视点出现的区域到再次出现在该区域之间的时间。对首次注视时间进行2（字频）×2（处理方式）的重复测量方差分析，结果表明，字频的主效应不显著，</w:t>
      </w:r>
      <w:r>
        <w:rPr>
          <w:rFonts w:hint="eastAsia" w:ascii="宋体" w:hAnsi="宋体" w:eastAsia="宋体" w:cs="宋体"/>
          <w:i/>
          <w:iCs/>
          <w:szCs w:val="21"/>
        </w:rPr>
        <w:t>F</w:t>
      </w:r>
      <w:r>
        <w:rPr>
          <w:rFonts w:hint="eastAsia" w:ascii="宋体" w:hAnsi="宋体" w:eastAsia="宋体" w:cs="宋体"/>
          <w:szCs w:val="21"/>
        </w:rPr>
        <w:t>（1，31）=1.035，</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=.311，</w:t>
      </w:r>
      <w:r>
        <w:rPr>
          <w:rFonts w:hint="eastAsia" w:ascii="宋体" w:hAnsi="宋体" w:eastAsia="宋体" w:cs="宋体"/>
          <w:i/>
          <w:iCs/>
          <w:szCs w:val="21"/>
        </w:rPr>
        <w:t>η</w:t>
      </w:r>
      <w:r>
        <w:rPr>
          <w:rFonts w:hint="eastAsia" w:ascii="宋体" w:hAnsi="宋体" w:eastAsia="宋体" w:cs="宋体"/>
          <w:szCs w:val="21"/>
        </w:rPr>
        <w:t>2 =.008；处理方式主效应显著，</w:t>
      </w:r>
      <w:r>
        <w:rPr>
          <w:rFonts w:hint="eastAsia" w:ascii="宋体" w:hAnsi="宋体" w:eastAsia="宋体" w:cs="宋体"/>
          <w:i/>
          <w:iCs/>
          <w:szCs w:val="21"/>
        </w:rPr>
        <w:t>F</w:t>
      </w:r>
      <w:r>
        <w:rPr>
          <w:rFonts w:hint="eastAsia" w:ascii="宋体" w:hAnsi="宋体" w:cs="宋体"/>
          <w:i/>
          <w:iCs/>
          <w:szCs w:val="21"/>
          <w:lang w:val="en-US" w:eastAsia="zh-CN"/>
        </w:rPr>
        <w:t xml:space="preserve"> </w:t>
      </w:r>
      <w:r>
        <w:rPr>
          <w:rFonts w:hint="eastAsia" w:ascii="宋体" w:hAnsi="宋体" w:eastAsia="宋体" w:cs="宋体"/>
          <w:szCs w:val="21"/>
        </w:rPr>
        <w:t>=（1，31）=141.689，</w:t>
      </w:r>
      <w:r>
        <w:rPr>
          <w:rFonts w:hint="eastAsia" w:ascii="宋体" w:hAnsi="宋体" w:eastAsia="宋体" w:cs="宋体"/>
          <w:i/>
          <w:iCs/>
          <w:szCs w:val="21"/>
        </w:rPr>
        <w:t>p</w:t>
      </w:r>
      <w:r>
        <w:rPr>
          <w:rFonts w:hint="eastAsia" w:ascii="宋体" w:hAnsi="宋体" w:eastAsia="宋体" w:cs="宋体"/>
          <w:szCs w:val="21"/>
        </w:rPr>
        <w:t xml:space="preserve"> &lt;.001，</w:t>
      </w:r>
      <w:r>
        <w:rPr>
          <w:rFonts w:hint="eastAsia" w:ascii="宋体" w:hAnsi="宋体" w:eastAsia="宋体" w:cs="宋体"/>
          <w:i/>
          <w:iCs/>
          <w:szCs w:val="21"/>
        </w:rPr>
        <w:t>η</w:t>
      </w:r>
      <w:r>
        <w:rPr>
          <w:rFonts w:hint="eastAsia" w:ascii="宋体" w:hAnsi="宋体" w:eastAsia="宋体" w:cs="宋体"/>
          <w:szCs w:val="21"/>
        </w:rPr>
        <w:t>2=.533；字频与处理方式的交互作用不显著</w:t>
      </w:r>
      <w:r>
        <w:rPr>
          <w:rFonts w:hint="eastAsia" w:ascii="宋体" w:hAnsi="宋体" w:eastAsia="宋体" w:cs="宋体"/>
          <w:i/>
          <w:iCs/>
          <w:szCs w:val="21"/>
        </w:rPr>
        <w:t>F</w:t>
      </w:r>
      <w:r>
        <w:rPr>
          <w:rFonts w:hint="eastAsia" w:ascii="宋体" w:hAnsi="宋体" w:cs="宋体"/>
          <w:i/>
          <w:iCs/>
          <w:szCs w:val="21"/>
          <w:lang w:val="en-US" w:eastAsia="zh-CN"/>
        </w:rPr>
        <w:t xml:space="preserve"> </w:t>
      </w:r>
      <w:r>
        <w:rPr>
          <w:rFonts w:hint="eastAsia" w:ascii="宋体" w:hAnsi="宋体" w:eastAsia="宋体" w:cs="宋体"/>
          <w:szCs w:val="21"/>
        </w:rPr>
        <w:t>=（1，31）=.134，</w:t>
      </w:r>
      <w:r>
        <w:rPr>
          <w:rFonts w:hint="eastAsia" w:ascii="宋体" w:hAnsi="宋体" w:eastAsia="宋体" w:cs="宋体"/>
          <w:i/>
          <w:iCs/>
          <w:szCs w:val="21"/>
        </w:rPr>
        <w:t>p</w:t>
      </w:r>
      <w:r>
        <w:rPr>
          <w:rFonts w:hint="eastAsia" w:ascii="宋体" w:hAnsi="宋体" w:eastAsia="宋体" w:cs="宋体"/>
          <w:szCs w:val="21"/>
        </w:rPr>
        <w:t xml:space="preserve"> =.715，</w:t>
      </w:r>
      <w:r>
        <w:rPr>
          <w:rFonts w:hint="eastAsia" w:ascii="宋体" w:hAnsi="宋体" w:eastAsia="宋体" w:cs="宋体"/>
          <w:i/>
          <w:iCs/>
          <w:szCs w:val="21"/>
        </w:rPr>
        <w:t>η</w:t>
      </w:r>
      <w:r>
        <w:rPr>
          <w:rFonts w:hint="eastAsia" w:ascii="宋体" w:hAnsi="宋体" w:eastAsia="宋体" w:cs="宋体"/>
          <w:szCs w:val="21"/>
        </w:rPr>
        <w:t>2</w:t>
      </w:r>
      <w:r>
        <w:rPr>
          <w:rFonts w:hint="eastAsia" w:ascii="宋体" w:hAnsi="宋体" w:cs="宋体"/>
          <w:szCs w:val="21"/>
          <w:lang w:val="en-US" w:eastAsia="zh-CN"/>
        </w:rPr>
        <w:t xml:space="preserve"> </w:t>
      </w:r>
      <w:r>
        <w:rPr>
          <w:rFonts w:hint="eastAsia" w:ascii="宋体" w:hAnsi="宋体" w:eastAsia="宋体" w:cs="宋体"/>
          <w:szCs w:val="21"/>
        </w:rPr>
        <w:t>=.001。</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总注视时间是指被试在材料呈现到成功识别任务目标之间的时间。对总注视时间进行2（字频）×2（处理方式）的重复测量方差分析，结果表明，字频的主效应不显著，</w:t>
      </w:r>
      <w:r>
        <w:rPr>
          <w:rFonts w:hint="eastAsia" w:ascii="宋体" w:hAnsi="宋体" w:eastAsia="宋体" w:cs="宋体"/>
          <w:i/>
          <w:iCs/>
          <w:szCs w:val="21"/>
        </w:rPr>
        <w:t>F</w:t>
      </w:r>
      <w:r>
        <w:rPr>
          <w:rFonts w:hint="eastAsia" w:ascii="宋体" w:hAnsi="宋体" w:eastAsia="宋体" w:cs="宋体"/>
          <w:szCs w:val="21"/>
        </w:rPr>
        <w:t>（1，31）=.986，</w:t>
      </w:r>
      <w:r>
        <w:rPr>
          <w:rFonts w:hint="eastAsia" w:ascii="宋体" w:hAnsi="宋体" w:eastAsia="宋体" w:cs="宋体"/>
          <w:i/>
          <w:iCs/>
          <w:szCs w:val="21"/>
        </w:rPr>
        <w:t>p</w:t>
      </w:r>
      <w:r>
        <w:rPr>
          <w:rFonts w:hint="eastAsia" w:ascii="宋体" w:hAnsi="宋体" w:eastAsia="宋体" w:cs="宋体"/>
          <w:szCs w:val="21"/>
        </w:rPr>
        <w:t xml:space="preserve"> =.323，</w:t>
      </w:r>
      <w:r>
        <w:rPr>
          <w:rFonts w:hint="eastAsia" w:ascii="宋体" w:hAnsi="宋体" w:eastAsia="宋体" w:cs="宋体"/>
          <w:i/>
          <w:iCs/>
          <w:szCs w:val="21"/>
        </w:rPr>
        <w:t>η</w:t>
      </w:r>
      <w:r>
        <w:rPr>
          <w:rFonts w:hint="eastAsia" w:ascii="宋体" w:hAnsi="宋体" w:eastAsia="宋体" w:cs="宋体"/>
          <w:szCs w:val="21"/>
        </w:rPr>
        <w:t>2=.008；处理方式主效应显著</w:t>
      </w:r>
      <w:r>
        <w:rPr>
          <w:rFonts w:hint="eastAsia" w:ascii="宋体" w:hAnsi="宋体" w:cs="宋体"/>
          <w:szCs w:val="21"/>
          <w:lang w:eastAsia="zh-CN"/>
        </w:rPr>
        <w:t>，</w:t>
      </w:r>
      <w:r>
        <w:rPr>
          <w:rFonts w:hint="eastAsia" w:ascii="宋体" w:hAnsi="宋体" w:eastAsia="宋体" w:cs="宋体"/>
          <w:i/>
          <w:iCs/>
          <w:szCs w:val="21"/>
        </w:rPr>
        <w:t>F</w:t>
      </w:r>
      <w:r>
        <w:rPr>
          <w:rFonts w:hint="eastAsia" w:ascii="宋体" w:hAnsi="宋体" w:eastAsia="宋体" w:cs="宋体"/>
          <w:szCs w:val="21"/>
        </w:rPr>
        <w:t>（1，31）=.231，</w:t>
      </w:r>
      <w:r>
        <w:rPr>
          <w:rFonts w:hint="eastAsia" w:ascii="宋体" w:hAnsi="宋体" w:eastAsia="宋体" w:cs="宋体"/>
          <w:i/>
          <w:iCs/>
          <w:szCs w:val="21"/>
        </w:rPr>
        <w:t>p</w:t>
      </w:r>
      <w:r>
        <w:rPr>
          <w:rFonts w:hint="eastAsia" w:ascii="宋体" w:hAnsi="宋体" w:eastAsia="宋体" w:cs="宋体"/>
          <w:szCs w:val="21"/>
        </w:rPr>
        <w:t xml:space="preserve"> =.632，</w:t>
      </w:r>
      <w:r>
        <w:rPr>
          <w:rFonts w:hint="eastAsia" w:ascii="宋体" w:hAnsi="宋体" w:eastAsia="宋体" w:cs="宋体"/>
          <w:i/>
          <w:iCs/>
          <w:szCs w:val="21"/>
        </w:rPr>
        <w:t>η</w:t>
      </w:r>
      <w:r>
        <w:rPr>
          <w:rFonts w:hint="eastAsia" w:ascii="宋体" w:hAnsi="宋体" w:eastAsia="宋体" w:cs="宋体"/>
          <w:szCs w:val="21"/>
        </w:rPr>
        <w:t>2=.002；字频与处理方式的交互作用不显著</w:t>
      </w:r>
      <w:r>
        <w:rPr>
          <w:rFonts w:hint="eastAsia" w:ascii="宋体" w:hAnsi="宋体" w:eastAsia="宋体" w:cs="宋体"/>
          <w:i/>
          <w:iCs/>
          <w:szCs w:val="21"/>
        </w:rPr>
        <w:t>F</w:t>
      </w:r>
      <w:r>
        <w:rPr>
          <w:rFonts w:hint="eastAsia" w:ascii="宋体" w:hAnsi="宋体" w:eastAsia="宋体" w:cs="宋体"/>
          <w:szCs w:val="21"/>
        </w:rPr>
        <w:t>（1，31）=.034，</w:t>
      </w:r>
      <w:r>
        <w:rPr>
          <w:rFonts w:hint="eastAsia" w:ascii="宋体" w:hAnsi="宋体" w:eastAsia="宋体" w:cs="宋体"/>
          <w:i/>
          <w:iCs/>
          <w:szCs w:val="21"/>
        </w:rPr>
        <w:t>p</w:t>
      </w:r>
      <w:r>
        <w:rPr>
          <w:rFonts w:hint="eastAsia" w:ascii="宋体" w:hAnsi="宋体" w:eastAsia="宋体" w:cs="宋体"/>
          <w:szCs w:val="21"/>
        </w:rPr>
        <w:t xml:space="preserve"> =.854，</w:t>
      </w:r>
      <w:r>
        <w:rPr>
          <w:rFonts w:hint="eastAsia" w:ascii="宋体" w:hAnsi="宋体" w:eastAsia="宋体" w:cs="宋体"/>
          <w:i/>
          <w:iCs/>
          <w:szCs w:val="21"/>
        </w:rPr>
        <w:t>η</w:t>
      </w:r>
      <w:r>
        <w:rPr>
          <w:rFonts w:hint="eastAsia" w:ascii="宋体" w:hAnsi="宋体" w:eastAsia="宋体" w:cs="宋体"/>
          <w:szCs w:val="21"/>
        </w:rPr>
        <w:t>2=.000。</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ascii="黑体" w:hAnsi="黑体" w:eastAsia="黑体"/>
          <w:szCs w:val="21"/>
        </w:rPr>
        <w:t>2</w:t>
      </w:r>
      <w:r>
        <w:rPr>
          <w:rFonts w:hint="eastAsia" w:ascii="黑体" w:hAnsi="黑体" w:eastAsia="黑体"/>
          <w:szCs w:val="21"/>
        </w:rPr>
        <w:t>.</w:t>
      </w:r>
      <w:r>
        <w:rPr>
          <w:rFonts w:ascii="黑体" w:hAnsi="黑体" w:eastAsia="黑体"/>
          <w:szCs w:val="21"/>
        </w:rPr>
        <w:t xml:space="preserve">3 </w:t>
      </w:r>
      <w:r>
        <w:rPr>
          <w:rFonts w:hint="eastAsia" w:ascii="黑体" w:hAnsi="黑体" w:eastAsia="黑体"/>
          <w:szCs w:val="21"/>
        </w:rPr>
        <w:t>讨论</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实验一的结果发现，字频的高低会显著影响个体对于汉字材料的识别成功率，高频汉字的识别成功率显著高于低频汉字。同时，字频的高低在不同处理方式的识别材料的正确率的影响不显著。这说明，汉字识别过程中，字频作为个体对汉字熟悉程度的指标，会影响个体成功识别目标汉字，但是在个体拥有局部处理与整体知觉能力下，不影响不同处理方式下的正确率</w:t>
      </w:r>
      <w:r>
        <w:rPr>
          <w:rFonts w:hint="eastAsia" w:ascii="宋体" w:hAnsi="宋体" w:cs="宋体"/>
          <w:szCs w:val="21"/>
          <w:lang w:eastAsia="zh-CN"/>
        </w:rPr>
        <w:t>。</w:t>
      </w:r>
      <w:r>
        <w:rPr>
          <w:rFonts w:hint="eastAsia" w:ascii="宋体" w:hAnsi="宋体" w:eastAsia="宋体" w:cs="宋体"/>
          <w:szCs w:val="21"/>
        </w:rPr>
        <w:t>所以不同处理下，对于不同处理方式的识别正确率不存在显著差异。在首次注视时间与总注视时间上，字频的高低对不同处理的汉字材料的识别上均不存在显著差异，这说明，不同字频不会影响个体对于汉字的识别时间</w:t>
      </w:r>
      <w:r>
        <w:rPr>
          <w:rFonts w:hint="eastAsia" w:ascii="宋体" w:hAnsi="宋体" w:cs="宋体"/>
          <w:szCs w:val="21"/>
          <w:lang w:eastAsia="zh-CN"/>
        </w:rPr>
        <w:t>。</w:t>
      </w:r>
      <w:r>
        <w:rPr>
          <w:rFonts w:hint="eastAsia" w:ascii="宋体" w:hAnsi="宋体" w:eastAsia="宋体" w:cs="宋体"/>
          <w:szCs w:val="21"/>
        </w:rPr>
        <w:t>所以本研究将进一步控制字频，讨论在固定字频下，两种识别方式的直接比较。在不同处理水平下，缺笔材料首次注视时间显著小于缺块材料，这说明在前期视知觉中，个体更加偏向于采用整体加工模式。但是，总体注视时间却不存在显著影响，这说明在汉字识别在视觉加工过程中，局部加工与整体加工是共同存在而且并行存在于视觉识别过程。该结论与张静宇（2018）采用不同语义范畴的等级汉字的行为实验结论、常玉林（2016）的采用错位部件和错误部件的眼动研究结论一致。但是，汉字识别是语言理解的基础，而前人将研究的重心主要放在视知觉过程上（闫国利，2014；</w:t>
      </w:r>
      <w:r>
        <w:rPr>
          <w:rFonts w:hint="eastAsia" w:ascii="Times New Roman" w:hAnsi="Times New Roman" w:eastAsia="宋体" w:cs="Times New Roman"/>
          <w:szCs w:val="21"/>
          <w:lang w:val="en-US" w:eastAsia="zh-Hans"/>
        </w:rPr>
        <w:t>Zhengye Xu，2020</w:t>
      </w:r>
      <w:r>
        <w:rPr>
          <w:rFonts w:hint="eastAsia" w:ascii="宋体" w:hAnsi="宋体" w:eastAsia="宋体" w:cs="宋体"/>
          <w:szCs w:val="21"/>
        </w:rPr>
        <w:t>），而王瑞明（2005）在对语言理解的研究中进一步对语言加工后期信息整合的记忆加工进行讨论，所以，本研究进一步通过对记忆汉字信息的提取反应时，对信息整合的记忆过程中的汉字识别模式进行讨论。</w:t>
      </w:r>
    </w:p>
    <w:p>
      <w:pPr>
        <w:spacing w:line="360" w:lineRule="auto"/>
        <w:rPr>
          <w:rFonts w:ascii="宋体" w:hAnsi="宋体"/>
          <w:sz w:val="28"/>
          <w:szCs w:val="28"/>
        </w:rPr>
      </w:pPr>
      <w:r>
        <w:rPr>
          <w:rFonts w:ascii="宋体" w:hAnsi="宋体"/>
          <w:sz w:val="28"/>
          <w:szCs w:val="28"/>
        </w:rPr>
        <w:t>3</w:t>
      </w:r>
      <w:r>
        <w:rPr>
          <w:rFonts w:hint="eastAsia" w:ascii="宋体" w:hAnsi="宋体"/>
          <w:sz w:val="28"/>
          <w:szCs w:val="28"/>
        </w:rPr>
        <w:t xml:space="preserve"> 实验二</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ascii="黑体" w:hAnsi="黑体" w:eastAsia="黑体"/>
          <w:szCs w:val="21"/>
        </w:rPr>
        <w:t>3.1</w:t>
      </w:r>
      <w:r>
        <w:rPr>
          <w:rFonts w:hint="eastAsia" w:ascii="黑体" w:hAnsi="黑体" w:eastAsia="黑体"/>
          <w:szCs w:val="21"/>
          <w:lang w:val="en-US" w:eastAsia="zh-CN"/>
        </w:rPr>
        <w:t xml:space="preserve"> </w:t>
      </w:r>
      <w:r>
        <w:rPr>
          <w:rFonts w:hint="eastAsia" w:ascii="黑体" w:hAnsi="黑体" w:eastAsia="黑体"/>
          <w:szCs w:val="21"/>
        </w:rPr>
        <w:t>研究方法</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ascii="黑体" w:hAnsi="黑体" w:eastAsia="黑体"/>
          <w:szCs w:val="21"/>
        </w:rPr>
        <w:t xml:space="preserve">3.1.1 </w:t>
      </w:r>
      <w:r>
        <w:rPr>
          <w:rFonts w:hint="eastAsia" w:ascii="黑体" w:hAnsi="黑体" w:eastAsia="黑体"/>
          <w:szCs w:val="21"/>
        </w:rPr>
        <w:t>被试</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eastAsia" w:ascii="宋体" w:hAnsi="宋体" w:eastAsia="宋体" w:cs="宋体"/>
          <w:szCs w:val="21"/>
        </w:rPr>
      </w:pPr>
      <w:r>
        <w:rPr>
          <w:rFonts w:hint="eastAsia" w:ascii="宋体" w:hAnsi="宋体" w:eastAsia="宋体" w:cs="宋体"/>
          <w:szCs w:val="21"/>
        </w:rPr>
        <w:t>西南交通大学本科生36人参与实验，所有被试裸眼或矫正视力正常,母语为汉语, 无任何阅读障碍和识图障碍。</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ascii="黑体" w:hAnsi="黑体" w:eastAsia="黑体"/>
          <w:szCs w:val="21"/>
        </w:rPr>
        <w:t>3.1.2</w:t>
      </w:r>
      <w:r>
        <w:rPr>
          <w:rFonts w:hint="eastAsia" w:ascii="黑体" w:hAnsi="黑体" w:eastAsia="黑体"/>
          <w:szCs w:val="21"/>
          <w:lang w:val="en-US" w:eastAsia="zh-CN"/>
        </w:rPr>
        <w:t xml:space="preserve"> </w:t>
      </w:r>
      <w:r>
        <w:rPr>
          <w:rFonts w:hint="eastAsia" w:ascii="黑体" w:hAnsi="黑体" w:eastAsia="黑体"/>
          <w:szCs w:val="21"/>
        </w:rPr>
        <w:t>实验仪器</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刺激材料呈现在21英寸的显示器上。控制被试距离屏幕的位置，控制视角为10°，并有辅助支架固定头部。</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黑体" w:hAnsi="黑体" w:eastAsia="黑体"/>
          <w:szCs w:val="21"/>
        </w:rPr>
      </w:pPr>
      <w:r>
        <w:rPr>
          <w:rFonts w:ascii="黑体" w:hAnsi="黑体" w:eastAsia="黑体"/>
          <w:szCs w:val="21"/>
        </w:rPr>
        <w:t>3.1.3</w:t>
      </w:r>
      <w:r>
        <w:rPr>
          <w:rFonts w:hint="eastAsia" w:ascii="黑体" w:hAnsi="黑体" w:eastAsia="黑体"/>
          <w:szCs w:val="21"/>
          <w:lang w:val="en-US" w:eastAsia="zh-CN"/>
        </w:rPr>
        <w:t xml:space="preserve"> </w:t>
      </w:r>
      <w:r>
        <w:rPr>
          <w:rFonts w:hint="eastAsia" w:ascii="黑体" w:hAnsi="黑体" w:eastAsia="黑体"/>
          <w:szCs w:val="21"/>
        </w:rPr>
        <w:t>实验材料</w:t>
      </w:r>
    </w:p>
    <w:p>
      <w:pPr>
        <w:spacing w:line="340" w:lineRule="exact"/>
        <w:ind w:firstLine="420" w:firstLineChars="200"/>
        <w:rPr>
          <w:rFonts w:ascii="宋体" w:hAnsi="宋体"/>
          <w:sz w:val="24"/>
        </w:rPr>
      </w:pPr>
      <w:r>
        <w:rPr>
          <w:rFonts w:hint="eastAsia" w:ascii="宋体" w:hAnsi="宋体" w:eastAsia="宋体" w:cs="宋体"/>
          <w:szCs w:val="21"/>
        </w:rPr>
        <w:t>从《现代汉语频率字典》选择40个作为实验字（左右结构和上下结构各一半），笔画选择10-15之间，由实验一结果可知，高低字频对于大学生群体的汉字识别模式的影响不存在显著差异，所以在实验二中，字频选择高频字，字频在4.16489-</w:t>
      </w:r>
      <w:r>
        <w:rPr>
          <w:rFonts w:hint="eastAsia" w:ascii="宋体" w:hAnsi="宋体" w:cs="宋体"/>
          <w:szCs w:val="21"/>
          <w:lang w:val="en-US" w:eastAsia="zh-CN"/>
        </w:rPr>
        <w:t>0</w:t>
      </w:r>
      <w:r>
        <w:rPr>
          <w:rFonts w:hint="eastAsia" w:ascii="宋体" w:hAnsi="宋体" w:eastAsia="宋体" w:cs="宋体"/>
          <w:szCs w:val="21"/>
        </w:rPr>
        <w:t>.0021。另外制作该实验字的部首与整字材料作为目标再认材料，为防止练习效应，同时制作拼音与词语材料作为再认的干扰任务，另外制作与实验字不匹配的整字、部首、拼音与词语材料，示例如下图。另外选择10人（该群体未参加本研究其他实验）对材料之间的匹配的熟悉进行评价，避免因为材料匹配差误，照成对实验结果的影响，采用9点记分，9分为十分匹配，1分为十分不匹配，所有匹配的学习与再认材料的评价为7.9±.7，不匹配材料为1.7±.4，对不满足材料进行剔除。</w:t>
      </w:r>
    </w:p>
    <w:p>
      <w:pPr>
        <w:pStyle w:val="2"/>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sz w:val="24"/>
        </w:rPr>
      </w:pPr>
      <w:r>
        <w:rPr>
          <w:rFonts w:ascii="宋体" w:hAnsi="宋体"/>
          <w:sz w:val="24"/>
        </w:rPr>
        <w:drawing>
          <wp:anchor distT="0" distB="0" distL="0" distR="0" simplePos="0" relativeHeight="251662336" behindDoc="0" locked="0" layoutInCell="1" allowOverlap="1">
            <wp:simplePos x="0" y="0"/>
            <wp:positionH relativeFrom="column">
              <wp:posOffset>47625</wp:posOffset>
            </wp:positionH>
            <wp:positionV relativeFrom="paragraph">
              <wp:posOffset>79375</wp:posOffset>
            </wp:positionV>
            <wp:extent cx="2504440" cy="677545"/>
            <wp:effectExtent l="0" t="0" r="10160"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504440" cy="677545"/>
                    </a:xfrm>
                    <a:prstGeom prst="rect">
                      <a:avLst/>
                    </a:prstGeom>
                  </pic:spPr>
                </pic:pic>
              </a:graphicData>
            </a:graphic>
          </wp:anchor>
        </w:drawing>
      </w:r>
    </w:p>
    <w:p>
      <w:pPr>
        <w:pStyle w:val="2"/>
        <w:jc w:val="center"/>
        <w:rPr>
          <w:rFonts w:hint="eastAsia" w:ascii="黑体" w:hAnsi="黑体" w:eastAsia="黑体" w:cs="黑体"/>
          <w:sz w:val="18"/>
          <w:szCs w:val="18"/>
          <w:lang w:eastAsia="zh-CN"/>
        </w:rPr>
      </w:pPr>
      <w:r>
        <w:rPr>
          <w:rFonts w:hint="eastAsia" w:ascii="黑体" w:hAnsi="黑体" w:eastAsia="黑体" w:cs="黑体"/>
          <w:sz w:val="18"/>
          <w:szCs w:val="18"/>
        </w:rPr>
        <w:t xml:space="preserve">图 </w:t>
      </w: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SEQ 图 \* ARABIC </w:instrText>
      </w:r>
      <w:r>
        <w:rPr>
          <w:rFonts w:hint="eastAsia" w:ascii="黑体" w:hAnsi="黑体" w:eastAsia="黑体" w:cs="黑体"/>
          <w:sz w:val="18"/>
          <w:szCs w:val="18"/>
        </w:rPr>
        <w:fldChar w:fldCharType="separate"/>
      </w:r>
      <w:r>
        <w:rPr>
          <w:rFonts w:hint="eastAsia" w:ascii="黑体" w:hAnsi="黑体" w:eastAsia="黑体" w:cs="黑体"/>
          <w:sz w:val="18"/>
          <w:szCs w:val="18"/>
        </w:rPr>
        <w:t>3</w:t>
      </w:r>
      <w:r>
        <w:rPr>
          <w:rFonts w:hint="eastAsia" w:ascii="黑体" w:hAnsi="黑体" w:eastAsia="黑体" w:cs="黑体"/>
          <w:sz w:val="18"/>
          <w:szCs w:val="18"/>
        </w:rPr>
        <w:fldChar w:fldCharType="end"/>
      </w:r>
      <w:r>
        <w:rPr>
          <w:rFonts w:hint="eastAsia" w:ascii="黑体" w:hAnsi="黑体" w:eastAsia="黑体" w:cs="黑体"/>
          <w:sz w:val="18"/>
          <w:szCs w:val="18"/>
          <w:lang w:eastAsia="zh-CN"/>
        </w:rPr>
        <w:t xml:space="preserve"> 实验二学习材料与再认材料示例</w:t>
      </w:r>
    </w:p>
    <w:p>
      <w:pPr>
        <w:rPr>
          <w:rFonts w:hint="eastAsia"/>
          <w:lang w:eastAsia="zh-CN"/>
        </w:rPr>
      </w:pP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18"/>
          <w:szCs w:val="18"/>
          <w:lang w:eastAsia="zh-CN"/>
        </w:rPr>
      </w:pPr>
      <w:r>
        <w:rPr>
          <w:rFonts w:hint="eastAsia" w:ascii="黑体" w:hAnsi="黑体" w:eastAsia="黑体" w:cs="黑体"/>
          <w:sz w:val="18"/>
          <w:szCs w:val="18"/>
          <w:lang w:eastAsia="zh-CN"/>
        </w:rPr>
        <w:t>图 4 实验二学习与再认阶段流程</w:t>
      </w:r>
      <w:r>
        <w:rPr>
          <w:rFonts w:ascii="宋体" w:hAnsi="宋体"/>
          <w:sz w:val="24"/>
        </w:rPr>
        <w:drawing>
          <wp:anchor distT="0" distB="0" distL="0" distR="0" simplePos="0" relativeHeight="251660288" behindDoc="0" locked="0" layoutInCell="1" allowOverlap="1">
            <wp:simplePos x="0" y="0"/>
            <wp:positionH relativeFrom="column">
              <wp:posOffset>3810</wp:posOffset>
            </wp:positionH>
            <wp:positionV relativeFrom="paragraph">
              <wp:posOffset>1873250</wp:posOffset>
            </wp:positionV>
            <wp:extent cx="2294890" cy="1830070"/>
            <wp:effectExtent l="0" t="0" r="3810" b="1143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294890" cy="1830070"/>
                    </a:xfrm>
                    <a:prstGeom prst="rect">
                      <a:avLst/>
                    </a:prstGeom>
                  </pic:spPr>
                </pic:pic>
              </a:graphicData>
            </a:graphic>
          </wp:anchor>
        </w:drawing>
      </w:r>
      <w:r>
        <w:rPr>
          <w:rFonts w:ascii="宋体" w:hAnsi="宋体"/>
          <w:sz w:val="24"/>
        </w:rPr>
        <w:drawing>
          <wp:anchor distT="0" distB="0" distL="0" distR="0" simplePos="0" relativeHeight="251659264" behindDoc="0" locked="0" layoutInCell="1" allowOverlap="1">
            <wp:simplePos x="0" y="0"/>
            <wp:positionH relativeFrom="column">
              <wp:posOffset>-102235</wp:posOffset>
            </wp:positionH>
            <wp:positionV relativeFrom="paragraph">
              <wp:posOffset>67310</wp:posOffset>
            </wp:positionV>
            <wp:extent cx="2494280" cy="1859915"/>
            <wp:effectExtent l="0" t="0" r="762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494280" cy="185991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3.1.4</w:t>
      </w:r>
      <w:r>
        <w:rPr>
          <w:rFonts w:hint="eastAsia" w:ascii="黑体" w:hAnsi="黑体" w:eastAsia="黑体"/>
          <w:szCs w:val="21"/>
          <w:lang w:val="en-US" w:eastAsia="zh-CN"/>
        </w:rPr>
        <w:t xml:space="preserve"> </w:t>
      </w:r>
      <w:r>
        <w:rPr>
          <w:rFonts w:hint="eastAsia" w:ascii="黑体" w:hAnsi="黑体" w:eastAsia="黑体"/>
          <w:szCs w:val="21"/>
        </w:rPr>
        <w:t>实验设计与程序</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本实验采用再认材料（整字材料和部首材料）的单因素被试内实验设计。因变量为：再认反应时。</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实验时，被试被要求坐在显示器正前方，距离60cm，并对被试眼睛进行标准三点校验。在学校阶段，每个项目开始前呈现500ms的中央注视点，随后屏幕中央出现刺激材料，要求被试在确认成功识别后尽快按下控制键，然后刺激材料消失，进入下一个学习试次（流程示意图见</w:t>
      </w:r>
      <w:r>
        <w:rPr>
          <w:rFonts w:hint="eastAsia" w:ascii="宋体" w:hAnsi="宋体" w:cs="宋体"/>
          <w:szCs w:val="21"/>
          <w:lang w:val="en-US" w:eastAsia="zh-CN"/>
        </w:rPr>
        <w:t>上</w:t>
      </w:r>
      <w:r>
        <w:rPr>
          <w:rFonts w:hint="eastAsia" w:ascii="宋体" w:hAnsi="宋体" w:eastAsia="宋体" w:cs="宋体"/>
          <w:szCs w:val="21"/>
        </w:rPr>
        <w:t>图</w:t>
      </w:r>
      <w:r>
        <w:rPr>
          <w:rFonts w:hint="eastAsia" w:ascii="宋体" w:hAnsi="宋体" w:cs="宋体"/>
          <w:szCs w:val="21"/>
          <w:lang w:val="en-US" w:eastAsia="zh-CN"/>
        </w:rPr>
        <w:t>4</w:t>
      </w:r>
      <w:r>
        <w:rPr>
          <w:rFonts w:hint="eastAsia" w:ascii="宋体" w:hAnsi="宋体" w:eastAsia="宋体" w:cs="宋体"/>
          <w:szCs w:val="21"/>
        </w:rPr>
        <w:t>）。</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每组实验结束后有一段时间休闲，保证上下组的实验记忆没有相互影响。</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在再认阶段，每个项目开始前呈现500ms的中央注视点，随后屏幕中央出现刺激材料，要求被试判断是否是之前学习阶段出现的汉字信息，识别后尽快按下判断键，出现过按“F”，未出现按“J”，然后进入下一个学习试次（流程示意图见</w:t>
      </w:r>
      <w:r>
        <w:rPr>
          <w:rFonts w:hint="eastAsia" w:ascii="宋体" w:hAnsi="宋体" w:cs="宋体"/>
          <w:szCs w:val="21"/>
          <w:lang w:val="en-US" w:eastAsia="zh-CN"/>
        </w:rPr>
        <w:t>上</w:t>
      </w:r>
      <w:r>
        <w:rPr>
          <w:rFonts w:hint="eastAsia" w:ascii="宋体" w:hAnsi="宋体" w:eastAsia="宋体" w:cs="宋体"/>
          <w:szCs w:val="21"/>
        </w:rPr>
        <w:t>图</w:t>
      </w:r>
      <w:r>
        <w:rPr>
          <w:rFonts w:hint="eastAsia" w:ascii="宋体" w:hAnsi="宋体" w:cs="宋体"/>
          <w:szCs w:val="21"/>
          <w:lang w:val="en-US" w:eastAsia="zh-CN"/>
        </w:rPr>
        <w:t>4</w:t>
      </w:r>
      <w:r>
        <w:rPr>
          <w:rFonts w:hint="eastAsia" w:ascii="宋体" w:hAnsi="宋体" w:eastAsia="宋体" w:cs="宋体"/>
          <w:szCs w:val="21"/>
        </w:rPr>
        <w:t>）。</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本实验要求被试完成4个实验任务组块， 4个实验任务组块按顺序呈现给被试。每个实验任务组块包含10个学习材料，10个匹配目标再认材料，5个干扰再认材料与10个不匹配再认材料，所有词均采用不重复且随机顺序呈现。</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3.1.5</w:t>
      </w:r>
      <w:r>
        <w:rPr>
          <w:rFonts w:hint="eastAsia" w:ascii="黑体" w:hAnsi="黑体" w:eastAsia="黑体"/>
          <w:szCs w:val="21"/>
          <w:lang w:val="en-US" w:eastAsia="zh-CN"/>
        </w:rPr>
        <w:t xml:space="preserve"> </w:t>
      </w:r>
      <w:r>
        <w:rPr>
          <w:rFonts w:hint="eastAsia" w:ascii="黑体" w:hAnsi="黑体" w:eastAsia="黑体"/>
          <w:szCs w:val="21"/>
        </w:rPr>
        <w:t>数据分析</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对不同再认材料的再认反应时进行单因素方差分析。</w:t>
      </w:r>
      <w:bookmarkEnd w:id="1"/>
    </w:p>
    <w:p>
      <w:pPr>
        <w:keepNext w:val="0"/>
        <w:keepLines w:val="0"/>
        <w:pageBreakBefore w:val="0"/>
        <w:widowControl w:val="0"/>
        <w:kinsoku/>
        <w:wordWrap/>
        <w:overflowPunct/>
        <w:topLinePunct w:val="0"/>
        <w:autoSpaceDE/>
        <w:autoSpaceDN/>
        <w:bidi w:val="0"/>
        <w:adjustRightInd/>
        <w:snapToGrid/>
        <w:spacing w:line="340" w:lineRule="exact"/>
        <w:textAlignment w:val="auto"/>
        <w:rPr>
          <w:rFonts w:ascii="宋体" w:hAnsi="宋体"/>
          <w:sz w:val="24"/>
        </w:rPr>
      </w:pPr>
      <w:r>
        <w:rPr>
          <w:rFonts w:hint="eastAsia" w:ascii="黑体" w:hAnsi="黑体" w:eastAsia="黑体"/>
          <w:szCs w:val="21"/>
        </w:rPr>
        <w:t>3.2 结果与分析</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sz w:val="24"/>
        </w:rPr>
      </w:pPr>
      <w:r>
        <w:rPr>
          <w:rFonts w:hint="eastAsia" w:ascii="宋体" w:hAnsi="宋体" w:eastAsia="宋体" w:cs="宋体"/>
          <w:szCs w:val="21"/>
        </w:rPr>
        <w:t>本研究对正确率和反</w:t>
      </w:r>
      <w:bookmarkStart w:id="4" w:name="_GoBack"/>
      <w:bookmarkEnd w:id="4"/>
      <w:r>
        <w:rPr>
          <w:rFonts w:hint="eastAsia" w:ascii="宋体" w:hAnsi="宋体" w:eastAsia="宋体" w:cs="宋体"/>
          <w:szCs w:val="21"/>
        </w:rPr>
        <w:t>应时进行描述性统计，其结果见表2，并且使用SPSS对再认反应时进</w:t>
      </w:r>
    </w:p>
    <w:p>
      <w:pPr>
        <w:pStyle w:val="2"/>
        <w:jc w:val="left"/>
        <w:rPr>
          <w:rFonts w:hint="eastAsia" w:eastAsia="宋体"/>
          <w:lang w:eastAsia="zh-CN"/>
        </w:rPr>
      </w:pPr>
      <w:r>
        <w:rPr>
          <w:rFonts w:hint="eastAsia" w:ascii="宋体" w:hAnsi="宋体" w:eastAsia="宋体" w:cs="宋体"/>
          <w:szCs w:val="21"/>
        </w:rPr>
        <w:t>行单因素方差分析，仅仅对识别正确的项目进行分析。</w:t>
      </w:r>
      <w:bookmarkStart w:id="3" w:name="_Hlk71729312"/>
    </w:p>
    <w:p>
      <w:pPr>
        <w:pStyle w:val="2"/>
        <w:jc w:val="center"/>
        <w:rPr>
          <w:rFonts w:ascii="宋体" w:hAnsi="宋体"/>
          <w:sz w:val="24"/>
        </w:rPr>
      </w:pPr>
      <w:r>
        <w:rPr>
          <w:rFonts w:hint="eastAsia" w:ascii="黑体" w:hAnsi="黑体" w:eastAsia="黑体" w:cs="黑体"/>
          <w:sz w:val="18"/>
          <w:szCs w:val="18"/>
        </w:rPr>
        <w:t xml:space="preserve">表 </w:t>
      </w:r>
      <w:r>
        <w:rPr>
          <w:rFonts w:hint="eastAsia" w:ascii="黑体" w:hAnsi="黑体" w:cs="黑体"/>
          <w:sz w:val="18"/>
          <w:szCs w:val="18"/>
          <w:lang w:val="en-US" w:eastAsia="zh-CN"/>
        </w:rPr>
        <w:t>2</w:t>
      </w:r>
      <w:r>
        <w:rPr>
          <w:rFonts w:hint="eastAsia" w:ascii="黑体" w:hAnsi="黑体" w:eastAsia="黑体" w:cs="黑体"/>
          <w:sz w:val="18"/>
          <w:szCs w:val="18"/>
          <w:lang w:eastAsia="zh-CN"/>
        </w:rPr>
        <w:t xml:space="preserve"> 实验二描述性统计结果</w:t>
      </w:r>
    </w:p>
    <w:bookmarkEnd w:id="3"/>
    <w:tbl>
      <w:tblPr>
        <w:tblStyle w:val="7"/>
        <w:tblpPr w:leftFromText="180" w:rightFromText="180" w:vertAnchor="text" w:horzAnchor="page" w:tblpX="6087" w:tblpY="11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
        <w:gridCol w:w="1503"/>
        <w:gridCol w:w="1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0" w:hRule="atLeast"/>
        </w:trPr>
        <w:tc>
          <w:tcPr>
            <w:tcW w:w="1098" w:type="dxa"/>
            <w:tcBorders>
              <w:top w:val="single" w:color="auto" w:sz="12" w:space="0"/>
              <w:bottom w:val="single" w:color="auto" w:sz="4" w:space="0"/>
            </w:tcBorders>
            <w:vAlign w:val="top"/>
          </w:tcPr>
          <w:p>
            <w:pPr>
              <w:jc w:val="center"/>
              <w:rPr>
                <w:rFonts w:hint="eastAsia" w:ascii="黑体" w:hAnsi="黑体" w:eastAsia="黑体" w:cs="黑体"/>
                <w:sz w:val="18"/>
                <w:szCs w:val="18"/>
              </w:rPr>
            </w:pPr>
          </w:p>
        </w:tc>
        <w:tc>
          <w:tcPr>
            <w:tcW w:w="1503" w:type="dxa"/>
            <w:tcBorders>
              <w:top w:val="single" w:color="auto" w:sz="12" w:space="0"/>
              <w:bottom w:val="single" w:color="auto" w:sz="4" w:space="0"/>
            </w:tcBorders>
            <w:vAlign w:val="top"/>
          </w:tcPr>
          <w:p>
            <w:pPr>
              <w:jc w:val="center"/>
              <w:rPr>
                <w:rFonts w:hint="eastAsia" w:ascii="黑体" w:hAnsi="黑体" w:eastAsia="黑体" w:cs="黑体"/>
                <w:sz w:val="18"/>
                <w:szCs w:val="18"/>
              </w:rPr>
            </w:pPr>
            <w:r>
              <w:rPr>
                <w:rFonts w:hint="eastAsia" w:ascii="黑体" w:hAnsi="黑体" w:eastAsia="黑体" w:cs="黑体"/>
                <w:sz w:val="18"/>
                <w:szCs w:val="18"/>
              </w:rPr>
              <w:t>正确率（</w:t>
            </w:r>
            <w:r>
              <w:rPr>
                <w:rFonts w:hint="eastAsia" w:ascii="黑体" w:hAnsi="黑体" w:eastAsia="黑体" w:cs="黑体"/>
                <w:i/>
                <w:iCs/>
                <w:sz w:val="18"/>
                <w:szCs w:val="18"/>
              </w:rPr>
              <w:t>%</w:t>
            </w:r>
            <w:r>
              <w:rPr>
                <w:rFonts w:hint="eastAsia" w:ascii="黑体" w:hAnsi="黑体" w:eastAsia="黑体" w:cs="黑体"/>
                <w:sz w:val="18"/>
                <w:szCs w:val="18"/>
              </w:rPr>
              <w:t>）</w:t>
            </w:r>
          </w:p>
        </w:tc>
        <w:tc>
          <w:tcPr>
            <w:tcW w:w="1554" w:type="dxa"/>
            <w:tcBorders>
              <w:top w:val="single" w:color="auto" w:sz="12" w:space="0"/>
              <w:bottom w:val="single" w:color="auto" w:sz="4" w:space="0"/>
            </w:tcBorders>
            <w:vAlign w:val="top"/>
          </w:tcPr>
          <w:p>
            <w:pPr>
              <w:jc w:val="center"/>
              <w:rPr>
                <w:rFonts w:hint="eastAsia" w:ascii="黑体" w:hAnsi="黑体" w:eastAsia="黑体" w:cs="黑体"/>
                <w:sz w:val="18"/>
                <w:szCs w:val="18"/>
              </w:rPr>
            </w:pPr>
            <w:r>
              <w:rPr>
                <w:rFonts w:hint="eastAsia" w:ascii="黑体" w:hAnsi="黑体" w:eastAsia="黑体" w:cs="黑体"/>
                <w:sz w:val="18"/>
                <w:szCs w:val="18"/>
              </w:rPr>
              <w:t>再认反应时（</w:t>
            </w:r>
            <w:r>
              <w:rPr>
                <w:rFonts w:hint="eastAsia" w:ascii="黑体" w:hAnsi="黑体" w:eastAsia="黑体" w:cs="黑体"/>
                <w:i/>
                <w:iCs/>
                <w:sz w:val="18"/>
                <w:szCs w:val="18"/>
              </w:rPr>
              <w:t>s</w:t>
            </w:r>
            <w:r>
              <w:rPr>
                <w:rFonts w:hint="eastAsia" w:ascii="黑体" w:hAnsi="黑体" w:eastAsia="黑体" w:cs="黑体"/>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1098" w:type="dxa"/>
            <w:tcBorders>
              <w:top w:val="single" w:color="auto" w:sz="4" w:space="0"/>
            </w:tcBorders>
            <w:vAlign w:val="top"/>
          </w:tcPr>
          <w:p>
            <w:pPr>
              <w:jc w:val="center"/>
              <w:rPr>
                <w:rFonts w:hint="eastAsia" w:ascii="黑体" w:hAnsi="黑体" w:eastAsia="黑体" w:cs="黑体"/>
                <w:sz w:val="18"/>
                <w:szCs w:val="18"/>
              </w:rPr>
            </w:pPr>
            <w:r>
              <w:rPr>
                <w:rFonts w:hint="eastAsia" w:ascii="黑体" w:hAnsi="黑体" w:eastAsia="黑体" w:cs="黑体"/>
                <w:sz w:val="18"/>
                <w:szCs w:val="18"/>
              </w:rPr>
              <w:t>部首</w:t>
            </w:r>
          </w:p>
        </w:tc>
        <w:tc>
          <w:tcPr>
            <w:tcW w:w="1503" w:type="dxa"/>
            <w:tcBorders>
              <w:top w:val="single" w:color="auto" w:sz="4" w:space="0"/>
            </w:tcBorders>
            <w:vAlign w:val="top"/>
          </w:tcPr>
          <w:p>
            <w:pPr>
              <w:jc w:val="center"/>
              <w:rPr>
                <w:rFonts w:hint="eastAsia" w:ascii="黑体" w:hAnsi="黑体" w:eastAsia="黑体" w:cs="黑体"/>
                <w:i w:val="0"/>
                <w:iCs w:val="0"/>
                <w:sz w:val="18"/>
                <w:szCs w:val="18"/>
              </w:rPr>
            </w:pPr>
            <w:r>
              <w:rPr>
                <w:rFonts w:hint="eastAsia" w:ascii="黑体" w:hAnsi="黑体" w:eastAsia="黑体" w:cs="黑体"/>
                <w:i w:val="0"/>
                <w:iCs w:val="0"/>
                <w:sz w:val="18"/>
                <w:szCs w:val="18"/>
              </w:rPr>
              <w:t>.841±.066</w:t>
            </w:r>
          </w:p>
        </w:tc>
        <w:tc>
          <w:tcPr>
            <w:tcW w:w="1554" w:type="dxa"/>
            <w:tcBorders>
              <w:top w:val="single" w:color="auto" w:sz="4" w:space="0"/>
            </w:tcBorders>
            <w:vAlign w:val="top"/>
          </w:tcPr>
          <w:p>
            <w:pPr>
              <w:jc w:val="center"/>
              <w:rPr>
                <w:rFonts w:hint="eastAsia" w:ascii="黑体" w:hAnsi="黑体" w:eastAsia="黑体" w:cs="黑体"/>
                <w:i w:val="0"/>
                <w:iCs w:val="0"/>
                <w:sz w:val="18"/>
                <w:szCs w:val="18"/>
              </w:rPr>
            </w:pPr>
            <w:r>
              <w:rPr>
                <w:rFonts w:hint="eastAsia" w:ascii="黑体" w:hAnsi="黑体" w:eastAsia="黑体" w:cs="黑体"/>
                <w:i w:val="0"/>
                <w:iCs w:val="0"/>
                <w:sz w:val="18"/>
                <w:szCs w:val="18"/>
              </w:rPr>
              <w:t>2.007±.341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098" w:type="dxa"/>
            <w:vAlign w:val="top"/>
          </w:tcPr>
          <w:p>
            <w:pPr>
              <w:jc w:val="center"/>
              <w:rPr>
                <w:rFonts w:hint="eastAsia" w:ascii="黑体" w:hAnsi="黑体" w:eastAsia="黑体" w:cs="黑体"/>
                <w:sz w:val="18"/>
                <w:szCs w:val="18"/>
              </w:rPr>
            </w:pPr>
            <w:r>
              <w:rPr>
                <w:rFonts w:hint="eastAsia" w:ascii="黑体" w:hAnsi="黑体" w:eastAsia="黑体" w:cs="黑体"/>
                <w:sz w:val="18"/>
                <w:szCs w:val="18"/>
              </w:rPr>
              <w:t>整字</w:t>
            </w:r>
          </w:p>
        </w:tc>
        <w:tc>
          <w:tcPr>
            <w:tcW w:w="1503" w:type="dxa"/>
            <w:vAlign w:val="top"/>
          </w:tcPr>
          <w:p>
            <w:pPr>
              <w:jc w:val="center"/>
              <w:rPr>
                <w:rFonts w:hint="eastAsia" w:ascii="黑体" w:hAnsi="黑体" w:eastAsia="黑体" w:cs="黑体"/>
                <w:i w:val="0"/>
                <w:iCs w:val="0"/>
                <w:sz w:val="18"/>
                <w:szCs w:val="18"/>
              </w:rPr>
            </w:pPr>
            <w:r>
              <w:rPr>
                <w:rFonts w:hint="eastAsia" w:ascii="黑体" w:hAnsi="黑体" w:eastAsia="黑体" w:cs="黑体"/>
                <w:i w:val="0"/>
                <w:iCs w:val="0"/>
                <w:sz w:val="18"/>
                <w:szCs w:val="18"/>
              </w:rPr>
              <w:t>.879±.044</w:t>
            </w:r>
          </w:p>
        </w:tc>
        <w:tc>
          <w:tcPr>
            <w:tcW w:w="1554" w:type="dxa"/>
            <w:vAlign w:val="top"/>
          </w:tcPr>
          <w:p>
            <w:pPr>
              <w:jc w:val="center"/>
              <w:rPr>
                <w:rFonts w:hint="eastAsia" w:ascii="黑体" w:hAnsi="黑体" w:eastAsia="黑体" w:cs="黑体"/>
                <w:i w:val="0"/>
                <w:iCs w:val="0"/>
                <w:sz w:val="18"/>
                <w:szCs w:val="18"/>
              </w:rPr>
            </w:pPr>
            <w:r>
              <w:rPr>
                <w:rFonts w:hint="eastAsia" w:ascii="黑体" w:hAnsi="黑体" w:eastAsia="黑体" w:cs="黑体"/>
                <w:i w:val="0"/>
                <w:iCs w:val="0"/>
                <w:sz w:val="18"/>
                <w:szCs w:val="18"/>
              </w:rPr>
              <w:t>1.015±.218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098" w:type="dxa"/>
            <w:tcBorders>
              <w:bottom w:val="single" w:color="auto" w:sz="12" w:space="0"/>
            </w:tcBorders>
            <w:vAlign w:val="top"/>
          </w:tcPr>
          <w:p>
            <w:pPr>
              <w:jc w:val="center"/>
              <w:rPr>
                <w:rFonts w:hint="eastAsia" w:ascii="黑体" w:hAnsi="黑体" w:eastAsia="黑体" w:cs="黑体"/>
                <w:sz w:val="18"/>
                <w:szCs w:val="18"/>
              </w:rPr>
            </w:pPr>
            <w:r>
              <w:rPr>
                <w:rFonts w:hint="eastAsia" w:ascii="黑体" w:hAnsi="黑体" w:eastAsia="黑体" w:cs="黑体"/>
                <w:sz w:val="18"/>
                <w:szCs w:val="18"/>
              </w:rPr>
              <w:t>总体</w:t>
            </w:r>
          </w:p>
        </w:tc>
        <w:tc>
          <w:tcPr>
            <w:tcW w:w="1503" w:type="dxa"/>
            <w:tcBorders>
              <w:bottom w:val="single" w:color="auto" w:sz="12" w:space="0"/>
            </w:tcBorders>
            <w:vAlign w:val="top"/>
          </w:tcPr>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i w:val="0"/>
                <w:iCs w:val="0"/>
                <w:sz w:val="18"/>
                <w:szCs w:val="18"/>
              </w:rPr>
            </w:pPr>
            <w:r>
              <w:rPr>
                <w:rFonts w:hint="eastAsia" w:ascii="黑体" w:hAnsi="黑体" w:eastAsia="黑体" w:cs="黑体"/>
                <w:i w:val="0"/>
                <w:iCs w:val="0"/>
                <w:sz w:val="18"/>
                <w:szCs w:val="18"/>
              </w:rPr>
              <w:t>.855±.051</w:t>
            </w:r>
          </w:p>
        </w:tc>
        <w:tc>
          <w:tcPr>
            <w:tcW w:w="1554" w:type="dxa"/>
            <w:tcBorders>
              <w:bottom w:val="single" w:color="auto" w:sz="12" w:space="0"/>
            </w:tcBorders>
            <w:vAlign w:val="top"/>
          </w:tcPr>
          <w:p>
            <w:pPr>
              <w:jc w:val="center"/>
              <w:rPr>
                <w:rFonts w:hint="eastAsia" w:ascii="黑体" w:hAnsi="黑体" w:eastAsia="黑体" w:cs="黑体"/>
                <w:i w:val="0"/>
                <w:iCs w:val="0"/>
                <w:sz w:val="18"/>
                <w:szCs w:val="18"/>
              </w:rPr>
            </w:pPr>
          </w:p>
        </w:tc>
      </w:tr>
    </w:tbl>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结果显示，对于记忆任务的再认项目正确率部首再认和整字再认都达到了.841和.855，与随机猜测水平（</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=.5）存在明显差异，说明参与研究的被试均认真完成任务，实验数据有效性高。</w:t>
      </w:r>
    </w:p>
    <w:p>
      <w:pPr>
        <w:jc w:val="left"/>
        <w:rPr>
          <w:rFonts w:hint="eastAsia" w:ascii="宋体" w:hAnsi="宋体" w:eastAsia="宋体" w:cs="宋体"/>
          <w:szCs w:val="21"/>
        </w:rPr>
      </w:pPr>
      <w:r>
        <w:rPr>
          <w:rFonts w:hint="eastAsia" w:ascii="宋体" w:hAnsi="宋体" w:eastAsia="宋体" w:cs="宋体"/>
          <w:szCs w:val="21"/>
        </w:rPr>
        <w:t>再认反应时是指被试在再认阶段，在材料呈现到成功选择是否出现之间的反应时间。对不同再认项目的再认反应时进行单因素方差分析，结果表明，被试对于不同再认任务的再认反应时存在显著差异，</w:t>
      </w:r>
      <w:r>
        <w:rPr>
          <w:rFonts w:hint="eastAsia" w:ascii="宋体" w:hAnsi="宋体" w:eastAsia="宋体" w:cs="宋体"/>
          <w:i/>
          <w:iCs/>
          <w:szCs w:val="21"/>
        </w:rPr>
        <w:t>F</w:t>
      </w:r>
      <w:r>
        <w:rPr>
          <w:rFonts w:hint="eastAsia" w:ascii="宋体" w:hAnsi="宋体" w:eastAsia="宋体" w:cs="宋体"/>
          <w:szCs w:val="21"/>
        </w:rPr>
        <w:t>（1，70）=215.438，</w:t>
      </w:r>
      <w:r>
        <w:rPr>
          <w:rFonts w:hint="eastAsia" w:ascii="宋体" w:hAnsi="宋体" w:eastAsia="宋体" w:cs="宋体"/>
          <w:i/>
          <w:iCs/>
          <w:szCs w:val="21"/>
        </w:rPr>
        <w:t>p</w:t>
      </w:r>
      <w:r>
        <w:rPr>
          <w:rFonts w:hint="eastAsia" w:ascii="宋体" w:hAnsi="宋体" w:cs="宋体"/>
          <w:i/>
          <w:iCs/>
          <w:szCs w:val="21"/>
          <w:lang w:val="en-US" w:eastAsia="zh-CN"/>
        </w:rPr>
        <w:t xml:space="preserve"> </w:t>
      </w:r>
      <w:r>
        <w:rPr>
          <w:rFonts w:hint="eastAsia" w:ascii="宋体" w:hAnsi="宋体" w:eastAsia="宋体" w:cs="宋体"/>
          <w:szCs w:val="21"/>
        </w:rPr>
        <w:t>&lt;.001。</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ascii="黑体" w:hAnsi="黑体" w:eastAsia="黑体"/>
          <w:szCs w:val="21"/>
        </w:rPr>
      </w:pPr>
      <w:r>
        <w:rPr>
          <w:rFonts w:hint="eastAsia" w:ascii="黑体" w:hAnsi="黑体" w:eastAsia="黑体"/>
          <w:szCs w:val="21"/>
        </w:rPr>
        <w:t>3.3 讨论</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实验二结果显示，对于整字的再认反应时显著快于对于部首的再认反应时。这说明在对汉字识别进行信息整合的记忆过程中更多采用的是对于整字信息的加工。这与郭小朝（2000）采用再认的启动范式，对于不同空间频率的汉字识别的结论相同，值得注意的是，该研究采用即使再认，即在呈现识别材料后直接呈现再认，这更多是短时记忆对视知觉的信息整合，而目前涉及长时记忆过程中对于汉字识别模式的研究较少。</w:t>
      </w:r>
    </w:p>
    <w:p>
      <w:pPr>
        <w:spacing w:line="360" w:lineRule="auto"/>
        <w:rPr>
          <w:rFonts w:ascii="宋体" w:hAnsi="宋体"/>
          <w:sz w:val="28"/>
          <w:szCs w:val="28"/>
        </w:rPr>
      </w:pPr>
      <w:r>
        <w:rPr>
          <w:rFonts w:hint="eastAsia" w:ascii="宋体" w:hAnsi="宋体"/>
          <w:sz w:val="28"/>
          <w:szCs w:val="28"/>
        </w:rPr>
        <w:t>4</w:t>
      </w:r>
      <w:r>
        <w:rPr>
          <w:rFonts w:ascii="宋体" w:hAnsi="宋体"/>
          <w:sz w:val="28"/>
          <w:szCs w:val="28"/>
        </w:rPr>
        <w:t xml:space="preserve"> </w:t>
      </w:r>
      <w:r>
        <w:rPr>
          <w:rFonts w:hint="eastAsia" w:ascii="宋体" w:hAnsi="宋体"/>
          <w:sz w:val="28"/>
          <w:szCs w:val="28"/>
        </w:rPr>
        <w:t>总讨论</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研究发现，字频的高低并不影响个体在汉字识别过程中进行的识别模式，只对汉字识别的正确率有所影响，这一结论与（王惠萍，2003）的汉字频率对汉字输入的形码加工的研究结论有冲突，而该研究认为不同字频的字结构特征不同，低频字与高频字存在显著结构差异，而本研究则主要选取左右结构作为对比局部与整体识别效应的汉字材料，未能体现不同字频的汉字结构特征，所以，对不同汉字结构特征下的识别模式，仍有待探讨。该结论说明个体在面对不同熟悉程度下的汉字识别时，并不会因为这种差异而选择不同的识别模式。</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对于早期识别过程，本研究发现，首次注视时间缺笔材料的识别时间显著少于缺块材料的识别时间，这说明识别早期主要以整字识别为主要加工过程，而总注视时间不存在显著差异，说明在视知觉识别过程中，局部加工与整体加工是并行的。在早期视知觉识别中，个体首先对视知觉目标轮廓与心理字典进行比较，再进一步通过细节信息确认而成功识别这一过程，所以，本研究部分论证了汉字识别是需要对整字和部件进行识别，但并未讨论笔画的识别，</w:t>
      </w:r>
      <w:r>
        <w:rPr>
          <w:rFonts w:hint="eastAsia" w:ascii="宋体" w:hAnsi="宋体" w:cs="宋体"/>
          <w:szCs w:val="21"/>
          <w:lang w:val="en-US" w:eastAsia="zh-Hans"/>
        </w:rPr>
        <w:t>不支持</w:t>
      </w:r>
      <w:r>
        <w:rPr>
          <w:rFonts w:hint="eastAsia" w:ascii="宋体" w:hAnsi="宋体" w:eastAsia="宋体" w:cs="宋体"/>
          <w:szCs w:val="21"/>
        </w:rPr>
        <w:t>自下而上的加工假设。本研究的理论与常玉林（2016）的研究结果相反，虽然都证实了局部与整体的并行加工，但是其结论表示前期为局部加工而到视加工后期才开始整体加工，照成这一结论矛盾的原因可能是对于首次注意时间的定义差异，该实验将此变量定义为第一个注视点的注视时间，但根据该实验对于部件错误以及部件错位的正字法来说，首次注视点也是影响首次注视时间的重要因素，对于部件的注视与对于轮廓的注视恰好代表不同的加工模式，所以，该结论仍需要讨论首次注视点的影响。综上，该研究结果为整体-局部混合加工的识别模式提供了一定的参考，并且进一步讨论了汉字识别视知觉过程中局部和整体加工的不同时间进程。</w:t>
      </w:r>
    </w:p>
    <w:p>
      <w:pPr>
        <w:spacing w:line="340" w:lineRule="exact"/>
        <w:ind w:firstLine="420" w:firstLineChars="200"/>
        <w:rPr>
          <w:rFonts w:hint="default" w:ascii="宋体" w:hAnsi="宋体" w:eastAsia="宋体" w:cs="宋体"/>
          <w:szCs w:val="21"/>
          <w:lang w:eastAsia="zh-Hans"/>
        </w:rPr>
      </w:pPr>
      <w:r>
        <w:rPr>
          <w:rFonts w:hint="eastAsia" w:ascii="宋体" w:hAnsi="宋体" w:eastAsia="宋体" w:cs="宋体"/>
          <w:szCs w:val="21"/>
          <w:lang w:val="en-US" w:eastAsia="zh-Hans"/>
        </w:rPr>
        <w:t>需要注意的是</w:t>
      </w:r>
      <w:r>
        <w:rPr>
          <w:rFonts w:hint="default" w:ascii="宋体" w:hAnsi="宋体" w:eastAsia="宋体" w:cs="宋体"/>
          <w:szCs w:val="21"/>
          <w:lang w:eastAsia="zh-Hans"/>
        </w:rPr>
        <w:t>，</w:t>
      </w:r>
      <w:r>
        <w:rPr>
          <w:rFonts w:hint="eastAsia" w:ascii="宋体" w:hAnsi="宋体" w:eastAsia="宋体" w:cs="宋体"/>
          <w:szCs w:val="21"/>
          <w:lang w:val="en-US" w:eastAsia="zh-Hans"/>
        </w:rPr>
        <w:t>部分前人研究考虑到了不同的因素对汉字识别对影响</w:t>
      </w:r>
      <w:r>
        <w:rPr>
          <w:rFonts w:hint="default" w:ascii="宋体" w:hAnsi="宋体" w:eastAsia="宋体" w:cs="宋体"/>
          <w:szCs w:val="21"/>
          <w:lang w:eastAsia="zh-Hans"/>
        </w:rPr>
        <w:t>，</w:t>
      </w:r>
      <w:r>
        <w:rPr>
          <w:rFonts w:hint="eastAsia" w:ascii="宋体" w:hAnsi="宋体" w:eastAsia="宋体" w:cs="宋体"/>
          <w:szCs w:val="21"/>
          <w:lang w:val="en-US" w:eastAsia="zh-Hans"/>
        </w:rPr>
        <w:t>有研究在对汉字识别对研究中提到了部首与汉字关系对识别过程对影响</w:t>
      </w:r>
      <w:r>
        <w:rPr>
          <w:rFonts w:hint="default" w:ascii="宋体" w:hAnsi="宋体" w:eastAsia="宋体" w:cs="宋体"/>
          <w:szCs w:val="21"/>
          <w:lang w:eastAsia="zh-Hans"/>
        </w:rPr>
        <w:t>，</w:t>
      </w:r>
      <w:r>
        <w:rPr>
          <w:rFonts w:hint="eastAsia" w:ascii="宋体" w:hAnsi="宋体" w:eastAsia="宋体" w:cs="宋体"/>
          <w:szCs w:val="21"/>
          <w:lang w:val="en-US" w:eastAsia="zh-Hans"/>
        </w:rPr>
        <w:t>以及汉字信息例如语音字形等因素的影响</w:t>
      </w:r>
      <w:r>
        <w:rPr>
          <w:rFonts w:hint="default" w:ascii="Times New Roman" w:hAnsi="Times New Roman" w:eastAsia="宋体" w:cs="Times New Roman"/>
          <w:szCs w:val="21"/>
          <w:lang w:val="en-US" w:eastAsia="zh-Hans"/>
        </w:rPr>
        <w:t>（</w:t>
      </w:r>
      <w:r>
        <w:rPr>
          <w:rFonts w:hint="eastAsia" w:ascii="Times New Roman" w:hAnsi="Times New Roman" w:eastAsia="宋体" w:cs="Times New Roman"/>
          <w:szCs w:val="21"/>
          <w:lang w:val="en-US" w:eastAsia="zh-Hans"/>
        </w:rPr>
        <w:t>Zhang</w:t>
      </w:r>
      <w:r>
        <w:rPr>
          <w:rFonts w:hint="default" w:ascii="Times New Roman" w:hAnsi="Times New Roman" w:eastAsia="宋体" w:cs="Times New Roman"/>
          <w:szCs w:val="21"/>
          <w:lang w:val="en-US" w:eastAsia="zh-Hans"/>
        </w:rPr>
        <w:t xml:space="preserve"> </w:t>
      </w:r>
      <w:r>
        <w:rPr>
          <w:rFonts w:hint="eastAsia" w:ascii="Times New Roman" w:hAnsi="Times New Roman" w:eastAsia="宋体" w:cs="Times New Roman"/>
          <w:szCs w:val="21"/>
          <w:lang w:val="en-US" w:eastAsia="zh-Hans"/>
        </w:rPr>
        <w:t>et</w:t>
      </w:r>
      <w:r>
        <w:rPr>
          <w:rFonts w:hint="default" w:ascii="Times New Roman" w:hAnsi="Times New Roman" w:eastAsia="宋体" w:cs="Times New Roman"/>
          <w:szCs w:val="21"/>
          <w:lang w:val="en-US" w:eastAsia="zh-Hans"/>
        </w:rPr>
        <w:t xml:space="preserve"> al.</w:t>
      </w:r>
      <w:r>
        <w:rPr>
          <w:rFonts w:hint="eastAsia" w:cs="Times New Roman"/>
          <w:szCs w:val="21"/>
          <w:lang w:val="en-US" w:eastAsia="zh-CN"/>
        </w:rPr>
        <w:t>，</w:t>
      </w:r>
      <w:r>
        <w:rPr>
          <w:rFonts w:hint="default" w:ascii="Times New Roman" w:hAnsi="Times New Roman" w:eastAsia="宋体" w:cs="Times New Roman"/>
          <w:szCs w:val="21"/>
          <w:lang w:val="en-US" w:eastAsia="zh-Hans"/>
        </w:rPr>
        <w:t>2020），</w:t>
      </w:r>
      <w:r>
        <w:rPr>
          <w:rFonts w:hint="eastAsia" w:ascii="Times New Roman" w:hAnsi="Times New Roman" w:eastAsia="宋体" w:cs="Times New Roman"/>
          <w:szCs w:val="21"/>
          <w:lang w:val="en-US" w:eastAsia="zh-Hans"/>
        </w:rPr>
        <w:t>Ricky Van Yip Tso</w:t>
      </w:r>
      <w:r>
        <w:rPr>
          <w:rFonts w:hint="eastAsia" w:ascii="宋体" w:hAnsi="宋体" w:eastAsia="宋体" w:cs="宋体"/>
          <w:szCs w:val="21"/>
          <w:lang w:val="en-US" w:eastAsia="zh-Hans"/>
        </w:rPr>
        <w:t>等人</w:t>
      </w:r>
      <w:r>
        <w:rPr>
          <w:rFonts w:hint="default" w:ascii="宋体" w:hAnsi="宋体" w:eastAsia="宋体" w:cs="宋体"/>
          <w:szCs w:val="21"/>
          <w:lang w:eastAsia="zh-Hans"/>
        </w:rPr>
        <w:t>(2020)</w:t>
      </w:r>
      <w:r>
        <w:rPr>
          <w:rFonts w:hint="eastAsia" w:ascii="宋体" w:hAnsi="宋体" w:eastAsia="宋体" w:cs="宋体"/>
          <w:szCs w:val="21"/>
          <w:lang w:val="en-US" w:eastAsia="zh-Hans"/>
        </w:rPr>
        <w:t>在其研究针对书写经验对整体处理的影响进行讨论</w:t>
      </w:r>
      <w:r>
        <w:rPr>
          <w:rFonts w:hint="default" w:ascii="宋体" w:hAnsi="宋体" w:eastAsia="宋体" w:cs="宋体"/>
          <w:szCs w:val="21"/>
          <w:lang w:eastAsia="zh-Hans"/>
        </w:rPr>
        <w:t>；</w:t>
      </w:r>
      <w:r>
        <w:rPr>
          <w:rFonts w:hint="eastAsia" w:ascii="宋体" w:hAnsi="宋体" w:eastAsia="宋体" w:cs="宋体"/>
          <w:szCs w:val="21"/>
          <w:lang w:val="en-US" w:eastAsia="zh-Hans"/>
        </w:rPr>
        <w:t>本研究在对眼动数据的分析讨论中发现</w:t>
      </w:r>
      <w:r>
        <w:rPr>
          <w:rFonts w:hint="default" w:ascii="宋体" w:hAnsi="宋体" w:eastAsia="宋体" w:cs="宋体"/>
          <w:szCs w:val="21"/>
          <w:lang w:eastAsia="zh-Hans"/>
        </w:rPr>
        <w:t>，</w:t>
      </w:r>
      <w:r>
        <w:rPr>
          <w:rFonts w:hint="eastAsia" w:ascii="宋体" w:hAnsi="宋体" w:eastAsia="宋体" w:cs="宋体"/>
          <w:szCs w:val="21"/>
          <w:lang w:val="en-US" w:eastAsia="zh-Hans"/>
        </w:rPr>
        <w:t>汉字识别存在不同的加工进程</w:t>
      </w:r>
      <w:r>
        <w:rPr>
          <w:rFonts w:hint="default" w:ascii="宋体" w:hAnsi="宋体" w:eastAsia="宋体" w:cs="宋体"/>
          <w:szCs w:val="21"/>
          <w:lang w:eastAsia="zh-Hans"/>
        </w:rPr>
        <w:t>，</w:t>
      </w:r>
      <w:r>
        <w:rPr>
          <w:rFonts w:hint="eastAsia" w:ascii="宋体" w:hAnsi="宋体" w:eastAsia="宋体" w:cs="宋体"/>
          <w:szCs w:val="21"/>
          <w:lang w:val="en-US" w:eastAsia="zh-Hans"/>
        </w:rPr>
        <w:t>该类因素主要由信息编码过程处理</w:t>
      </w:r>
      <w:r>
        <w:rPr>
          <w:rFonts w:hint="default" w:ascii="宋体" w:hAnsi="宋体" w:eastAsia="宋体" w:cs="宋体"/>
          <w:szCs w:val="21"/>
          <w:lang w:eastAsia="zh-Hans"/>
        </w:rPr>
        <w:t>，</w:t>
      </w:r>
      <w:r>
        <w:rPr>
          <w:rFonts w:hint="eastAsia" w:ascii="宋体" w:hAnsi="宋体" w:eastAsia="宋体" w:cs="宋体"/>
          <w:szCs w:val="21"/>
          <w:lang w:val="en-US" w:eastAsia="zh-Hans"/>
        </w:rPr>
        <w:t>而非前期的视知觉识别过程</w:t>
      </w:r>
      <w:r>
        <w:rPr>
          <w:rFonts w:hint="default" w:ascii="宋体" w:hAnsi="宋体" w:eastAsia="宋体" w:cs="宋体"/>
          <w:szCs w:val="21"/>
          <w:lang w:eastAsia="zh-Hans"/>
        </w:rPr>
        <w:t>。</w:t>
      </w:r>
      <w:r>
        <w:rPr>
          <w:rFonts w:hint="eastAsia" w:ascii="宋体" w:hAnsi="宋体" w:eastAsia="宋体" w:cs="宋体"/>
          <w:szCs w:val="21"/>
          <w:lang w:val="en-US" w:eastAsia="zh-Hans"/>
        </w:rPr>
        <w:t>所以在之后的研究中</w:t>
      </w:r>
      <w:r>
        <w:rPr>
          <w:rFonts w:hint="default" w:ascii="宋体" w:hAnsi="宋体" w:eastAsia="宋体" w:cs="宋体"/>
          <w:szCs w:val="21"/>
          <w:lang w:eastAsia="zh-Hans"/>
        </w:rPr>
        <w:t>，</w:t>
      </w:r>
      <w:r>
        <w:rPr>
          <w:rFonts w:hint="eastAsia" w:ascii="宋体" w:hAnsi="宋体" w:eastAsia="宋体" w:cs="宋体"/>
          <w:szCs w:val="21"/>
          <w:lang w:val="en-US" w:eastAsia="zh-Hans"/>
        </w:rPr>
        <w:t>可以进一步对不同进程下的识别进行研究讨论</w:t>
      </w:r>
      <w:r>
        <w:rPr>
          <w:rFonts w:hint="default" w:ascii="宋体" w:hAnsi="宋体" w:eastAsia="宋体" w:cs="宋体"/>
          <w:szCs w:val="21"/>
          <w:lang w:eastAsia="zh-Hans"/>
        </w:rPr>
        <w:t>。</w:t>
      </w:r>
    </w:p>
    <w:p>
      <w:pPr>
        <w:spacing w:line="340" w:lineRule="exact"/>
        <w:ind w:firstLine="420" w:firstLineChars="200"/>
        <w:rPr>
          <w:rFonts w:hint="eastAsia" w:ascii="宋体" w:hAnsi="宋体" w:eastAsia="宋体" w:cs="宋体"/>
          <w:szCs w:val="21"/>
          <w:lang w:val="en-US" w:eastAsia="zh-Hans"/>
        </w:rPr>
      </w:pPr>
      <w:r>
        <w:rPr>
          <w:rFonts w:hint="eastAsia" w:ascii="宋体" w:hAnsi="宋体" w:eastAsia="宋体" w:cs="宋体"/>
          <w:szCs w:val="21"/>
          <w:lang w:val="en-US" w:eastAsia="zh-Hans"/>
        </w:rPr>
        <w:t>值得一提的是最近的研究中发现</w:t>
      </w:r>
      <w:r>
        <w:rPr>
          <w:rFonts w:hint="default" w:ascii="宋体" w:hAnsi="宋体" w:eastAsia="宋体" w:cs="宋体"/>
          <w:szCs w:val="21"/>
          <w:lang w:eastAsia="zh-Hans"/>
        </w:rPr>
        <w:t>，</w:t>
      </w:r>
      <w:r>
        <w:rPr>
          <w:rFonts w:hint="eastAsia" w:ascii="宋体" w:hAnsi="宋体" w:eastAsia="宋体" w:cs="宋体"/>
          <w:szCs w:val="21"/>
          <w:lang w:val="en-US" w:eastAsia="zh-Hans"/>
        </w:rPr>
        <w:t>汉字识别可能存在更多的加工层级</w:t>
      </w:r>
      <w:r>
        <w:rPr>
          <w:rFonts w:hint="default" w:ascii="Times New Roman" w:hAnsi="Times New Roman" w:eastAsia="宋体" w:cs="Times New Roman"/>
          <w:szCs w:val="21"/>
          <w:lang w:val="en-US" w:eastAsia="zh-Hans"/>
        </w:rPr>
        <w:t>（Feng et al.</w:t>
      </w:r>
      <w:r>
        <w:rPr>
          <w:rFonts w:hint="eastAsia" w:cs="Times New Roman"/>
          <w:szCs w:val="21"/>
          <w:lang w:val="en-US" w:eastAsia="zh-CN"/>
        </w:rPr>
        <w:t>，</w:t>
      </w:r>
      <w:r>
        <w:rPr>
          <w:rFonts w:hint="default" w:ascii="Times New Roman" w:hAnsi="Times New Roman" w:eastAsia="宋体" w:cs="Times New Roman"/>
          <w:szCs w:val="21"/>
          <w:lang w:val="en-US" w:eastAsia="zh-Hans"/>
        </w:rPr>
        <w:t>2020）</w:t>
      </w:r>
      <w:r>
        <w:rPr>
          <w:rFonts w:hint="default" w:ascii="宋体" w:hAnsi="宋体" w:eastAsia="宋体" w:cs="宋体"/>
          <w:szCs w:val="21"/>
          <w:lang w:eastAsia="zh-Hans"/>
        </w:rPr>
        <w:t>,</w:t>
      </w:r>
      <w:r>
        <w:rPr>
          <w:rFonts w:hint="eastAsia" w:ascii="宋体" w:hAnsi="宋体" w:eastAsia="宋体" w:cs="宋体"/>
          <w:szCs w:val="21"/>
          <w:lang w:val="en-US" w:eastAsia="zh-Hans"/>
        </w:rPr>
        <w:t>有研究就针对汉字的特征进行讨论</w:t>
      </w:r>
      <w:r>
        <w:rPr>
          <w:rFonts w:hint="default" w:ascii="宋体" w:hAnsi="宋体" w:eastAsia="宋体" w:cs="宋体"/>
          <w:szCs w:val="21"/>
          <w:lang w:eastAsia="zh-Hans"/>
        </w:rPr>
        <w:t>，</w:t>
      </w:r>
      <w:r>
        <w:rPr>
          <w:rFonts w:hint="eastAsia" w:ascii="宋体" w:hAnsi="宋体" w:eastAsia="宋体" w:cs="宋体"/>
          <w:szCs w:val="21"/>
          <w:lang w:val="en-US" w:eastAsia="zh-Hans"/>
        </w:rPr>
        <w:t>发现汉字特征对于汉字识别的影响是基于笔画特征</w:t>
      </w:r>
      <w:r>
        <w:rPr>
          <w:rFonts w:hint="default" w:ascii="宋体" w:hAnsi="宋体" w:eastAsia="宋体" w:cs="宋体"/>
          <w:szCs w:val="21"/>
          <w:lang w:eastAsia="zh-Hans"/>
        </w:rPr>
        <w:t>，</w:t>
      </w:r>
      <w:r>
        <w:rPr>
          <w:rFonts w:hint="eastAsia" w:ascii="宋体" w:hAnsi="宋体" w:eastAsia="宋体" w:cs="宋体"/>
          <w:szCs w:val="21"/>
          <w:lang w:val="en-US" w:eastAsia="zh-Hans"/>
        </w:rPr>
        <w:t>尤其是“钩”的特征</w:t>
      </w:r>
      <w:r>
        <w:rPr>
          <w:rFonts w:hint="default" w:ascii="Times New Roman" w:hAnsi="Times New Roman" w:eastAsia="宋体" w:cs="Times New Roman"/>
          <w:szCs w:val="21"/>
          <w:lang w:val="en-US" w:eastAsia="zh-Hans"/>
        </w:rPr>
        <w:t>（Luo</w:t>
      </w:r>
      <w:r>
        <w:rPr>
          <w:rFonts w:hint="eastAsia" w:cs="Times New Roman"/>
          <w:szCs w:val="21"/>
          <w:lang w:val="en-US" w:eastAsia="zh-CN"/>
        </w:rPr>
        <w:t>，</w:t>
      </w:r>
      <w:r>
        <w:rPr>
          <w:rFonts w:hint="default" w:ascii="Times New Roman" w:hAnsi="Times New Roman" w:eastAsia="宋体" w:cs="Times New Roman"/>
          <w:szCs w:val="21"/>
          <w:lang w:val="en-US" w:eastAsia="zh-Hans"/>
        </w:rPr>
        <w:t>Zhang</w:t>
      </w:r>
      <w:r>
        <w:rPr>
          <w:rFonts w:hint="eastAsia" w:cs="Times New Roman"/>
          <w:szCs w:val="21"/>
          <w:lang w:val="en-US" w:eastAsia="zh-CN"/>
        </w:rPr>
        <w:t>，</w:t>
      </w:r>
      <w:r>
        <w:rPr>
          <w:rFonts w:hint="default" w:ascii="Times New Roman" w:hAnsi="Times New Roman" w:eastAsia="宋体" w:cs="Times New Roman"/>
          <w:szCs w:val="21"/>
          <w:lang w:val="en-US" w:eastAsia="zh-Hans"/>
        </w:rPr>
        <w:t>2020）</w:t>
      </w:r>
      <w:r>
        <w:rPr>
          <w:rFonts w:hint="default" w:ascii="宋体" w:hAnsi="宋体" w:eastAsia="宋体" w:cs="宋体"/>
          <w:szCs w:val="21"/>
          <w:lang w:eastAsia="zh-Hans"/>
        </w:rPr>
        <w:t>。</w:t>
      </w:r>
      <w:r>
        <w:rPr>
          <w:rFonts w:hint="eastAsia" w:ascii="宋体" w:hAnsi="宋体" w:eastAsia="宋体" w:cs="宋体"/>
          <w:szCs w:val="21"/>
          <w:lang w:val="en-US" w:eastAsia="zh-Hans"/>
        </w:rPr>
        <w:t>本研究未针对更多层级进行讨论</w:t>
      </w:r>
      <w:r>
        <w:rPr>
          <w:rFonts w:hint="default" w:ascii="宋体" w:hAnsi="宋体" w:eastAsia="宋体" w:cs="宋体"/>
          <w:szCs w:val="21"/>
          <w:lang w:eastAsia="zh-Hans"/>
        </w:rPr>
        <w:t>，</w:t>
      </w:r>
      <w:r>
        <w:rPr>
          <w:rFonts w:hint="eastAsia" w:ascii="宋体" w:hAnsi="宋体" w:eastAsia="宋体" w:cs="宋体"/>
          <w:szCs w:val="21"/>
          <w:lang w:val="en-US" w:eastAsia="zh-Hans"/>
        </w:rPr>
        <w:t>但在</w:t>
      </w:r>
      <w:r>
        <w:rPr>
          <w:rFonts w:hint="eastAsia" w:ascii="宋体" w:hAnsi="宋体" w:cs="宋体"/>
          <w:szCs w:val="21"/>
          <w:lang w:val="en-US" w:eastAsia="zh-Hans"/>
        </w:rPr>
        <w:t>局部识别仍然存在</w:t>
      </w:r>
      <w:r>
        <w:rPr>
          <w:rFonts w:hint="default" w:ascii="宋体" w:hAnsi="宋体" w:eastAsia="宋体" w:cs="宋体"/>
          <w:szCs w:val="21"/>
          <w:lang w:eastAsia="zh-Hans"/>
        </w:rPr>
        <w:t>，</w:t>
      </w:r>
      <w:r>
        <w:rPr>
          <w:rFonts w:hint="eastAsia" w:ascii="宋体" w:hAnsi="宋体" w:eastAsia="宋体" w:cs="宋体"/>
          <w:szCs w:val="21"/>
          <w:lang w:val="en-US" w:eastAsia="zh-Hans"/>
        </w:rPr>
        <w:t>所以仍能够支持汉字但多层级加工</w:t>
      </w:r>
      <w:r>
        <w:rPr>
          <w:rFonts w:hint="default" w:ascii="宋体" w:hAnsi="宋体" w:eastAsia="宋体" w:cs="宋体"/>
          <w:szCs w:val="21"/>
          <w:lang w:eastAsia="zh-Hans"/>
        </w:rPr>
        <w:t>。</w:t>
      </w:r>
      <w:r>
        <w:rPr>
          <w:rFonts w:hint="eastAsia" w:ascii="宋体" w:hAnsi="宋体" w:cs="宋体"/>
          <w:szCs w:val="21"/>
          <w:lang w:val="en-US" w:eastAsia="zh-Hans"/>
        </w:rPr>
        <w:t>这也与马利军和韩镇洋</w:t>
      </w:r>
      <w:r>
        <w:rPr>
          <w:rFonts w:hint="default" w:ascii="宋体" w:hAnsi="宋体" w:cs="宋体"/>
          <w:szCs w:val="21"/>
          <w:lang w:eastAsia="zh-Hans"/>
        </w:rPr>
        <w:t>（2019）</w:t>
      </w:r>
      <w:r>
        <w:rPr>
          <w:rFonts w:hint="eastAsia" w:ascii="宋体" w:hAnsi="宋体" w:cs="宋体"/>
          <w:szCs w:val="21"/>
          <w:lang w:val="en-US" w:eastAsia="zh-Hans"/>
        </w:rPr>
        <w:t>对部件影响整字识别的结论相同</w:t>
      </w:r>
      <w:r>
        <w:rPr>
          <w:rFonts w:hint="default" w:ascii="宋体" w:hAnsi="宋体" w:cs="宋体"/>
          <w:szCs w:val="21"/>
          <w:lang w:eastAsia="zh-Hans"/>
        </w:rPr>
        <w:t>，</w:t>
      </w:r>
      <w:r>
        <w:rPr>
          <w:rFonts w:hint="eastAsia" w:ascii="宋体" w:hAnsi="宋体" w:cs="宋体"/>
          <w:szCs w:val="21"/>
          <w:lang w:val="en-US" w:eastAsia="zh-Hans"/>
        </w:rPr>
        <w:t>汉字的整体识别优势无法抑制部首以及部首信息的影响</w:t>
      </w:r>
      <w:r>
        <w:rPr>
          <w:rFonts w:hint="default" w:ascii="宋体" w:hAnsi="宋体" w:cs="宋体"/>
          <w:szCs w:val="21"/>
          <w:lang w:eastAsia="zh-Hans"/>
        </w:rPr>
        <w:t>。</w:t>
      </w:r>
      <w:r>
        <w:rPr>
          <w:rFonts w:hint="eastAsia" w:ascii="宋体" w:hAnsi="宋体" w:eastAsia="宋体" w:cs="宋体"/>
          <w:szCs w:val="21"/>
          <w:lang w:val="en-US" w:eastAsia="zh-Hans"/>
        </w:rPr>
        <w:t>在之后的研究中</w:t>
      </w:r>
      <w:r>
        <w:rPr>
          <w:rFonts w:hint="default" w:ascii="宋体" w:hAnsi="宋体" w:eastAsia="宋体" w:cs="宋体"/>
          <w:szCs w:val="21"/>
          <w:lang w:eastAsia="zh-Hans"/>
        </w:rPr>
        <w:t>，</w:t>
      </w:r>
      <w:r>
        <w:rPr>
          <w:rFonts w:hint="eastAsia" w:ascii="宋体" w:hAnsi="宋体" w:eastAsia="宋体" w:cs="宋体"/>
          <w:szCs w:val="21"/>
          <w:lang w:val="en-US" w:eastAsia="zh-Hans"/>
        </w:rPr>
        <w:t>可以纳入更多层级进行讨论</w:t>
      </w:r>
      <w:r>
        <w:rPr>
          <w:rFonts w:hint="default" w:ascii="宋体" w:hAnsi="宋体" w:eastAsia="宋体" w:cs="宋体"/>
          <w:szCs w:val="21"/>
          <w:lang w:eastAsia="zh-Hans"/>
        </w:rPr>
        <w:t>。</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对于信息整合的记忆过程，本研究结果发现，整字的再认反应时显著快于部首的再认反应时，这说明汉字识别中信息整合过程主要是以整字进行。这与郭小朝（2000）对不同空间频率的汉字识别的研究结论相同，但该研究采用即使再认，即在呈现识别材料后直接呈现再认，这更多是短时记忆对视知觉的信息整合，更多代表的是短时记忆储存是以整字进行存贮，同时在提取过程中也是以整字优先提取。所以，个体在对汉字进行识别时，更多以整字信息进行加工储存，利用对于字形图像的表征，联想汉字意义、语音等信息进行存储，而不是通过对细节部件组合模式作为引导线索进行存储。但是，对于这一阶段的信息整合过程中的加工方式研究较少，所以这一主题仍有待进一步研究与讨论。</w:t>
      </w:r>
    </w:p>
    <w:p>
      <w:pPr>
        <w:spacing w:line="360" w:lineRule="auto"/>
        <w:rPr>
          <w:rFonts w:ascii="宋体" w:hAnsi="宋体"/>
          <w:sz w:val="28"/>
          <w:szCs w:val="28"/>
        </w:rPr>
      </w:pPr>
      <w:r>
        <w:rPr>
          <w:rFonts w:hint="eastAsia" w:ascii="宋体" w:hAnsi="宋体"/>
          <w:sz w:val="28"/>
          <w:szCs w:val="28"/>
        </w:rPr>
        <w:t>5</w:t>
      </w:r>
      <w:r>
        <w:rPr>
          <w:rFonts w:ascii="宋体" w:hAnsi="宋体"/>
          <w:sz w:val="28"/>
          <w:szCs w:val="28"/>
        </w:rPr>
        <w:t xml:space="preserve"> </w:t>
      </w:r>
      <w:r>
        <w:rPr>
          <w:rFonts w:hint="eastAsia" w:ascii="宋体" w:hAnsi="宋体"/>
          <w:sz w:val="28"/>
          <w:szCs w:val="28"/>
        </w:rPr>
        <w:t>结论</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（1）汉字的字频对汉字的识别模式没有显著影响。</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（2）早期视知觉过程是以整体加工为主导，而视知觉加工总过程则是整体-局部混合加工模型进行的。</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（3）信息整合的记忆过程是以整体加工进行汉字信息处理的。</w:t>
      </w:r>
    </w:p>
    <w:p>
      <w:pPr>
        <w:spacing w:line="340" w:lineRule="exact"/>
        <w:ind w:firstLine="420" w:firstLineChars="200"/>
        <w:rPr>
          <w:rFonts w:hint="default" w:ascii="黑体" w:hAnsi="黑体" w:eastAsia="宋体"/>
          <w:szCs w:val="21"/>
          <w:lang w:val="en-US" w:eastAsia="zh-CN"/>
        </w:rPr>
        <w:sectPr>
          <w:footerReference r:id="rId4" w:type="default"/>
          <w:type w:val="continuous"/>
          <w:pgSz w:w="11906" w:h="16838"/>
          <w:pgMar w:top="1440" w:right="1800" w:bottom="1440" w:left="1800" w:header="851" w:footer="992" w:gutter="0"/>
          <w:pgBorders>
            <w:top w:val="none" w:sz="0" w:space="0"/>
            <w:left w:val="none" w:sz="0" w:space="0"/>
            <w:bottom w:val="none" w:sz="0" w:space="0"/>
            <w:right w:val="none" w:sz="0" w:space="0"/>
          </w:pgBorders>
          <w:cols w:space="427" w:num="2"/>
          <w:docGrid w:type="lines" w:linePitch="312" w:charSpace="0"/>
        </w:sectPr>
      </w:pPr>
      <w:r>
        <w:rPr>
          <w:rFonts w:hint="eastAsia" w:ascii="宋体" w:hAnsi="宋体" w:eastAsia="宋体" w:cs="宋体"/>
          <w:szCs w:val="21"/>
        </w:rPr>
        <w:t>（4）加工过程如下</w:t>
      </w:r>
      <w:r>
        <w:rPr>
          <w:rFonts w:hint="eastAsia" w:ascii="宋体" w:hAnsi="宋体" w:cs="宋体"/>
          <w:szCs w:val="21"/>
          <w:lang w:val="en-US" w:eastAsia="zh-CN"/>
        </w:rPr>
        <w:t>图5：</w:t>
      </w:r>
    </w:p>
    <w:p>
      <w:pPr>
        <w:pStyle w:val="2"/>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zCs w:val="21"/>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drawing>
          <wp:anchor distT="0" distB="0" distL="0" distR="0" simplePos="0" relativeHeight="251661312" behindDoc="0" locked="0" layoutInCell="1" allowOverlap="1">
            <wp:simplePos x="0" y="0"/>
            <wp:positionH relativeFrom="column">
              <wp:posOffset>336550</wp:posOffset>
            </wp:positionH>
            <wp:positionV relativeFrom="paragraph">
              <wp:posOffset>37465</wp:posOffset>
            </wp:positionV>
            <wp:extent cx="4639945" cy="1745615"/>
            <wp:effectExtent l="0" t="0" r="8255"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639945" cy="1745615"/>
                    </a:xfrm>
                    <a:prstGeom prst="rect">
                      <a:avLst/>
                    </a:prstGeom>
                  </pic:spPr>
                </pic:pic>
              </a:graphicData>
            </a:graphic>
          </wp:anchor>
        </w:drawing>
      </w:r>
      <w:r>
        <w:rPr>
          <w:rFonts w:hint="eastAsia" w:ascii="黑体" w:hAnsi="黑体" w:eastAsia="黑体" w:cs="黑体"/>
          <w:sz w:val="18"/>
          <w:szCs w:val="18"/>
        </w:rPr>
        <w:t xml:space="preserve">图 </w:t>
      </w:r>
      <w:r>
        <w:rPr>
          <w:rFonts w:hint="eastAsia" w:ascii="黑体" w:hAnsi="黑体" w:cs="黑体"/>
          <w:sz w:val="18"/>
          <w:szCs w:val="18"/>
          <w:lang w:val="en-US" w:eastAsia="zh-CN"/>
        </w:rPr>
        <w:t>5</w:t>
      </w:r>
      <w:r>
        <w:rPr>
          <w:rFonts w:hint="eastAsia" w:ascii="黑体" w:hAnsi="黑体" w:eastAsia="黑体" w:cs="黑体"/>
          <w:sz w:val="18"/>
          <w:szCs w:val="18"/>
          <w:lang w:eastAsia="zh-CN"/>
        </w:rPr>
        <w:t xml:space="preserve"> 汉字识别加工示意图</w:t>
      </w:r>
    </w:p>
    <w:p>
      <w:pPr>
        <w:spacing w:line="360" w:lineRule="auto"/>
        <w:jc w:val="both"/>
        <w:rPr>
          <w:rFonts w:hint="eastAsia" w:ascii="黑体" w:hAnsi="黑体" w:eastAsia="黑体"/>
          <w:szCs w:val="21"/>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7" w:num="2"/>
          <w:docGrid w:type="lines" w:linePitch="312" w:charSpace="0"/>
        </w:sectPr>
      </w:pPr>
    </w:p>
    <w:p>
      <w:pPr>
        <w:spacing w:line="360" w:lineRule="auto"/>
        <w:jc w:val="center"/>
        <w:rPr>
          <w:rFonts w:ascii="黑体" w:hAnsi="黑体" w:eastAsia="黑体"/>
          <w:szCs w:val="21"/>
        </w:rPr>
      </w:pPr>
      <w:r>
        <w:rPr>
          <w:rFonts w:hint="eastAsia" w:ascii="黑体" w:hAnsi="黑体" w:eastAsia="黑体"/>
          <w:szCs w:val="21"/>
        </w:rPr>
        <w:t>参考文献</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ascii="宋体" w:hAnsi="宋体"/>
          <w:color w:val="333333"/>
          <w:sz w:val="15"/>
          <w:szCs w:val="15"/>
          <w:shd w:val="clear" w:color="auto" w:fill="FFFFFF"/>
        </w:rPr>
      </w:pPr>
      <w:r>
        <w:rPr>
          <w:rFonts w:hint="eastAsia" w:ascii="宋体" w:hAnsi="宋体"/>
          <w:color w:val="333333"/>
          <w:sz w:val="15"/>
          <w:szCs w:val="15"/>
          <w:shd w:val="clear" w:color="auto" w:fill="FFFFFF"/>
        </w:rPr>
        <w:t>常玉林,王丹烁,&amp; 周蔚.(2016).字形判断过程中的整体与局部优先效应:来自反应时和眼动指标的证据.</w:t>
      </w:r>
      <w:r>
        <w:rPr>
          <w:rFonts w:hint="eastAsia" w:ascii="宋体" w:hAnsi="宋体"/>
          <w:i/>
          <w:iCs/>
          <w:color w:val="333333"/>
          <w:sz w:val="15"/>
          <w:szCs w:val="15"/>
          <w:shd w:val="clear" w:color="auto" w:fill="FFFFFF"/>
        </w:rPr>
        <w:t>心理科学,39</w:t>
      </w:r>
      <w:r>
        <w:rPr>
          <w:rFonts w:hint="eastAsia" w:ascii="宋体" w:hAnsi="宋体"/>
          <w:i w:val="0"/>
          <w:iCs w:val="0"/>
          <w:color w:val="333333"/>
          <w:sz w:val="15"/>
          <w:szCs w:val="15"/>
          <w:shd w:val="clear" w:color="auto" w:fill="FFFFFF"/>
        </w:rPr>
        <w:t>(5)</w:t>
      </w:r>
      <w:r>
        <w:rPr>
          <w:rFonts w:hint="eastAsia" w:ascii="宋体" w:hAnsi="宋体"/>
          <w:color w:val="333333"/>
          <w:sz w:val="15"/>
          <w:szCs w:val="15"/>
          <w:shd w:val="clear" w:color="auto" w:fill="FFFFFF"/>
        </w:rPr>
        <w:t>,1040-1044.</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郭小朝.(2000).汉字识别早期知觉过程中的整体优先效应.</w:t>
      </w:r>
      <w:r>
        <w:rPr>
          <w:rFonts w:hint="eastAsia" w:ascii="宋体" w:hAnsi="宋体"/>
          <w:i/>
          <w:iCs/>
          <w:color w:val="333333"/>
          <w:sz w:val="15"/>
          <w:szCs w:val="15"/>
          <w:shd w:val="clear" w:color="auto" w:fill="FFFFFF"/>
        </w:rPr>
        <w:t>心理学报,23</w:t>
      </w:r>
      <w:r>
        <w:rPr>
          <w:rFonts w:hint="eastAsia" w:ascii="宋体" w:hAnsi="宋体"/>
          <w:color w:val="333333"/>
          <w:sz w:val="15"/>
          <w:szCs w:val="15"/>
          <w:shd w:val="clear" w:color="auto" w:fill="FFFFFF"/>
        </w:rPr>
        <w:t>(5),576-580.</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李鸽.(2016).</w:t>
      </w:r>
      <w:r>
        <w:rPr>
          <w:rFonts w:hint="eastAsia" w:ascii="宋体" w:hAnsi="宋体"/>
          <w:i/>
          <w:iCs/>
          <w:color w:val="333333"/>
          <w:sz w:val="15"/>
          <w:szCs w:val="15"/>
          <w:shd w:val="clear" w:color="auto" w:fill="FFFFFF"/>
        </w:rPr>
        <w:t>整体加工还是特征分析—3-6岁儿童汉字识别的字形加工</w:t>
      </w:r>
      <w:r>
        <w:rPr>
          <w:rFonts w:hint="default" w:ascii="宋体" w:hAnsi="宋体"/>
          <w:color w:val="333333"/>
          <w:sz w:val="15"/>
          <w:szCs w:val="15"/>
          <w:shd w:val="clear" w:color="auto" w:fill="FFFFFF"/>
        </w:rPr>
        <w:t>.</w:t>
      </w:r>
      <w:r>
        <w:rPr>
          <w:rFonts w:hint="eastAsia" w:ascii="宋体" w:hAnsi="宋体"/>
          <w:color w:val="333333"/>
          <w:sz w:val="15"/>
          <w:szCs w:val="15"/>
          <w:shd w:val="clear" w:color="auto" w:fill="FFFFFF"/>
        </w:rPr>
        <w:t>东北师范大学.</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李鹏程.(2007).</w:t>
      </w:r>
      <w:r>
        <w:rPr>
          <w:rFonts w:hint="eastAsia" w:ascii="宋体" w:hAnsi="宋体"/>
          <w:i/>
          <w:iCs/>
          <w:color w:val="333333"/>
          <w:sz w:val="15"/>
          <w:szCs w:val="15"/>
          <w:shd w:val="clear" w:color="auto" w:fill="FFFFFF"/>
        </w:rPr>
        <w:t>汉字模糊信息的线索搜寻与模式识别的眼动研究</w:t>
      </w:r>
      <w:r>
        <w:rPr>
          <w:rFonts w:hint="eastAsia" w:ascii="宋体" w:hAnsi="宋体"/>
          <w:color w:val="333333"/>
          <w:sz w:val="15"/>
          <w:szCs w:val="15"/>
          <w:shd w:val="clear" w:color="auto" w:fill="FFFFFF"/>
        </w:rPr>
        <w:t>.西北师范大学.</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 xml:space="preserve">刘敏,李赛男,刘妮娜,王正光 &amp; 闫国利.(2019).2～5年级小学生汉字识别中预视效应的发展研究. </w:t>
      </w:r>
      <w:r>
        <w:rPr>
          <w:rFonts w:hint="eastAsia" w:ascii="宋体" w:hAnsi="宋体"/>
          <w:i/>
          <w:iCs/>
          <w:color w:val="333333"/>
          <w:sz w:val="15"/>
          <w:szCs w:val="15"/>
          <w:shd w:val="clear" w:color="auto" w:fill="FFFFFF"/>
        </w:rPr>
        <w:t>心理发展与教育</w:t>
      </w:r>
      <w:r>
        <w:rPr>
          <w:rFonts w:hint="eastAsia" w:ascii="宋体" w:hAnsi="宋体"/>
          <w:color w:val="333333"/>
          <w:sz w:val="15"/>
          <w:szCs w:val="15"/>
          <w:shd w:val="clear" w:color="auto" w:fill="FFFFFF"/>
        </w:rPr>
        <w:t xml:space="preserve">(04),447-457. </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 xml:space="preserve">刘志方,张智君,潘运,仝文 &amp; 苏衡.(2017).中文阅读中预视阶段和注视阶段内词汇视觉编码的过程特点:来自消失文本的证据. </w:t>
      </w:r>
      <w:r>
        <w:rPr>
          <w:rFonts w:hint="eastAsia" w:ascii="宋体" w:hAnsi="宋体"/>
          <w:i/>
          <w:iCs/>
          <w:color w:val="333333"/>
          <w:sz w:val="15"/>
          <w:szCs w:val="15"/>
          <w:shd w:val="clear" w:color="auto" w:fill="FFFFFF"/>
        </w:rPr>
        <w:t>心理学报</w:t>
      </w:r>
      <w:r>
        <w:rPr>
          <w:rFonts w:hint="eastAsia" w:ascii="宋体" w:hAnsi="宋体"/>
          <w:color w:val="333333"/>
          <w:sz w:val="15"/>
          <w:szCs w:val="15"/>
          <w:shd w:val="clear" w:color="auto" w:fill="FFFFFF"/>
        </w:rPr>
        <w:t>(07),853-865.</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罗艳琳,王鹏,李秀军,石雅琪,陈墨,王培培</w:t>
      </w:r>
      <w:r>
        <w:rPr>
          <w:rFonts w:hint="default" w:ascii="宋体" w:hAnsi="宋体"/>
          <w:color w:val="333333"/>
          <w:sz w:val="15"/>
          <w:szCs w:val="15"/>
          <w:shd w:val="clear" w:color="auto" w:fill="FFFFFF"/>
        </w:rPr>
        <w:t xml:space="preserve"> </w:t>
      </w:r>
      <w:r>
        <w:rPr>
          <w:rFonts w:hint="eastAsia" w:ascii="宋体" w:hAnsi="宋体"/>
          <w:color w:val="333333"/>
          <w:sz w:val="15"/>
          <w:szCs w:val="15"/>
          <w:shd w:val="clear" w:color="auto" w:fill="FFFFFF"/>
        </w:rPr>
        <w:t xml:space="preserve">&amp; 罗跃嘉.(2010).汉字认知过程中整字对部件的影响. </w:t>
      </w:r>
      <w:r>
        <w:rPr>
          <w:rFonts w:hint="eastAsia" w:ascii="宋体" w:hAnsi="宋体"/>
          <w:i/>
          <w:iCs/>
          <w:color w:val="333333"/>
          <w:sz w:val="15"/>
          <w:szCs w:val="15"/>
          <w:shd w:val="clear" w:color="auto" w:fill="FFFFFF"/>
        </w:rPr>
        <w:t>心理学报</w:t>
      </w:r>
      <w:r>
        <w:rPr>
          <w:rFonts w:hint="eastAsia" w:ascii="宋体" w:hAnsi="宋体"/>
          <w:color w:val="333333"/>
          <w:sz w:val="15"/>
          <w:szCs w:val="15"/>
          <w:shd w:val="clear" w:color="auto" w:fill="FFFFFF"/>
        </w:rPr>
        <w:t>(06),683-694.</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 xml:space="preserve">马利军 &amp; 韩镇洋.(2019).整字–部件关系对等级汉字识别的影响研究. </w:t>
      </w:r>
      <w:r>
        <w:rPr>
          <w:rFonts w:hint="eastAsia" w:ascii="宋体" w:hAnsi="宋体"/>
          <w:i/>
          <w:iCs/>
          <w:color w:val="333333"/>
          <w:sz w:val="15"/>
          <w:szCs w:val="15"/>
          <w:shd w:val="clear" w:color="auto" w:fill="FFFFFF"/>
        </w:rPr>
        <w:t>心理与行为研究</w:t>
      </w:r>
      <w:r>
        <w:rPr>
          <w:rFonts w:hint="eastAsia" w:ascii="宋体" w:hAnsi="宋体"/>
          <w:color w:val="333333"/>
          <w:sz w:val="15"/>
          <w:szCs w:val="15"/>
          <w:shd w:val="clear" w:color="auto" w:fill="FFFFFF"/>
        </w:rPr>
        <w:t>(06),756-764.</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ascii="宋体" w:hAnsi="宋体"/>
          <w:color w:val="333333"/>
          <w:sz w:val="15"/>
          <w:szCs w:val="15"/>
          <w:shd w:val="clear" w:color="auto" w:fill="FFFFFF"/>
        </w:rPr>
      </w:pPr>
      <w:r>
        <w:rPr>
          <w:rFonts w:hint="eastAsia" w:ascii="宋体" w:hAnsi="宋体"/>
          <w:color w:val="333333"/>
          <w:sz w:val="15"/>
          <w:szCs w:val="15"/>
          <w:shd w:val="clear" w:color="auto" w:fill="FFFFFF"/>
        </w:rPr>
        <w:t>邱扶东,&amp; 张再兴.(2007).汉字认知研究的心理学范式.</w:t>
      </w:r>
      <w:r>
        <w:rPr>
          <w:rFonts w:hint="eastAsia" w:ascii="宋体" w:hAnsi="宋体"/>
          <w:i/>
          <w:iCs/>
          <w:color w:val="333333"/>
          <w:sz w:val="15"/>
          <w:szCs w:val="15"/>
          <w:shd w:val="clear" w:color="auto" w:fill="FFFFFF"/>
        </w:rPr>
        <w:t>中国文字研究,</w:t>
      </w:r>
      <w:r>
        <w:rPr>
          <w:rFonts w:hint="eastAsia" w:ascii="宋体" w:hAnsi="宋体"/>
          <w:color w:val="333333"/>
          <w:sz w:val="15"/>
          <w:szCs w:val="15"/>
          <w:shd w:val="clear" w:color="auto" w:fill="FFFFFF"/>
        </w:rPr>
        <w:t>(1),237-240.</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ascii="宋体" w:hAnsi="宋体"/>
          <w:color w:val="333333"/>
          <w:sz w:val="15"/>
          <w:szCs w:val="15"/>
          <w:shd w:val="clear" w:color="auto" w:fill="FFFFFF"/>
        </w:rPr>
      </w:pPr>
      <w:r>
        <w:rPr>
          <w:rFonts w:hint="eastAsia" w:ascii="宋体" w:hAnsi="宋体"/>
          <w:color w:val="333333"/>
          <w:sz w:val="15"/>
          <w:szCs w:val="15"/>
          <w:shd w:val="clear" w:color="auto" w:fill="FFFFFF"/>
        </w:rPr>
        <w:t>王惠萍,张积家,&amp; 张厚粲.(2003).汉字整体和笔画频率对笔画认知的影响.</w:t>
      </w:r>
      <w:r>
        <w:rPr>
          <w:rFonts w:hint="eastAsia" w:ascii="宋体" w:hAnsi="宋体"/>
          <w:i/>
          <w:iCs/>
          <w:color w:val="333333"/>
          <w:sz w:val="15"/>
          <w:szCs w:val="15"/>
          <w:shd w:val="clear" w:color="auto" w:fill="FFFFFF"/>
        </w:rPr>
        <w:t>心理学报,35</w:t>
      </w:r>
      <w:r>
        <w:rPr>
          <w:rFonts w:hint="eastAsia" w:ascii="宋体" w:hAnsi="宋体"/>
          <w:color w:val="333333"/>
          <w:sz w:val="15"/>
          <w:szCs w:val="15"/>
          <w:shd w:val="clear" w:color="auto" w:fill="FFFFFF"/>
        </w:rPr>
        <w:t>(1),17-22.</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闫国利,迟慧,崔磊,夏萤,许晓露,&amp; 白学军.(2014).汉字笔画像素数省略对中文句子阅读影响的眼动研究.</w:t>
      </w:r>
      <w:r>
        <w:rPr>
          <w:rFonts w:hint="eastAsia" w:ascii="宋体" w:hAnsi="宋体"/>
          <w:i/>
          <w:iCs/>
          <w:color w:val="333333"/>
          <w:sz w:val="15"/>
          <w:szCs w:val="15"/>
          <w:shd w:val="clear" w:color="auto" w:fill="FFFFFF"/>
        </w:rPr>
        <w:t>心理科学,37</w:t>
      </w:r>
      <w:r>
        <w:rPr>
          <w:rFonts w:hint="eastAsia" w:ascii="宋体" w:hAnsi="宋体"/>
          <w:color w:val="333333"/>
          <w:sz w:val="15"/>
          <w:szCs w:val="15"/>
          <w:shd w:val="clear" w:color="auto" w:fill="FFFFFF"/>
        </w:rPr>
        <w:t>(3),521-527.</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 xml:space="preserve">闫国利,刘敏,孟珠,张莉 &amp; 李赛男.(2019).小学二年级学生的字形预视效应. </w:t>
      </w:r>
      <w:r>
        <w:rPr>
          <w:rFonts w:hint="eastAsia" w:ascii="宋体" w:hAnsi="宋体"/>
          <w:i/>
          <w:iCs/>
          <w:color w:val="333333"/>
          <w:sz w:val="15"/>
          <w:szCs w:val="15"/>
          <w:shd w:val="clear" w:color="auto" w:fill="FFFFFF"/>
        </w:rPr>
        <w:t>心理科学</w:t>
      </w:r>
      <w:r>
        <w:rPr>
          <w:rFonts w:hint="eastAsia" w:ascii="宋体" w:hAnsi="宋体"/>
          <w:color w:val="333333"/>
          <w:sz w:val="15"/>
          <w:szCs w:val="15"/>
          <w:shd w:val="clear" w:color="auto" w:fill="FFFFFF"/>
        </w:rPr>
        <w:t xml:space="preserve">(05),1113-1119. </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ascii="宋体" w:hAnsi="宋体"/>
          <w:color w:val="333333"/>
          <w:sz w:val="15"/>
          <w:szCs w:val="15"/>
          <w:shd w:val="clear" w:color="auto" w:fill="FFFFFF"/>
        </w:rPr>
      </w:pPr>
      <w:r>
        <w:rPr>
          <w:rFonts w:hint="eastAsia" w:ascii="宋体" w:hAnsi="宋体"/>
          <w:color w:val="333333"/>
          <w:sz w:val="15"/>
          <w:szCs w:val="15"/>
          <w:shd w:val="clear" w:color="auto" w:fill="FFFFFF"/>
        </w:rPr>
        <w:t>尹玉龙.(2016).</w:t>
      </w:r>
      <w:r>
        <w:rPr>
          <w:rFonts w:hint="eastAsia" w:ascii="宋体" w:hAnsi="宋体"/>
          <w:i/>
          <w:iCs/>
          <w:color w:val="333333"/>
          <w:sz w:val="15"/>
          <w:szCs w:val="15"/>
          <w:shd w:val="clear" w:color="auto" w:fill="FFFFFF"/>
        </w:rPr>
        <w:t>汉字字形识别过程中整体和局部加工的进程研究</w:t>
      </w:r>
      <w:r>
        <w:rPr>
          <w:rFonts w:hint="eastAsia" w:ascii="宋体" w:hAnsi="宋体"/>
          <w:color w:val="333333"/>
          <w:sz w:val="15"/>
          <w:szCs w:val="15"/>
          <w:shd w:val="clear" w:color="auto" w:fill="FFFFFF"/>
        </w:rPr>
        <w:t>.</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张静宇,马利军,&amp; 陈栩茜.(2018).整字和部件的语义关系对汉字认知的影响.</w:t>
      </w:r>
      <w:r>
        <w:rPr>
          <w:rFonts w:hint="eastAsia" w:ascii="宋体" w:hAnsi="宋体"/>
          <w:i/>
          <w:iCs/>
          <w:color w:val="333333"/>
          <w:sz w:val="15"/>
          <w:szCs w:val="15"/>
          <w:shd w:val="clear" w:color="auto" w:fill="FFFFFF"/>
        </w:rPr>
        <w:t>心理学探新,38</w:t>
      </w:r>
      <w:r>
        <w:rPr>
          <w:rFonts w:hint="eastAsia" w:ascii="宋体" w:hAnsi="宋体"/>
          <w:color w:val="333333"/>
          <w:sz w:val="15"/>
          <w:szCs w:val="15"/>
          <w:shd w:val="clear" w:color="auto" w:fill="FFFFFF"/>
        </w:rPr>
        <w:t>(6),504-508.</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ascii="宋体" w:hAnsi="宋体"/>
          <w:color w:val="333333"/>
          <w:sz w:val="15"/>
          <w:szCs w:val="15"/>
          <w:shd w:val="clear" w:color="auto" w:fill="FFFFFF"/>
        </w:rPr>
      </w:pPr>
      <w:r>
        <w:rPr>
          <w:rFonts w:hint="eastAsia" w:ascii="宋体" w:hAnsi="宋体"/>
          <w:color w:val="333333"/>
          <w:sz w:val="15"/>
          <w:szCs w:val="15"/>
          <w:shd w:val="clear" w:color="auto" w:fill="FFFFFF"/>
        </w:rPr>
        <w:t xml:space="preserve">张瑞,王振华,王小娟 &amp; 杨剑峰.(2021).汉字识别中亚词汇语音和语义信息在N170上的神经适应. </w:t>
      </w:r>
      <w:r>
        <w:rPr>
          <w:rFonts w:hint="eastAsia" w:ascii="宋体" w:hAnsi="宋体"/>
          <w:i/>
          <w:iCs/>
          <w:color w:val="333333"/>
          <w:sz w:val="15"/>
          <w:szCs w:val="15"/>
          <w:shd w:val="clear" w:color="auto" w:fill="FFFFFF"/>
        </w:rPr>
        <w:t>心理学报</w:t>
      </w:r>
      <w:r>
        <w:rPr>
          <w:rFonts w:hint="eastAsia" w:ascii="宋体" w:hAnsi="宋体"/>
          <w:color w:val="333333"/>
          <w:sz w:val="15"/>
          <w:szCs w:val="15"/>
          <w:shd w:val="clear" w:color="auto" w:fill="FFFFFF"/>
        </w:rPr>
        <w:t>(08),807-821.</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color w:val="333333"/>
          <w:sz w:val="15"/>
          <w:szCs w:val="15"/>
          <w:shd w:val="clear" w:color="auto" w:fill="FFFFFF"/>
        </w:rPr>
      </w:pPr>
      <w:r>
        <w:rPr>
          <w:rFonts w:hint="eastAsia" w:ascii="宋体" w:hAnsi="宋体"/>
          <w:color w:val="333333"/>
          <w:sz w:val="15"/>
          <w:szCs w:val="15"/>
          <w:shd w:val="clear" w:color="auto" w:fill="FFFFFF"/>
        </w:rPr>
        <w:t xml:space="preserve">周新林,曾捷英.(2003).汉字早期字形加工中的部件数效应. </w:t>
      </w:r>
      <w:r>
        <w:rPr>
          <w:rFonts w:hint="eastAsia" w:ascii="宋体" w:hAnsi="宋体"/>
          <w:i/>
          <w:iCs/>
          <w:color w:val="333333"/>
          <w:sz w:val="15"/>
          <w:szCs w:val="15"/>
          <w:shd w:val="clear" w:color="auto" w:fill="FFFFFF"/>
        </w:rPr>
        <w:t>心理学报</w:t>
      </w:r>
      <w:r>
        <w:rPr>
          <w:rFonts w:hint="eastAsia" w:ascii="宋体" w:hAnsi="宋体"/>
          <w:color w:val="333333"/>
          <w:sz w:val="15"/>
          <w:szCs w:val="15"/>
          <w:shd w:val="clear" w:color="auto" w:fill="FFFFFF"/>
        </w:rPr>
        <w:t>(04),514-519.</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color w:val="333333"/>
          <w:sz w:val="15"/>
          <w:szCs w:val="15"/>
          <w:shd w:val="clear" w:color="auto" w:fill="FFFFFF"/>
        </w:rPr>
      </w:pPr>
      <w:r>
        <w:rPr>
          <w:rFonts w:hint="eastAsia"/>
          <w:color w:val="333333"/>
          <w:sz w:val="15"/>
          <w:szCs w:val="15"/>
          <w:shd w:val="clear" w:color="auto" w:fill="FFFFFF"/>
          <w:lang w:val="en-US" w:eastAsia="zh-Hans"/>
        </w:rPr>
        <w:t>Guan</w:t>
      </w:r>
      <w:r>
        <w:rPr>
          <w:rFonts w:hint="eastAsia"/>
          <w:color w:val="333333"/>
          <w:sz w:val="15"/>
          <w:szCs w:val="15"/>
          <w:shd w:val="clear" w:color="auto" w:fill="FFFFFF"/>
        </w:rPr>
        <w:t xml:space="preserve"> Yiyun,</w:t>
      </w:r>
      <w:r>
        <w:rPr>
          <w:rFonts w:hint="eastAsia"/>
          <w:color w:val="333333"/>
          <w:sz w:val="15"/>
          <w:szCs w:val="15"/>
          <w:shd w:val="clear" w:color="auto" w:fill="FFFFFF"/>
          <w:lang w:val="en-US" w:eastAsia="zh-Hans"/>
        </w:rPr>
        <w:t>Song</w:t>
      </w:r>
      <w:r>
        <w:rPr>
          <w:rFonts w:hint="eastAsia"/>
          <w:color w:val="333333"/>
          <w:sz w:val="15"/>
          <w:szCs w:val="15"/>
          <w:shd w:val="clear" w:color="auto" w:fill="FFFFFF"/>
        </w:rPr>
        <w:t xml:space="preserve"> Xini,</w:t>
      </w:r>
      <w:r>
        <w:rPr>
          <w:rFonts w:hint="eastAsia"/>
          <w:color w:val="333333"/>
          <w:sz w:val="15"/>
          <w:szCs w:val="15"/>
          <w:shd w:val="clear" w:color="auto" w:fill="FFFFFF"/>
          <w:lang w:val="en-US" w:eastAsia="zh-Hans"/>
        </w:rPr>
        <w:t>Zheng</w:t>
      </w:r>
      <w:r>
        <w:rPr>
          <w:rFonts w:hint="eastAsia"/>
          <w:color w:val="333333"/>
          <w:sz w:val="15"/>
          <w:szCs w:val="15"/>
          <w:shd w:val="clear" w:color="auto" w:fill="FFFFFF"/>
        </w:rPr>
        <w:t xml:space="preserve"> Yuwei,</w:t>
      </w:r>
      <w:r>
        <w:rPr>
          <w:rFonts w:hint="eastAsia"/>
          <w:color w:val="333333"/>
          <w:sz w:val="15"/>
          <w:szCs w:val="15"/>
          <w:shd w:val="clear" w:color="auto" w:fill="FFFFFF"/>
          <w:lang w:val="en-US" w:eastAsia="zh-Hans"/>
        </w:rPr>
        <w:t>Zhang</w:t>
      </w:r>
      <w:r>
        <w:rPr>
          <w:rFonts w:hint="eastAsia"/>
          <w:color w:val="333333"/>
          <w:sz w:val="15"/>
          <w:szCs w:val="15"/>
          <w:shd w:val="clear" w:color="auto" w:fill="FFFFFF"/>
        </w:rPr>
        <w:t xml:space="preserve"> Yingliang &amp; C</w:t>
      </w:r>
      <w:r>
        <w:rPr>
          <w:rFonts w:hint="eastAsia"/>
          <w:color w:val="333333"/>
          <w:sz w:val="15"/>
          <w:szCs w:val="15"/>
          <w:shd w:val="clear" w:color="auto" w:fill="FFFFFF"/>
          <w:lang w:val="en-US" w:eastAsia="zh-Hans"/>
        </w:rPr>
        <w:t>ui</w:t>
      </w:r>
      <w:r>
        <w:rPr>
          <w:rFonts w:hint="eastAsia"/>
          <w:color w:val="333333"/>
          <w:sz w:val="15"/>
          <w:szCs w:val="15"/>
          <w:shd w:val="clear" w:color="auto" w:fill="FFFFFF"/>
        </w:rPr>
        <w:t xml:space="preserve"> Lei.(2019).Preview processing of between words and within words in Chinese reading: No word highlighting effect. </w:t>
      </w:r>
      <w:r>
        <w:rPr>
          <w:rFonts w:hint="eastAsia"/>
          <w:i/>
          <w:iCs/>
          <w:color w:val="333333"/>
          <w:sz w:val="15"/>
          <w:szCs w:val="15"/>
          <w:shd w:val="clear" w:color="auto" w:fill="FFFFFF"/>
        </w:rPr>
        <w:t>Acta Psychologica Sinica(9).</w:t>
      </w:r>
      <w:r>
        <w:rPr>
          <w:rFonts w:hint="eastAsia"/>
          <w:color w:val="333333"/>
          <w:sz w:val="15"/>
          <w:szCs w:val="15"/>
          <w:shd w:val="clear" w:color="auto" w:fill="FFFFFF"/>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color w:val="333333"/>
          <w:sz w:val="15"/>
          <w:szCs w:val="15"/>
          <w:shd w:val="clear" w:color="auto" w:fill="FFFFFF"/>
        </w:rPr>
      </w:pPr>
      <w:r>
        <w:rPr>
          <w:rFonts w:hint="eastAsia"/>
          <w:color w:val="333333"/>
          <w:sz w:val="15"/>
          <w:szCs w:val="15"/>
          <w:shd w:val="clear" w:color="auto" w:fill="FFFFFF"/>
        </w:rPr>
        <w:t xml:space="preserve">Hao Zhang,,I-Fan Su,,Fei Chen,... &amp; Nan Yan.(2020).The time course of orthographic and semantic activation in Chinese character recognition: evidence from anERP study. </w:t>
      </w:r>
      <w:r>
        <w:rPr>
          <w:rFonts w:hint="eastAsia" w:ascii="宋体" w:hAnsi="宋体"/>
          <w:i/>
          <w:iCs/>
          <w:color w:val="333333"/>
          <w:sz w:val="15"/>
          <w:szCs w:val="15"/>
          <w:shd w:val="clear" w:color="auto" w:fill="FFFFFF"/>
        </w:rPr>
        <w:t>Language, Cognition and Neuroscience</w:t>
      </w:r>
      <w:r>
        <w:rPr>
          <w:rFonts w:hint="eastAsia"/>
          <w:color w:val="333333"/>
          <w:sz w:val="15"/>
          <w:szCs w:val="15"/>
          <w:shd w:val="clear" w:color="auto" w:fill="FFFFFF"/>
        </w:rPr>
        <w:t>(3).</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i/>
          <w:iCs/>
          <w:color w:val="333333"/>
          <w:sz w:val="15"/>
          <w:szCs w:val="15"/>
          <w:shd w:val="clear" w:color="auto" w:fill="FFFFFF"/>
        </w:rPr>
      </w:pPr>
      <w:r>
        <w:rPr>
          <w:rFonts w:hint="eastAsia"/>
          <w:color w:val="333333"/>
          <w:sz w:val="15"/>
          <w:szCs w:val="15"/>
          <w:shd w:val="clear" w:color="auto" w:fill="FFFFFF"/>
        </w:rPr>
        <w:t xml:space="preserve">Manni Feng,Dan Sun &amp; Ye Zhang.(2020).Recognizing Chinese Characters in Peripheral Vision: Different Levels of Processing of Character.. </w:t>
      </w:r>
      <w:r>
        <w:rPr>
          <w:rFonts w:hint="eastAsia"/>
          <w:i/>
          <w:iCs/>
          <w:color w:val="333333"/>
          <w:sz w:val="15"/>
          <w:szCs w:val="15"/>
          <w:shd w:val="clear" w:color="auto" w:fill="FFFFFF"/>
        </w:rPr>
        <w:t>Journal of psycholinguistic research(prepublish).</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color w:val="333333"/>
          <w:sz w:val="15"/>
          <w:szCs w:val="15"/>
          <w:shd w:val="clear" w:color="auto" w:fill="FFFFFF"/>
        </w:rPr>
      </w:pPr>
      <w:r>
        <w:rPr>
          <w:rFonts w:hint="eastAsia"/>
          <w:color w:val="333333"/>
          <w:sz w:val="15"/>
          <w:szCs w:val="15"/>
          <w:shd w:val="clear" w:color="auto" w:fill="FFFFFF"/>
        </w:rPr>
        <w:t>Feifan Luo &amp; Ye Zhang.(2020).The Role of Features in Chinese Character Recognition.</w:t>
      </w:r>
      <w:r>
        <w:rPr>
          <w:rFonts w:hint="eastAsia"/>
          <w:i/>
          <w:iCs/>
          <w:color w:val="333333"/>
          <w:sz w:val="15"/>
          <w:szCs w:val="15"/>
          <w:shd w:val="clear" w:color="auto" w:fill="FFFFFF"/>
        </w:rPr>
        <w:t xml:space="preserve"> Open Access Library Journal</w:t>
      </w:r>
      <w:r>
        <w:rPr>
          <w:rFonts w:hint="eastAsia"/>
          <w:color w:val="333333"/>
          <w:sz w:val="15"/>
          <w:szCs w:val="15"/>
          <w:shd w:val="clear" w:color="auto" w:fill="FFFFFF"/>
        </w:rPr>
        <w:t>(05).</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rFonts w:hint="eastAsia"/>
          <w:color w:val="333333"/>
          <w:sz w:val="15"/>
          <w:szCs w:val="15"/>
          <w:shd w:val="clear" w:color="auto" w:fill="FFFFFF"/>
        </w:rPr>
      </w:pPr>
      <w:r>
        <w:rPr>
          <w:rFonts w:hint="eastAsia"/>
          <w:color w:val="333333"/>
          <w:sz w:val="15"/>
          <w:szCs w:val="15"/>
          <w:shd w:val="clear" w:color="auto" w:fill="FFFFFF"/>
        </w:rPr>
        <w:t>Ricky Van Yip Tso,,Terry Kit-Fong Au &amp; Janet Hui-Wen Hsiao.(2011).</w:t>
      </w:r>
      <w:r>
        <w:rPr>
          <w:rFonts w:hint="eastAsia"/>
          <w:i/>
          <w:iCs/>
          <w:color w:val="333333"/>
          <w:sz w:val="15"/>
          <w:szCs w:val="15"/>
          <w:shd w:val="clear" w:color="auto" w:fill="FFFFFF"/>
        </w:rPr>
        <w:t>The Influence of Writing Experiences on Holistic Processing in Chinese Character Recognition. i-Perception</w:t>
      </w:r>
      <w:r>
        <w:rPr>
          <w:rFonts w:hint="eastAsia"/>
          <w:color w:val="333333"/>
          <w:sz w:val="15"/>
          <w:szCs w:val="15"/>
          <w:shd w:val="clear" w:color="auto" w:fill="FFFFFF"/>
        </w:rPr>
        <w:t>(4).</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color w:val="333333"/>
          <w:sz w:val="15"/>
          <w:szCs w:val="15"/>
          <w:shd w:val="clear" w:color="auto" w:fill="FFFFFF"/>
        </w:rPr>
      </w:pPr>
      <w:r>
        <w:rPr>
          <w:rFonts w:hint="eastAsia"/>
          <w:color w:val="333333"/>
          <w:sz w:val="15"/>
          <w:szCs w:val="15"/>
          <w:shd w:val="clear" w:color="auto" w:fill="FFFFFF"/>
        </w:rPr>
        <w:t xml:space="preserve">Yi-Chen Wu &amp; S. Jay Samuels.(2009).Effects of Different Types of Chinese Characters on the Ability of Character Recognition for Chinese Children. </w:t>
      </w:r>
      <w:r>
        <w:rPr>
          <w:rFonts w:hint="eastAsia"/>
          <w:i/>
          <w:iCs/>
          <w:color w:val="333333"/>
          <w:sz w:val="15"/>
          <w:szCs w:val="15"/>
          <w:shd w:val="clear" w:color="auto" w:fill="FFFFFF"/>
        </w:rPr>
        <w:t>The International Journal of Learning: Annual Review</w:t>
      </w:r>
      <w:r>
        <w:rPr>
          <w:rFonts w:hint="eastAsia"/>
          <w:color w:val="333333"/>
          <w:sz w:val="15"/>
          <w:szCs w:val="15"/>
          <w:shd w:val="clear" w:color="auto" w:fill="FFFFFF"/>
        </w:rPr>
        <w:t>(7).</w:t>
      </w:r>
    </w:p>
    <w:p>
      <w:pPr>
        <w:keepNext w:val="0"/>
        <w:keepLines w:val="0"/>
        <w:pageBreakBefore w:val="0"/>
        <w:widowControl w:val="0"/>
        <w:kinsoku/>
        <w:wordWrap/>
        <w:overflowPunct/>
        <w:topLinePunct w:val="0"/>
        <w:autoSpaceDE/>
        <w:autoSpaceDN/>
        <w:bidi w:val="0"/>
        <w:adjustRightInd/>
        <w:snapToGrid/>
        <w:spacing w:line="240" w:lineRule="auto"/>
        <w:ind w:left="300" w:hanging="300" w:hangingChars="200"/>
        <w:textAlignment w:val="auto"/>
        <w:rPr>
          <w:color w:val="333333"/>
          <w:sz w:val="15"/>
          <w:szCs w:val="15"/>
          <w:shd w:val="clear" w:color="auto" w:fill="FFFFFF"/>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equalWidth="0" w:num="2">
            <w:col w:w="3940" w:space="425"/>
            <w:col w:w="3940"/>
          </w:cols>
          <w:docGrid w:type="lines" w:linePitch="312" w:charSpace="0"/>
        </w:sectPr>
      </w:pPr>
      <w:r>
        <w:rPr>
          <w:color w:val="333333"/>
          <w:sz w:val="15"/>
          <w:szCs w:val="15"/>
          <w:shd w:val="clear" w:color="auto" w:fill="FFFFFF"/>
        </w:rPr>
        <w:t>Xu Zhengye,Wang Li Chih,Liu Duo,Chen Yimei &amp; Tao Li.(2020).</w:t>
      </w:r>
      <w:r>
        <w:rPr>
          <w:i/>
          <w:iCs/>
          <w:color w:val="333333"/>
          <w:sz w:val="15"/>
          <w:szCs w:val="15"/>
          <w:shd w:val="clear" w:color="auto" w:fill="FFFFFF"/>
        </w:rPr>
        <w:t>The Moderation Effect of Processing Efficiency on the Relationship</w:t>
      </w:r>
      <w:r>
        <w:rPr>
          <w:rFonts w:hint="eastAsia"/>
          <w:color w:val="333333"/>
          <w:sz w:val="15"/>
          <w:szCs w:val="15"/>
          <w:shd w:val="clear" w:color="auto" w:fill="FFFFFF"/>
        </w:rPr>
        <w:t>.</w:t>
      </w:r>
    </w:p>
    <w:p>
      <w:pPr>
        <w:spacing w:line="360" w:lineRule="auto"/>
        <w:rPr>
          <w:rFonts w:ascii="宋体" w:hAnsi="宋体"/>
          <w:color w:val="333333"/>
          <w:sz w:val="15"/>
          <w:szCs w:val="15"/>
          <w:shd w:val="clear" w:color="auto" w:fill="FFFFFF"/>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360" w:lineRule="auto"/>
        <w:rPr>
          <w:rFonts w:ascii="宋体" w:hAnsi="宋体"/>
          <w:color w:val="333333"/>
          <w:sz w:val="15"/>
          <w:szCs w:val="15"/>
          <w:shd w:val="clear" w:color="auto" w:fill="FFFFFF"/>
        </w:rPr>
      </w:pPr>
    </w:p>
    <w:p>
      <w:pPr>
        <w:spacing w:line="360" w:lineRule="auto"/>
        <w:rPr>
          <w:rFonts w:hint="eastAsia" w:ascii="宋体" w:hAnsi="宋体"/>
          <w:b/>
          <w:bCs/>
          <w:color w:val="333333"/>
          <w:sz w:val="36"/>
          <w:szCs w:val="36"/>
          <w:shd w:val="clear" w:color="auto" w:fill="FFFFFF"/>
          <w:lang w:val="en-US" w:eastAsia="zh-Hans"/>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7" w:num="2"/>
          <w:docGrid w:type="lines" w:linePitch="312" w:charSpace="0"/>
        </w:sectPr>
      </w:pPr>
    </w:p>
    <w:p>
      <w:pPr>
        <w:spacing w:line="360" w:lineRule="auto"/>
        <w:rPr>
          <w:rFonts w:hint="eastAsia" w:ascii="宋体" w:hAnsi="宋体"/>
          <w:b/>
          <w:bCs/>
          <w:color w:val="333333"/>
          <w:sz w:val="36"/>
          <w:szCs w:val="36"/>
          <w:shd w:val="clear" w:color="auto" w:fill="FFFFFF"/>
          <w:lang w:val="en-US" w:eastAsia="zh-Hans"/>
        </w:rPr>
      </w:pPr>
    </w:p>
    <w:p>
      <w:pPr>
        <w:spacing w:line="360" w:lineRule="auto"/>
        <w:jc w:val="center"/>
        <w:rPr>
          <w:rFonts w:hint="default" w:ascii="Times New Roman" w:hAnsi="Times New Roman" w:cs="Times New Roman"/>
          <w:b/>
          <w:bCs/>
          <w:color w:val="333333"/>
          <w:sz w:val="36"/>
          <w:szCs w:val="36"/>
          <w:shd w:val="clear" w:color="auto" w:fill="FFFFFF"/>
        </w:rPr>
      </w:pPr>
      <w:r>
        <w:rPr>
          <w:rFonts w:hint="default" w:ascii="Times New Roman" w:hAnsi="Times New Roman" w:cs="Times New Roman"/>
          <w:b/>
          <w:bCs/>
          <w:color w:val="333333"/>
          <w:sz w:val="36"/>
          <w:szCs w:val="36"/>
          <w:shd w:val="clear" w:color="auto" w:fill="FFFFFF"/>
          <w:lang w:val="en-US" w:eastAsia="zh-Hans"/>
        </w:rPr>
        <w:t>The</w:t>
      </w:r>
      <w:r>
        <w:rPr>
          <w:rFonts w:hint="default" w:ascii="Times New Roman" w:hAnsi="Times New Roman" w:cs="Times New Roman"/>
          <w:b/>
          <w:bCs/>
          <w:color w:val="333333"/>
          <w:sz w:val="36"/>
          <w:szCs w:val="36"/>
          <w:shd w:val="clear" w:color="auto" w:fill="FFFFFF"/>
          <w:lang w:eastAsia="zh-Hans"/>
        </w:rPr>
        <w:t xml:space="preserve"> </w:t>
      </w:r>
      <w:r>
        <w:rPr>
          <w:rFonts w:hint="default" w:ascii="Times New Roman" w:hAnsi="Times New Roman" w:cs="Times New Roman"/>
          <w:b/>
          <w:bCs/>
          <w:color w:val="333333"/>
          <w:sz w:val="36"/>
          <w:szCs w:val="36"/>
          <w:shd w:val="clear" w:color="auto" w:fill="FFFFFF"/>
        </w:rPr>
        <w:t xml:space="preserve">Global </w:t>
      </w:r>
      <w:r>
        <w:rPr>
          <w:rFonts w:hint="default" w:ascii="Times New Roman" w:hAnsi="Times New Roman" w:cs="Times New Roman"/>
          <w:b/>
          <w:bCs/>
          <w:color w:val="333333"/>
          <w:sz w:val="36"/>
          <w:szCs w:val="36"/>
          <w:shd w:val="clear" w:color="auto" w:fill="FFFFFF"/>
          <w:lang w:val="en-US" w:eastAsia="zh-Hans"/>
        </w:rPr>
        <w:t>and</w:t>
      </w:r>
      <w:r>
        <w:rPr>
          <w:rFonts w:hint="default" w:ascii="Times New Roman" w:hAnsi="Times New Roman" w:cs="Times New Roman"/>
          <w:b/>
          <w:bCs/>
          <w:color w:val="333333"/>
          <w:sz w:val="36"/>
          <w:szCs w:val="36"/>
          <w:shd w:val="clear" w:color="auto" w:fill="FFFFFF"/>
          <w:lang w:eastAsia="zh-Hans"/>
        </w:rPr>
        <w:t xml:space="preserve"> </w:t>
      </w:r>
      <w:r>
        <w:rPr>
          <w:rFonts w:hint="default" w:ascii="Times New Roman" w:hAnsi="Times New Roman" w:cs="Times New Roman"/>
          <w:b/>
          <w:bCs/>
          <w:color w:val="333333"/>
          <w:sz w:val="36"/>
          <w:szCs w:val="36"/>
          <w:shd w:val="clear" w:color="auto" w:fill="FFFFFF"/>
          <w:lang w:val="en-US" w:eastAsia="zh-Hans"/>
        </w:rPr>
        <w:t>L</w:t>
      </w:r>
      <w:r>
        <w:rPr>
          <w:rFonts w:hint="default" w:ascii="Times New Roman" w:hAnsi="Times New Roman" w:cs="Times New Roman"/>
          <w:b/>
          <w:bCs/>
          <w:color w:val="333333"/>
          <w:sz w:val="36"/>
          <w:szCs w:val="36"/>
          <w:shd w:val="clear" w:color="auto" w:fill="FFFFFF"/>
        </w:rPr>
        <w:t xml:space="preserve">ocal </w:t>
      </w:r>
      <w:r>
        <w:rPr>
          <w:rFonts w:hint="default" w:ascii="Times New Roman" w:hAnsi="Times New Roman" w:cs="Times New Roman"/>
          <w:b/>
          <w:bCs/>
          <w:color w:val="333333"/>
          <w:sz w:val="36"/>
          <w:szCs w:val="36"/>
          <w:shd w:val="clear" w:color="auto" w:fill="FFFFFF"/>
          <w:lang w:val="en-US" w:eastAsia="zh-Hans"/>
        </w:rPr>
        <w:t>E</w:t>
      </w:r>
      <w:r>
        <w:rPr>
          <w:rFonts w:hint="default" w:ascii="Times New Roman" w:hAnsi="Times New Roman" w:cs="Times New Roman"/>
          <w:b/>
          <w:bCs/>
          <w:color w:val="333333"/>
          <w:sz w:val="36"/>
          <w:szCs w:val="36"/>
          <w:shd w:val="clear" w:color="auto" w:fill="FFFFFF"/>
        </w:rPr>
        <w:t xml:space="preserve">ffect in Chinese </w:t>
      </w:r>
      <w:r>
        <w:rPr>
          <w:rFonts w:hint="default" w:ascii="Times New Roman" w:hAnsi="Times New Roman" w:cs="Times New Roman"/>
          <w:b/>
          <w:bCs/>
          <w:color w:val="333333"/>
          <w:sz w:val="36"/>
          <w:szCs w:val="36"/>
          <w:shd w:val="clear" w:color="auto" w:fill="FFFFFF"/>
          <w:lang w:val="en-US" w:eastAsia="zh-Hans"/>
        </w:rPr>
        <w:t>C</w:t>
      </w:r>
      <w:r>
        <w:rPr>
          <w:rFonts w:hint="default" w:ascii="Times New Roman" w:hAnsi="Times New Roman" w:cs="Times New Roman"/>
          <w:b/>
          <w:bCs/>
          <w:color w:val="333333"/>
          <w:sz w:val="36"/>
          <w:szCs w:val="36"/>
          <w:shd w:val="clear" w:color="auto" w:fill="FFFFFF"/>
        </w:rPr>
        <w:t xml:space="preserve">haracter </w:t>
      </w:r>
      <w:r>
        <w:rPr>
          <w:rFonts w:hint="default" w:ascii="Times New Roman" w:hAnsi="Times New Roman" w:cs="Times New Roman"/>
          <w:b/>
          <w:bCs/>
          <w:color w:val="333333"/>
          <w:sz w:val="36"/>
          <w:szCs w:val="36"/>
          <w:shd w:val="clear" w:color="auto" w:fill="FFFFFF"/>
          <w:lang w:val="en-US" w:eastAsia="zh-Hans"/>
        </w:rPr>
        <w:t>R</w:t>
      </w:r>
      <w:r>
        <w:rPr>
          <w:rFonts w:hint="default" w:ascii="Times New Roman" w:hAnsi="Times New Roman" w:cs="Times New Roman"/>
          <w:b/>
          <w:bCs/>
          <w:color w:val="333333"/>
          <w:sz w:val="36"/>
          <w:szCs w:val="36"/>
          <w:shd w:val="clear" w:color="auto" w:fill="FFFFFF"/>
        </w:rPr>
        <w:t xml:space="preserve">ecognition under </w:t>
      </w:r>
      <w:r>
        <w:rPr>
          <w:rFonts w:hint="default" w:ascii="Times New Roman" w:hAnsi="Times New Roman" w:cs="Times New Roman"/>
          <w:b/>
          <w:bCs/>
          <w:color w:val="333333"/>
          <w:sz w:val="36"/>
          <w:szCs w:val="36"/>
          <w:shd w:val="clear" w:color="auto" w:fill="FFFFFF"/>
          <w:lang w:val="en-US" w:eastAsia="zh-Hans"/>
        </w:rPr>
        <w:t>D</w:t>
      </w:r>
      <w:r>
        <w:rPr>
          <w:rFonts w:hint="default" w:ascii="Times New Roman" w:hAnsi="Times New Roman" w:cs="Times New Roman"/>
          <w:b/>
          <w:bCs/>
          <w:color w:val="333333"/>
          <w:sz w:val="36"/>
          <w:szCs w:val="36"/>
          <w:shd w:val="clear" w:color="auto" w:fill="FFFFFF"/>
        </w:rPr>
        <w:t xml:space="preserve">ifferent </w:t>
      </w:r>
      <w:r>
        <w:rPr>
          <w:rFonts w:hint="default" w:ascii="Times New Roman" w:hAnsi="Times New Roman" w:cs="Times New Roman"/>
          <w:b/>
          <w:bCs/>
          <w:color w:val="333333"/>
          <w:sz w:val="36"/>
          <w:szCs w:val="36"/>
          <w:shd w:val="clear" w:color="auto" w:fill="FFFFFF"/>
          <w:lang w:val="en-US" w:eastAsia="zh-Hans"/>
        </w:rPr>
        <w:t>P</w:t>
      </w:r>
      <w:r>
        <w:rPr>
          <w:rFonts w:hint="default" w:ascii="Times New Roman" w:hAnsi="Times New Roman" w:cs="Times New Roman"/>
          <w:b/>
          <w:bCs/>
          <w:color w:val="333333"/>
          <w:sz w:val="36"/>
          <w:szCs w:val="36"/>
          <w:shd w:val="clear" w:color="auto" w:fill="FFFFFF"/>
        </w:rPr>
        <w:t>rocesses</w:t>
      </w:r>
    </w:p>
    <w:p>
      <w:pPr>
        <w:spacing w:line="360" w:lineRule="auto"/>
        <w:jc w:val="center"/>
        <w:rPr>
          <w:rFonts w:hint="default" w:ascii="Times New Roman" w:hAnsi="Times New Roman" w:cs="Times New Roman"/>
          <w:b/>
          <w:bCs/>
          <w:color w:val="333333"/>
          <w:sz w:val="36"/>
          <w:szCs w:val="36"/>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color w:val="333333"/>
          <w:sz w:val="21"/>
          <w:szCs w:val="21"/>
          <w:shd w:val="clear" w:color="auto" w:fill="FFFFFF"/>
          <w:vertAlign w:val="baseline"/>
          <w:lang w:val="en-US" w:eastAsia="zh-CN"/>
        </w:rPr>
      </w:pPr>
      <w:r>
        <w:rPr>
          <w:rFonts w:hint="default" w:ascii="Times New Roman" w:hAnsi="Times New Roman" w:cs="Times New Roman"/>
          <w:i/>
          <w:iCs/>
          <w:color w:val="333333"/>
          <w:sz w:val="21"/>
          <w:szCs w:val="21"/>
          <w:shd w:val="clear" w:color="auto" w:fill="FFFFFF"/>
          <w:lang w:val="en-US" w:eastAsia="zh-CN"/>
        </w:rPr>
        <w:t>Qi</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Zihang</w:t>
      </w:r>
      <w:r>
        <w:rPr>
          <w:rFonts w:hint="default" w:ascii="Times New Roman" w:hAnsi="Times New Roman" w:cs="Times New Roman"/>
          <w:i/>
          <w:iCs/>
          <w:color w:val="333333"/>
          <w:sz w:val="21"/>
          <w:szCs w:val="21"/>
          <w:shd w:val="clear" w:color="auto" w:fill="FFFFFF"/>
          <w:vertAlign w:val="superscript"/>
          <w:lang w:val="en-US" w:eastAsia="zh-CN"/>
        </w:rPr>
        <w:t>1</w:t>
      </w:r>
      <w:r>
        <w:rPr>
          <w:rFonts w:hint="default" w:ascii="Times New Roman" w:hAnsi="Times New Roman" w:cs="Times New Roman"/>
          <w:i/>
          <w:iCs/>
          <w:color w:val="333333"/>
          <w:sz w:val="21"/>
          <w:szCs w:val="21"/>
          <w:shd w:val="clear" w:color="auto" w:fill="FFFFFF"/>
          <w:lang w:val="en-US" w:eastAsia="zh-CN"/>
        </w:rPr>
        <w:t>,</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Qin</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Zhiyun</w:t>
      </w:r>
      <w:r>
        <w:rPr>
          <w:rFonts w:hint="eastAsia" w:cs="Times New Roman"/>
          <w:i/>
          <w:iCs/>
          <w:color w:val="333333"/>
          <w:sz w:val="21"/>
          <w:szCs w:val="21"/>
          <w:shd w:val="clear" w:color="auto" w:fill="FFFFFF"/>
          <w:vertAlign w:val="superscript"/>
          <w:lang w:val="en-US" w:eastAsia="zh-CN"/>
        </w:rPr>
        <w:t>1</w:t>
      </w:r>
      <w:r>
        <w:rPr>
          <w:rFonts w:hint="default" w:ascii="Times New Roman" w:hAnsi="Times New Roman" w:cs="Times New Roman"/>
          <w:i/>
          <w:iCs/>
          <w:color w:val="333333"/>
          <w:sz w:val="21"/>
          <w:szCs w:val="21"/>
          <w:shd w:val="clear" w:color="auto" w:fill="FFFFFF"/>
          <w:lang w:val="en-US" w:eastAsia="zh-CN"/>
        </w:rPr>
        <w:t>,</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Li</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Ruiqi</w:t>
      </w:r>
      <w:r>
        <w:rPr>
          <w:rFonts w:hint="eastAsia" w:cs="Times New Roman"/>
          <w:i/>
          <w:iCs/>
          <w:color w:val="333333"/>
          <w:sz w:val="21"/>
          <w:szCs w:val="21"/>
          <w:shd w:val="clear" w:color="auto" w:fill="FFFFFF"/>
          <w:vertAlign w:val="superscript"/>
          <w:lang w:val="en-US" w:eastAsia="zh-CN"/>
        </w:rPr>
        <w:t>1</w:t>
      </w:r>
      <w:r>
        <w:rPr>
          <w:rFonts w:hint="default" w:ascii="Times New Roman" w:hAnsi="Times New Roman" w:cs="Times New Roman"/>
          <w:i/>
          <w:iCs/>
          <w:color w:val="333333"/>
          <w:sz w:val="21"/>
          <w:szCs w:val="21"/>
          <w:shd w:val="clear" w:color="auto" w:fill="FFFFFF"/>
          <w:lang w:val="en-US" w:eastAsia="zh-CN"/>
        </w:rPr>
        <w:t>,</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Xie</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Yifei</w:t>
      </w:r>
      <w:r>
        <w:rPr>
          <w:rFonts w:hint="eastAsia" w:cs="Times New Roman"/>
          <w:i/>
          <w:iCs/>
          <w:color w:val="333333"/>
          <w:sz w:val="21"/>
          <w:szCs w:val="21"/>
          <w:shd w:val="clear" w:color="auto" w:fill="FFFFFF"/>
          <w:vertAlign w:val="superscript"/>
          <w:lang w:val="en-US" w:eastAsia="zh-CN"/>
        </w:rPr>
        <w:t>1</w:t>
      </w:r>
      <w:r>
        <w:rPr>
          <w:rFonts w:hint="default" w:ascii="Times New Roman" w:hAnsi="Times New Roman" w:cs="Times New Roman"/>
          <w:i/>
          <w:iCs/>
          <w:color w:val="333333"/>
          <w:sz w:val="21"/>
          <w:szCs w:val="21"/>
          <w:shd w:val="clear" w:color="auto" w:fill="FFFFFF"/>
          <w:lang w:val="en-US" w:eastAsia="zh-CN"/>
        </w:rPr>
        <w:t>,</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Chen</w:t>
      </w:r>
      <w:r>
        <w:rPr>
          <w:rFonts w:hint="eastAsia" w:cs="Times New Roman"/>
          <w:i/>
          <w:iCs/>
          <w:color w:val="333333"/>
          <w:sz w:val="21"/>
          <w:szCs w:val="21"/>
          <w:shd w:val="clear" w:color="auto" w:fill="FFFFFF"/>
          <w:lang w:val="en-US" w:eastAsia="zh-CN"/>
        </w:rPr>
        <w:t xml:space="preserve"> </w:t>
      </w:r>
      <w:r>
        <w:rPr>
          <w:rFonts w:hint="default" w:ascii="Times New Roman" w:hAnsi="Times New Roman" w:cs="Times New Roman"/>
          <w:i/>
          <w:iCs/>
          <w:color w:val="333333"/>
          <w:sz w:val="21"/>
          <w:szCs w:val="21"/>
          <w:shd w:val="clear" w:color="auto" w:fill="FFFFFF"/>
          <w:lang w:val="en-US" w:eastAsia="zh-CN"/>
        </w:rPr>
        <w:t>Honglin</w:t>
      </w:r>
      <w:r>
        <w:rPr>
          <w:rFonts w:hint="eastAsia" w:cs="Times New Roman"/>
          <w:i/>
          <w:iCs/>
          <w:color w:val="333333"/>
          <w:sz w:val="21"/>
          <w:szCs w:val="21"/>
          <w:shd w:val="clear" w:color="auto" w:fill="FFFFFF"/>
          <w:vertAlign w:val="superscript"/>
          <w:lang w:val="en-US" w:eastAsia="zh-CN"/>
        </w:rPr>
        <w:t>2</w:t>
      </w:r>
      <w:r>
        <w:rPr>
          <w:rFonts w:hint="eastAsia" w:cs="Times New Roman"/>
          <w:i/>
          <w:iCs/>
          <w:color w:val="333333"/>
          <w:sz w:val="21"/>
          <w:szCs w:val="21"/>
          <w:shd w:val="clear" w:color="auto" w:fill="FFFFFF"/>
          <w:vertAlign w:val="baseline"/>
          <w:lang w:val="en-US" w:eastAsia="zh-CN"/>
        </w:rPr>
        <w:t>, Feng Guo</w:t>
      </w:r>
      <w:r>
        <w:rPr>
          <w:rFonts w:hint="eastAsia" w:cs="Times New Roman"/>
          <w:i/>
          <w:iCs/>
          <w:color w:val="333333"/>
          <w:sz w:val="21"/>
          <w:szCs w:val="21"/>
          <w:shd w:val="clear" w:color="auto" w:fill="FFFFFF"/>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color w:val="333333"/>
          <w:sz w:val="21"/>
          <w:szCs w:val="21"/>
          <w:shd w:val="clear" w:color="auto" w:fill="FFFFFF"/>
          <w:vertAlign w:val="superscript"/>
          <w:lang w:val="en-US" w:eastAsia="zh-CN"/>
        </w:rPr>
      </w:pPr>
      <w:r>
        <w:rPr>
          <w:rFonts w:hint="eastAsia" w:cs="Times New Roman"/>
          <w:color w:val="333333"/>
          <w:sz w:val="21"/>
          <w:szCs w:val="21"/>
          <w:shd w:val="clear" w:color="auto" w:fill="FFFFFF"/>
          <w:vertAlign w:val="baseline"/>
          <w:lang w:val="en-US" w:eastAsia="zh-CN"/>
        </w:rPr>
        <w:t>(</w:t>
      </w:r>
      <w:r>
        <w:rPr>
          <w:rFonts w:hint="default" w:cs="Times New Roman"/>
          <w:color w:val="333333"/>
          <w:sz w:val="21"/>
          <w:szCs w:val="21"/>
          <w:shd w:val="clear" w:color="auto" w:fill="FFFFFF"/>
          <w:vertAlign w:val="superscript"/>
          <w:lang w:val="en-US" w:eastAsia="zh-CN"/>
        </w:rPr>
        <w:t>1</w:t>
      </w:r>
      <w:r>
        <w:rPr>
          <w:rFonts w:hint="eastAsia" w:cs="Times New Roman"/>
          <w:color w:val="333333"/>
          <w:sz w:val="21"/>
          <w:szCs w:val="21"/>
          <w:shd w:val="clear" w:color="auto" w:fill="FFFFFF"/>
          <w:vertAlign w:val="baseline"/>
          <w:lang w:val="en-US" w:eastAsia="zh-CN"/>
        </w:rPr>
        <w:t xml:space="preserve">Psychological Research and Counseling Center, </w:t>
      </w:r>
      <w:r>
        <w:rPr>
          <w:rFonts w:hint="default" w:cs="Times New Roman"/>
          <w:color w:val="333333"/>
          <w:sz w:val="21"/>
          <w:szCs w:val="21"/>
          <w:shd w:val="clear" w:color="auto" w:fill="FFFFFF"/>
          <w:vertAlign w:val="baseline"/>
          <w:lang w:val="en-US" w:eastAsia="zh-CN"/>
        </w:rPr>
        <w:t>Southwest Jiaotong University</w:t>
      </w:r>
      <w:r>
        <w:rPr>
          <w:rFonts w:hint="eastAsia" w:cs="Times New Roman"/>
          <w:color w:val="333333"/>
          <w:sz w:val="21"/>
          <w:szCs w:val="21"/>
          <w:shd w:val="clear" w:color="auto" w:fill="FFFFFF"/>
          <w:vertAlign w:val="baseline"/>
          <w:lang w:val="en-US" w:eastAsia="zh-CN"/>
        </w:rPr>
        <w:t xml:space="preserve">, Chengdu, </w:t>
      </w:r>
      <w:r>
        <w:rPr>
          <w:rFonts w:hint="default" w:cs="Times New Roman"/>
          <w:color w:val="333333"/>
          <w:sz w:val="21"/>
          <w:szCs w:val="21"/>
          <w:shd w:val="clear" w:color="auto" w:fill="FFFFFF"/>
          <w:vertAlign w:val="baseline"/>
          <w:lang w:val="en-US" w:eastAsia="zh-CN"/>
        </w:rPr>
        <w:t>611756</w:t>
      </w:r>
      <w:r>
        <w:rPr>
          <w:rFonts w:hint="eastAsia" w:cs="Times New Roman"/>
          <w:color w:val="333333"/>
          <w:sz w:val="21"/>
          <w:szCs w:val="21"/>
          <w:shd w:val="clear" w:color="auto" w:fill="FFFFFF"/>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color w:val="333333"/>
          <w:sz w:val="21"/>
          <w:szCs w:val="21"/>
          <w:shd w:val="clear" w:color="auto" w:fill="FFFFFF"/>
          <w:vertAlign w:val="superscript"/>
          <w:lang w:val="en-US" w:eastAsia="zh-CN"/>
        </w:rPr>
      </w:pPr>
      <w:r>
        <w:rPr>
          <w:rFonts w:hint="eastAsia" w:cs="Times New Roman"/>
          <w:color w:val="333333"/>
          <w:sz w:val="21"/>
          <w:szCs w:val="21"/>
          <w:shd w:val="clear" w:color="auto" w:fill="FFFFFF"/>
          <w:vertAlign w:val="baseline"/>
          <w:lang w:val="en-US" w:eastAsia="zh-CN"/>
        </w:rPr>
        <w:t>(</w:t>
      </w:r>
      <w:r>
        <w:rPr>
          <w:rFonts w:hint="default" w:cs="Times New Roman"/>
          <w:color w:val="333333"/>
          <w:sz w:val="21"/>
          <w:szCs w:val="21"/>
          <w:shd w:val="clear" w:color="auto" w:fill="FFFFFF"/>
          <w:vertAlign w:val="superscript"/>
          <w:lang w:val="en-US" w:eastAsia="zh-CN"/>
        </w:rPr>
        <w:t>2</w:t>
      </w:r>
      <w:r>
        <w:rPr>
          <w:rFonts w:hint="eastAsia" w:cs="Times New Roman"/>
          <w:color w:val="333333"/>
          <w:sz w:val="21"/>
          <w:szCs w:val="21"/>
          <w:shd w:val="clear" w:color="auto" w:fill="FFFFFF"/>
          <w:vertAlign w:val="baseline"/>
          <w:lang w:val="en-US" w:eastAsia="zh-CN"/>
        </w:rPr>
        <w:t xml:space="preserve">School of Mechanical Engineering, </w:t>
      </w:r>
      <w:r>
        <w:rPr>
          <w:rFonts w:hint="default" w:cs="Times New Roman"/>
          <w:color w:val="333333"/>
          <w:sz w:val="21"/>
          <w:szCs w:val="21"/>
          <w:shd w:val="clear" w:color="auto" w:fill="FFFFFF"/>
          <w:vertAlign w:val="baseline"/>
          <w:lang w:val="en-US" w:eastAsia="zh-CN"/>
        </w:rPr>
        <w:t>Southwest Jiaotong University</w:t>
      </w:r>
      <w:r>
        <w:rPr>
          <w:rFonts w:hint="eastAsia" w:cs="Times New Roman"/>
          <w:color w:val="333333"/>
          <w:sz w:val="21"/>
          <w:szCs w:val="21"/>
          <w:shd w:val="clear" w:color="auto" w:fill="FFFFFF"/>
          <w:vertAlign w:val="baseline"/>
          <w:lang w:val="en-US" w:eastAsia="zh-CN"/>
        </w:rPr>
        <w:t xml:space="preserve">, Chengdu, </w:t>
      </w:r>
      <w:r>
        <w:rPr>
          <w:rFonts w:hint="default" w:cs="Times New Roman"/>
          <w:color w:val="333333"/>
          <w:sz w:val="21"/>
          <w:szCs w:val="21"/>
          <w:shd w:val="clear" w:color="auto" w:fill="FFFFFF"/>
          <w:vertAlign w:val="baseline"/>
          <w:lang w:val="en-US" w:eastAsia="zh-CN"/>
        </w:rPr>
        <w:t>611756</w:t>
      </w:r>
      <w:r>
        <w:rPr>
          <w:rFonts w:hint="eastAsia" w:cs="Times New Roman"/>
          <w:color w:val="333333"/>
          <w:sz w:val="21"/>
          <w:szCs w:val="21"/>
          <w:shd w:val="clear" w:color="auto" w:fill="FFFFFF"/>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cs="Times New Roman"/>
          <w:color w:val="333333"/>
          <w:sz w:val="18"/>
          <w:szCs w:val="18"/>
          <w:shd w:val="clear" w:color="auto" w:fill="FFFFFF"/>
          <w:vertAlign w:val="superscript"/>
          <w:lang w:val="en-US" w:eastAsia="zh-CN"/>
        </w:rPr>
      </w:pPr>
    </w:p>
    <w:p>
      <w:pPr>
        <w:rPr>
          <w:rFonts w:hint="default" w:cstheme="minorHAnsi"/>
          <w:sz w:val="18"/>
          <w:szCs w:val="18"/>
          <w:lang w:eastAsia="zh-Hans"/>
        </w:rPr>
      </w:pPr>
      <w:r>
        <w:rPr>
          <w:rFonts w:hint="eastAsia"/>
          <w:b/>
          <w:bCs/>
          <w:sz w:val="18"/>
          <w:szCs w:val="18"/>
          <w:lang w:val="en-US" w:eastAsia="zh-CN"/>
        </w:rPr>
        <w:t>Abstract</w:t>
      </w:r>
      <w:r>
        <w:rPr>
          <w:rFonts w:hint="eastAsia"/>
          <w:sz w:val="18"/>
          <w:szCs w:val="18"/>
          <w:lang w:val="en-US" w:eastAsia="zh-CN"/>
        </w:rPr>
        <w:t xml:space="preserve">  </w:t>
      </w:r>
      <w:r>
        <w:rPr>
          <w:rFonts w:hint="eastAsia"/>
          <w:sz w:val="18"/>
          <w:szCs w:val="18"/>
          <w:lang w:val="en-US" w:eastAsia="zh-Hans"/>
        </w:rPr>
        <w:t>In the study of Chinese character recognition,</w:t>
      </w:r>
      <w:r>
        <w:rPr>
          <w:rFonts w:hint="eastAsia"/>
          <w:sz w:val="18"/>
          <w:szCs w:val="18"/>
          <w:lang w:val="en-US" w:eastAsia="zh-CN"/>
        </w:rPr>
        <w:t xml:space="preserve"> </w:t>
      </w:r>
      <w:r>
        <w:rPr>
          <w:rFonts w:hint="eastAsia"/>
          <w:sz w:val="18"/>
          <w:szCs w:val="18"/>
          <w:lang w:val="en-US" w:eastAsia="zh-Hans"/>
        </w:rPr>
        <w:t>the relationship between the global effect and the local effect has been a hotly debated issue for this research field. A number of studies have shown that the global and local processing have an important role in Chinese character recognition, but their hypotheses and results are inconsistent. The present study aimed to investigate the priority of global effect and local effect in font proming paradigm tasks which is different in local features and global features by using both reaction time and fixation time as indicators</w:t>
      </w:r>
      <w:r>
        <w:rPr>
          <w:rFonts w:hint="eastAsia"/>
          <w:sz w:val="18"/>
          <w:szCs w:val="18"/>
          <w:lang w:val="en-US" w:eastAsia="zh-CN"/>
        </w:rPr>
        <w:t xml:space="preserve">, </w:t>
      </w:r>
      <w:r>
        <w:rPr>
          <w:rFonts w:hint="eastAsia"/>
          <w:sz w:val="18"/>
          <w:szCs w:val="18"/>
          <w:lang w:val="en-US" w:eastAsia="zh-Hans"/>
        </w:rPr>
        <w:t>and took into account the different stages of cognition.</w:t>
      </w:r>
      <w:r>
        <w:rPr>
          <w:rFonts w:hint="eastAsia"/>
          <w:sz w:val="18"/>
          <w:szCs w:val="18"/>
          <w:lang w:val="en-US" w:eastAsia="zh-CN"/>
        </w:rPr>
        <w:t xml:space="preserve"> </w:t>
      </w:r>
      <w:r>
        <w:rPr>
          <w:rFonts w:hint="eastAsia"/>
          <w:sz w:val="18"/>
          <w:szCs w:val="18"/>
          <w:lang w:val="en-US" w:eastAsia="zh-Hans"/>
        </w:rPr>
        <w:t>The other study is designed to address the debate by using recognition task of Chinese characters or its compponents. A2(partially masked and cut down strokes)×2(word frequency:</w:t>
      </w:r>
      <w:r>
        <w:rPr>
          <w:rFonts w:hint="eastAsia"/>
          <w:sz w:val="18"/>
          <w:szCs w:val="18"/>
          <w:lang w:val="en-US" w:eastAsia="zh-CN"/>
        </w:rPr>
        <w:t xml:space="preserve"> </w:t>
      </w:r>
      <w:r>
        <w:rPr>
          <w:rFonts w:hint="eastAsia"/>
          <w:sz w:val="18"/>
          <w:szCs w:val="18"/>
          <w:lang w:val="en-US" w:eastAsia="zh-Hans"/>
        </w:rPr>
        <w:t>high level 4.16489-</w:t>
      </w:r>
      <w:r>
        <w:rPr>
          <w:rFonts w:hint="eastAsia"/>
          <w:sz w:val="18"/>
          <w:szCs w:val="18"/>
          <w:lang w:val="en-US" w:eastAsia="zh-CN"/>
        </w:rPr>
        <w:t xml:space="preserve"> </w:t>
      </w:r>
      <w:r>
        <w:rPr>
          <w:rFonts w:hint="eastAsia"/>
          <w:sz w:val="18"/>
          <w:szCs w:val="18"/>
          <w:lang w:val="en-US" w:eastAsia="zh-Hans"/>
        </w:rPr>
        <w:t>.0021 and low level .00177-</w:t>
      </w:r>
      <w:r>
        <w:rPr>
          <w:rFonts w:hint="eastAsia"/>
          <w:sz w:val="18"/>
          <w:szCs w:val="18"/>
          <w:lang w:val="en-US" w:eastAsia="zh-CN"/>
        </w:rPr>
        <w:t xml:space="preserve"> </w:t>
      </w:r>
      <w:r>
        <w:rPr>
          <w:rFonts w:hint="eastAsia"/>
          <w:sz w:val="18"/>
          <w:szCs w:val="18"/>
          <w:lang w:val="en-US" w:eastAsia="zh-Hans"/>
        </w:rPr>
        <w:t>.00006)double factors experimental design in subjects was adopted in experiment 1.And using first fixation time and total fixation time as the dependent variables. We selected 128 Chinese characters of left-right structure in 10°font size.And the target character is blurred to avoid ceiling effect.</w:t>
      </w:r>
      <w:r>
        <w:rPr>
          <w:rFonts w:hint="eastAsia"/>
          <w:sz w:val="18"/>
          <w:szCs w:val="18"/>
          <w:lang w:val="en-US" w:eastAsia="zh-CN"/>
        </w:rPr>
        <w:t xml:space="preserve"> </w:t>
      </w:r>
      <w:r>
        <w:rPr>
          <w:rFonts w:hint="eastAsia"/>
          <w:sz w:val="18"/>
          <w:szCs w:val="18"/>
          <w:lang w:val="en-US" w:eastAsia="zh-Hans"/>
        </w:rPr>
        <w:t>Covering the part can destroy the overall structure of Chinese characters, but does not affect part of the structure, and the identification of such stimulating materials is mainly through local identification. Deleting strokes can destroy part of the structure of Chinese characters, but does not affect the overall structure. Identifying such stimulating materials is mainly through overall identification.</w:t>
      </w:r>
      <w:r>
        <w:rPr>
          <w:rFonts w:hint="eastAsia"/>
          <w:sz w:val="18"/>
          <w:szCs w:val="18"/>
          <w:lang w:val="en-US" w:eastAsia="zh-CN"/>
        </w:rPr>
        <w:t xml:space="preserve"> </w:t>
      </w:r>
      <w:r>
        <w:rPr>
          <w:rFonts w:hint="eastAsia"/>
          <w:sz w:val="18"/>
          <w:szCs w:val="18"/>
          <w:lang w:val="en-US" w:eastAsia="zh-Hans"/>
        </w:rPr>
        <w:t>The experimental conditions were counterbalance across participants. As a result, each participant was presented 128 characters with two different conditions.</w:t>
      </w:r>
      <w:r>
        <w:rPr>
          <w:rFonts w:hint="eastAsia"/>
          <w:sz w:val="18"/>
          <w:szCs w:val="18"/>
          <w:lang w:val="en-US" w:eastAsia="zh-CN"/>
        </w:rPr>
        <w:t xml:space="preserve"> </w:t>
      </w:r>
      <w:r>
        <w:rPr>
          <w:rFonts w:hint="eastAsia"/>
          <w:sz w:val="18"/>
          <w:szCs w:val="18"/>
          <w:lang w:val="en-US" w:eastAsia="zh-Hans"/>
        </w:rPr>
        <w:t>The distance between the participant and the screen was 60 cm, and a three-point calibration was used. At the beginning of the test, a central fixed point appeared in the center of the screen for 500 milliseconds. The stimulus is then presented in the center of the screen. Participants were asked to recognize Chinese characters as quickly as possible and pressed the space bar. The Eyelink 1000 eye tracking system was used to collect reaction time, first fixation time and total fixation time.Experiment 2 used a Single factor experiment design within subjects,</w:t>
      </w:r>
      <w:r>
        <w:rPr>
          <w:rFonts w:hint="eastAsia"/>
          <w:sz w:val="18"/>
          <w:szCs w:val="18"/>
          <w:lang w:val="en-US" w:eastAsia="zh-CN"/>
        </w:rPr>
        <w:t xml:space="preserve"> </w:t>
      </w:r>
      <w:r>
        <w:rPr>
          <w:rFonts w:hint="eastAsia"/>
          <w:sz w:val="18"/>
          <w:szCs w:val="18"/>
          <w:lang w:val="en-US" w:eastAsia="zh-Hans"/>
        </w:rPr>
        <w:t>considering recognition of the reaction time as the dependent variable.</w:t>
      </w:r>
      <w:r>
        <w:rPr>
          <w:rFonts w:hint="eastAsia"/>
          <w:sz w:val="18"/>
          <w:szCs w:val="18"/>
          <w:lang w:val="en-US" w:eastAsia="zh-CN"/>
        </w:rPr>
        <w:t xml:space="preserve"> </w:t>
      </w:r>
      <w:r>
        <w:rPr>
          <w:rFonts w:hint="eastAsia"/>
          <w:sz w:val="18"/>
          <w:szCs w:val="18"/>
          <w:lang w:val="en-US" w:eastAsia="zh-Hans"/>
        </w:rPr>
        <w:t>The study used the recognition priming paradigm. 40</w:t>
      </w:r>
      <w:r>
        <w:rPr>
          <w:rFonts w:hint="eastAsia"/>
          <w:sz w:val="18"/>
          <w:szCs w:val="18"/>
          <w:lang w:val="en-US" w:eastAsia="zh-CN"/>
        </w:rPr>
        <w:t xml:space="preserve"> </w:t>
      </w:r>
      <w:r>
        <w:rPr>
          <w:rFonts w:hint="eastAsia"/>
          <w:sz w:val="18"/>
          <w:szCs w:val="18"/>
          <w:lang w:val="en-US" w:eastAsia="zh-Hans"/>
        </w:rPr>
        <w:t>characters were selected as experimental characters (half left-right structure and half upper-lower structure), and the componets and whole characters of the experimental characters were made as recognition materials. To prevent practice effects, this experiment used phonetics, characters, and unmatched whole characters as interfering material.</w:t>
      </w:r>
      <w:r>
        <w:rPr>
          <w:rFonts w:hint="eastAsia"/>
          <w:sz w:val="18"/>
          <w:szCs w:val="18"/>
          <w:lang w:val="en-US" w:eastAsia="zh-CN"/>
        </w:rPr>
        <w:t xml:space="preserve"> </w:t>
      </w:r>
      <w:r>
        <w:rPr>
          <w:rFonts w:hint="eastAsia"/>
          <w:sz w:val="18"/>
          <w:szCs w:val="18"/>
          <w:lang w:val="en-US" w:eastAsia="zh-Hans"/>
        </w:rPr>
        <w:t>In experiment 1,</w:t>
      </w:r>
      <w:r>
        <w:rPr>
          <w:rFonts w:hint="eastAsia"/>
          <w:sz w:val="18"/>
          <w:szCs w:val="18"/>
          <w:lang w:val="en-US" w:eastAsia="zh-CN"/>
        </w:rPr>
        <w:t xml:space="preserve"> </w:t>
      </w:r>
      <w:r>
        <w:rPr>
          <w:rFonts w:hint="eastAsia"/>
          <w:sz w:val="18"/>
          <w:szCs w:val="18"/>
          <w:lang w:val="en-US" w:eastAsia="zh-Hans"/>
        </w:rPr>
        <w:t>the results showed that word frequency significantly affects the recognition accuracy, but has no significant effect on the recognition pattern; the first fixation time is significantly less than the missing block material, and the total fixation time has no significant difference. In conclusion,</w:t>
      </w:r>
      <w:r>
        <w:rPr>
          <w:rFonts w:hint="eastAsia"/>
          <w:sz w:val="18"/>
          <w:szCs w:val="18"/>
          <w:lang w:val="en-US" w:eastAsia="zh-CN"/>
        </w:rPr>
        <w:t xml:space="preserve"> </w:t>
      </w:r>
      <w:r>
        <w:rPr>
          <w:rFonts w:hint="eastAsia"/>
          <w:sz w:val="18"/>
          <w:szCs w:val="18"/>
          <w:lang w:val="en-US" w:eastAsia="zh-Hans"/>
        </w:rPr>
        <w:t>the early visual perception processing is mainly global processing, and there are different time courses of global processing and local processing in information integration processing.</w:t>
      </w:r>
      <w:r>
        <w:rPr>
          <w:rFonts w:hint="eastAsia"/>
          <w:sz w:val="18"/>
          <w:szCs w:val="18"/>
          <w:lang w:val="en-US" w:eastAsia="zh-CN"/>
        </w:rPr>
        <w:t xml:space="preserve"> </w:t>
      </w:r>
      <w:r>
        <w:rPr>
          <w:rFonts w:hint="eastAsia"/>
          <w:sz w:val="18"/>
          <w:szCs w:val="18"/>
          <w:lang w:val="en-US" w:eastAsia="zh-Hans"/>
        </w:rPr>
        <w:t>In experiment 2,</w:t>
      </w:r>
      <w:r>
        <w:rPr>
          <w:rFonts w:hint="eastAsia"/>
          <w:sz w:val="18"/>
          <w:szCs w:val="18"/>
          <w:lang w:val="en-US" w:eastAsia="zh-CN"/>
        </w:rPr>
        <w:t xml:space="preserve"> </w:t>
      </w:r>
      <w:r>
        <w:rPr>
          <w:rFonts w:hint="eastAsia"/>
          <w:sz w:val="18"/>
          <w:szCs w:val="18"/>
          <w:lang w:val="en-US" w:eastAsia="zh-Hans"/>
        </w:rPr>
        <w:t>the results showed that global recognition reaction time is significantly less than the local recognition reaction time. We concluded that in the stage of information integration, the processing of Chinese character recognition information is mainly based on global processing.</w:t>
      </w:r>
    </w:p>
    <w:p>
      <w:pPr>
        <w:rPr>
          <w:rFonts w:hint="eastAsia" w:cstheme="minorHAnsi"/>
          <w:lang w:val="en-US" w:eastAsia="zh-Hans"/>
        </w:rPr>
      </w:pPr>
      <w:r>
        <w:rPr>
          <w:rFonts w:hint="eastAsia" w:cstheme="minorHAnsi"/>
          <w:b/>
          <w:bCs/>
          <w:sz w:val="18"/>
          <w:szCs w:val="18"/>
          <w:lang w:val="en-US" w:eastAsia="zh-Hans"/>
        </w:rPr>
        <w:t>Key</w:t>
      </w:r>
      <w:r>
        <w:rPr>
          <w:rFonts w:hint="default" w:cstheme="minorHAnsi"/>
          <w:b/>
          <w:bCs/>
          <w:sz w:val="18"/>
          <w:szCs w:val="18"/>
          <w:lang w:eastAsia="zh-Hans"/>
        </w:rPr>
        <w:t xml:space="preserve"> </w:t>
      </w:r>
      <w:r>
        <w:rPr>
          <w:rFonts w:hint="eastAsia" w:cstheme="minorHAnsi"/>
          <w:b/>
          <w:bCs/>
          <w:sz w:val="18"/>
          <w:szCs w:val="18"/>
          <w:lang w:val="en-US" w:eastAsia="zh-Hans"/>
        </w:rPr>
        <w:t>words</w:t>
      </w:r>
      <w:r>
        <w:rPr>
          <w:rFonts w:hint="default" w:cstheme="minorHAnsi"/>
          <w:lang w:eastAsia="zh-Hans"/>
        </w:rPr>
        <w:t xml:space="preserve"> </w:t>
      </w:r>
      <w:r>
        <w:rPr>
          <w:rFonts w:hint="eastAsia" w:cstheme="minorHAnsi"/>
          <w:lang w:val="en-US" w:eastAsia="zh-CN"/>
        </w:rPr>
        <w:t xml:space="preserve">  </w:t>
      </w:r>
      <w:r>
        <w:rPr>
          <w:rFonts w:hint="default" w:cstheme="minorHAnsi"/>
          <w:sz w:val="18"/>
          <w:szCs w:val="18"/>
          <w:lang w:eastAsia="zh-Hans"/>
        </w:rPr>
        <w:t>reaction time</w:t>
      </w:r>
      <w:r>
        <w:rPr>
          <w:rFonts w:hint="eastAsia" w:cstheme="minorHAnsi"/>
          <w:sz w:val="18"/>
          <w:szCs w:val="18"/>
          <w:lang w:val="en-US" w:eastAsia="zh-CN"/>
        </w:rPr>
        <w:t xml:space="preserve">, </w:t>
      </w:r>
      <w:r>
        <w:rPr>
          <w:rFonts w:hint="default" w:cstheme="minorHAnsi"/>
          <w:sz w:val="18"/>
          <w:szCs w:val="18"/>
          <w:lang w:eastAsia="zh-Hans"/>
        </w:rPr>
        <w:t>eye movement</w:t>
      </w:r>
      <w:r>
        <w:rPr>
          <w:rFonts w:hint="eastAsia" w:cstheme="minorHAnsi"/>
          <w:sz w:val="18"/>
          <w:szCs w:val="18"/>
          <w:lang w:val="en-US" w:eastAsia="zh-CN"/>
        </w:rPr>
        <w:t xml:space="preserve">, </w:t>
      </w:r>
      <w:r>
        <w:rPr>
          <w:rFonts w:hint="default" w:cstheme="minorHAnsi"/>
          <w:sz w:val="18"/>
          <w:szCs w:val="18"/>
          <w:lang w:eastAsia="zh-Hans"/>
        </w:rPr>
        <w:t>global processing</w:t>
      </w:r>
      <w:r>
        <w:rPr>
          <w:rFonts w:hint="eastAsia" w:cstheme="minorHAnsi"/>
          <w:sz w:val="18"/>
          <w:szCs w:val="18"/>
          <w:lang w:val="en-US" w:eastAsia="zh-CN"/>
        </w:rPr>
        <w:t xml:space="preserve">, </w:t>
      </w:r>
      <w:r>
        <w:rPr>
          <w:rFonts w:hint="default" w:cstheme="minorHAnsi"/>
          <w:sz w:val="18"/>
          <w:szCs w:val="18"/>
          <w:lang w:eastAsia="zh-Hans"/>
        </w:rPr>
        <w:t>local processing</w:t>
      </w: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粗黑宋简体">
    <w:panose1 w:val="02000000000000000000"/>
    <w:charset w:val="86"/>
    <w:family w:val="auto"/>
    <w:pitch w:val="default"/>
    <w:sig w:usb0="A00002BF" w:usb1="184F6CFA" w:usb2="00000012" w:usb3="00000000" w:csb0="00040001" w:csb1="00000000"/>
  </w:font>
  <w:font w:name="华光报宋一_CNKI">
    <w:panose1 w:val="02000500000000000000"/>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eastAsia" w:ascii="宋体" w:hAnsi="宋体" w:eastAsia="宋体" w:cs="宋体"/>
        <w:sz w:val="15"/>
        <w:szCs w:val="15"/>
      </w:rPr>
      <w:id w:val="351922959"/>
    </w:sdtPr>
    <w:sdtEndPr>
      <w:rPr>
        <w:sz w:val="21"/>
        <w:szCs w:val="21"/>
      </w:rPr>
    </w:sdtEndPr>
    <w:sdtContent>
      <w:p>
        <w:pPr>
          <w:pStyle w:val="4"/>
          <w:jc w:val="left"/>
          <w:rPr>
            <w:rFonts w:hint="eastAsia" w:ascii="宋体" w:hAnsi="宋体" w:eastAsia="宋体" w:cs="宋体"/>
            <w:sz w:val="15"/>
            <w:szCs w:val="15"/>
            <w:lang w:eastAsia="zh-CN"/>
          </w:rPr>
        </w:pPr>
        <w:r>
          <w:rPr>
            <w:rFonts w:hint="eastAsia" w:ascii="宋体" w:hAnsi="宋体" w:eastAsia="宋体" w:cs="宋体"/>
            <w:sz w:val="15"/>
            <w:szCs w:val="15"/>
          </w:rPr>
          <w:t>* 通讯作者：冯果，E-mail</w:t>
        </w:r>
        <w:r>
          <w:rPr>
            <w:rFonts w:hint="eastAsia" w:ascii="宋体" w:hAnsi="宋体" w:eastAsia="宋体" w:cs="宋体"/>
            <w:sz w:val="15"/>
            <w:szCs w:val="15"/>
            <w:lang w:eastAsia="zh-CN"/>
          </w:rPr>
          <w:t>：fenggwxy@126.com</w:t>
        </w:r>
      </w:p>
      <w:p>
        <w:pPr>
          <w:pStyle w:val="4"/>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922959"/>
    </w:sdtPr>
    <w:sdtEndPr>
      <w:rPr>
        <w:sz w:val="21"/>
        <w:szCs w:val="21"/>
      </w:rPr>
    </w:sdtEndPr>
    <w:sdtContent>
      <w:p>
        <w:pPr>
          <w:pStyle w:val="4"/>
          <w:jc w:val="left"/>
          <w:rPr>
            <w:rFonts w:hint="eastAsia" w:ascii="黑体" w:hAnsi="黑体" w:eastAsia="黑体" w:cs="黑体"/>
          </w:rPr>
        </w:pPr>
      </w:p>
      <w:p>
        <w:pPr>
          <w:pStyle w:val="4"/>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C0"/>
    <w:rsid w:val="0004131D"/>
    <w:rsid w:val="000561CC"/>
    <w:rsid w:val="0006555C"/>
    <w:rsid w:val="000A28D9"/>
    <w:rsid w:val="000C3684"/>
    <w:rsid w:val="000E7C5A"/>
    <w:rsid w:val="00101DE1"/>
    <w:rsid w:val="001431C9"/>
    <w:rsid w:val="00150C5B"/>
    <w:rsid w:val="00153B36"/>
    <w:rsid w:val="001B0738"/>
    <w:rsid w:val="001B5787"/>
    <w:rsid w:val="001F29C7"/>
    <w:rsid w:val="002151A0"/>
    <w:rsid w:val="00256CC0"/>
    <w:rsid w:val="00265C13"/>
    <w:rsid w:val="002B3F02"/>
    <w:rsid w:val="002C1D01"/>
    <w:rsid w:val="002C5ECD"/>
    <w:rsid w:val="0035159A"/>
    <w:rsid w:val="00365B21"/>
    <w:rsid w:val="003B01AE"/>
    <w:rsid w:val="003B31AA"/>
    <w:rsid w:val="003C5AA3"/>
    <w:rsid w:val="003E77BE"/>
    <w:rsid w:val="0040675C"/>
    <w:rsid w:val="004224DF"/>
    <w:rsid w:val="00432744"/>
    <w:rsid w:val="00432FF5"/>
    <w:rsid w:val="00433FD6"/>
    <w:rsid w:val="00444DC8"/>
    <w:rsid w:val="0049051F"/>
    <w:rsid w:val="00544494"/>
    <w:rsid w:val="00583304"/>
    <w:rsid w:val="005E06EA"/>
    <w:rsid w:val="00614C29"/>
    <w:rsid w:val="006866FC"/>
    <w:rsid w:val="007153D2"/>
    <w:rsid w:val="00753B37"/>
    <w:rsid w:val="00790D53"/>
    <w:rsid w:val="007A0C30"/>
    <w:rsid w:val="007B1F28"/>
    <w:rsid w:val="007C2870"/>
    <w:rsid w:val="007F74E0"/>
    <w:rsid w:val="00844D77"/>
    <w:rsid w:val="00845052"/>
    <w:rsid w:val="0086569E"/>
    <w:rsid w:val="0088531D"/>
    <w:rsid w:val="008C13CD"/>
    <w:rsid w:val="008F08E4"/>
    <w:rsid w:val="008F0E5E"/>
    <w:rsid w:val="009233A2"/>
    <w:rsid w:val="0093360C"/>
    <w:rsid w:val="00960D82"/>
    <w:rsid w:val="009768A5"/>
    <w:rsid w:val="009A3922"/>
    <w:rsid w:val="009D6D76"/>
    <w:rsid w:val="009E47E1"/>
    <w:rsid w:val="00A13602"/>
    <w:rsid w:val="00A144CB"/>
    <w:rsid w:val="00A366DC"/>
    <w:rsid w:val="00A37EC2"/>
    <w:rsid w:val="00A5635B"/>
    <w:rsid w:val="00A61951"/>
    <w:rsid w:val="00A95A56"/>
    <w:rsid w:val="00AC05EE"/>
    <w:rsid w:val="00AE2D12"/>
    <w:rsid w:val="00B06289"/>
    <w:rsid w:val="00B16EED"/>
    <w:rsid w:val="00B5279E"/>
    <w:rsid w:val="00B6085E"/>
    <w:rsid w:val="00B643BE"/>
    <w:rsid w:val="00B6478B"/>
    <w:rsid w:val="00B85226"/>
    <w:rsid w:val="00BE36B8"/>
    <w:rsid w:val="00C667FF"/>
    <w:rsid w:val="00C72265"/>
    <w:rsid w:val="00C96B95"/>
    <w:rsid w:val="00CF61AE"/>
    <w:rsid w:val="00D0405B"/>
    <w:rsid w:val="00D04A23"/>
    <w:rsid w:val="00D409B0"/>
    <w:rsid w:val="00D90198"/>
    <w:rsid w:val="00DA5B35"/>
    <w:rsid w:val="00DD1791"/>
    <w:rsid w:val="00DD6B39"/>
    <w:rsid w:val="00DF2B6A"/>
    <w:rsid w:val="00E3478F"/>
    <w:rsid w:val="00E45962"/>
    <w:rsid w:val="00E625FB"/>
    <w:rsid w:val="00EA3FB9"/>
    <w:rsid w:val="00EB024D"/>
    <w:rsid w:val="00F1362C"/>
    <w:rsid w:val="00F21038"/>
    <w:rsid w:val="00F32BA3"/>
    <w:rsid w:val="00F50224"/>
    <w:rsid w:val="00FA5410"/>
    <w:rsid w:val="00FB734A"/>
    <w:rsid w:val="00FE5F30"/>
    <w:rsid w:val="00FF150C"/>
    <w:rsid w:val="00FF5E53"/>
    <w:rsid w:val="026A7B2C"/>
    <w:rsid w:val="02F74410"/>
    <w:rsid w:val="042D7513"/>
    <w:rsid w:val="05471673"/>
    <w:rsid w:val="0932245B"/>
    <w:rsid w:val="184E7223"/>
    <w:rsid w:val="1B5A40DF"/>
    <w:rsid w:val="204004E1"/>
    <w:rsid w:val="23DB14C5"/>
    <w:rsid w:val="24242AE5"/>
    <w:rsid w:val="26ED1D1A"/>
    <w:rsid w:val="27B97DF7"/>
    <w:rsid w:val="29A508C6"/>
    <w:rsid w:val="335D7410"/>
    <w:rsid w:val="35E84393"/>
    <w:rsid w:val="3F220A18"/>
    <w:rsid w:val="427A2817"/>
    <w:rsid w:val="43720088"/>
    <w:rsid w:val="4CA63B90"/>
    <w:rsid w:val="4D283909"/>
    <w:rsid w:val="53606E33"/>
    <w:rsid w:val="59127A5E"/>
    <w:rsid w:val="605E41FD"/>
    <w:rsid w:val="60C80587"/>
    <w:rsid w:val="63862E8C"/>
    <w:rsid w:val="63BD2E39"/>
    <w:rsid w:val="66085F05"/>
    <w:rsid w:val="68280E74"/>
    <w:rsid w:val="6A7C27D9"/>
    <w:rsid w:val="7143471F"/>
    <w:rsid w:val="72C214EC"/>
    <w:rsid w:val="76946CFC"/>
    <w:rsid w:val="797F1CAE"/>
    <w:rsid w:val="7ADB66D4"/>
    <w:rsid w:val="CFEE7C51"/>
    <w:rsid w:val="DFD7792A"/>
    <w:rsid w:val="F7D18705"/>
    <w:rsid w:val="FF7F9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Date"/>
    <w:basedOn w:val="1"/>
    <w:next w:val="1"/>
    <w:link w:val="9"/>
    <w:unhideWhenUsed/>
    <w:qFormat/>
    <w:uiPriority w:val="99"/>
    <w:pPr>
      <w:ind w:left="100" w:leftChars="2500"/>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日期 字符"/>
    <w:basedOn w:val="8"/>
    <w:link w:val="3"/>
    <w:semiHidden/>
    <w:qFormat/>
    <w:uiPriority w:val="99"/>
    <w:rPr>
      <w:rFonts w:ascii="Times New Roman" w:hAnsi="Times New Roman" w:eastAsia="宋体" w:cs="Times New Roman"/>
      <w:szCs w:val="24"/>
    </w:rPr>
  </w:style>
  <w:style w:type="paragraph" w:customStyle="1" w:styleId="10">
    <w:name w:val="List Paragraph"/>
    <w:basedOn w:val="1"/>
    <w:qFormat/>
    <w:uiPriority w:val="34"/>
    <w:pPr>
      <w:ind w:firstLine="420" w:firstLineChars="200"/>
    </w:pPr>
  </w:style>
  <w:style w:type="character" w:customStyle="1" w:styleId="11">
    <w:name w:val="页眉 字符"/>
    <w:basedOn w:val="8"/>
    <w:link w:val="5"/>
    <w:qFormat/>
    <w:uiPriority w:val="99"/>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1418</Words>
  <Characters>8083</Characters>
  <Lines>67</Lines>
  <Paragraphs>18</Paragraphs>
  <TotalTime>4</TotalTime>
  <ScaleCrop>false</ScaleCrop>
  <LinksUpToDate>false</LinksUpToDate>
  <CharactersWithSpaces>9483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2021-05-06T14:21:00Z</dcterms:created>
  <dc:creator>齐 子行</dc:creator>
  <cp:lastModifiedBy>Asanator</cp:lastModifiedBy>
  <dcterms:modified xsi:type="dcterms:W3CDTF">2022-03-09T14:26:02Z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4BADE2EAB23D4743833E5FD2684428B8</vt:lpwstr>
  </property>
</Properties>
</file>