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0C624">
      <w:pPr>
        <w:spacing w:before="480" w:after="480" w:line="288" w:lineRule="auto"/>
        <w:ind w:lef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GM(1,1)灰色预测模型在农作物年产量预测中的应用</w:t>
      </w:r>
    </w:p>
    <w:p w14:paraId="301D4B8E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0" w:name="heading_0"/>
      <w:r>
        <w:rPr>
          <w:rFonts w:hint="eastAsia" w:ascii="楷体" w:hAnsi="楷体" w:eastAsia="楷体" w:cs="楷体"/>
          <w:b/>
          <w:sz w:val="36"/>
        </w:rPr>
        <w:t>GM (1,1) 完整数值例题</w:t>
      </w:r>
      <w:bookmarkEnd w:id="0"/>
    </w:p>
    <w:p w14:paraId="2F785054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" w:name="heading_1"/>
      <w:r>
        <w:rPr>
          <w:rFonts w:hint="eastAsia" w:ascii="楷体" w:hAnsi="楷体" w:eastAsia="楷体" w:cs="楷体"/>
          <w:b/>
          <w:sz w:val="32"/>
        </w:rPr>
        <w:t>题目案例（数模常用：农作物年产量预测）</w:t>
      </w:r>
      <w:bookmarkEnd w:id="1"/>
    </w:p>
    <w:p w14:paraId="0202FC2D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 xml:space="preserve">已知某村庄 </w:t>
      </w:r>
      <w:r>
        <w:rPr>
          <w:rFonts w:hint="eastAsia" w:ascii="楷体" w:hAnsi="楷体" w:eastAsia="楷体" w:cs="楷体"/>
          <w:b/>
          <w:sz w:val="22"/>
        </w:rPr>
        <w:t>2019–2023 年农作物年产量</w:t>
      </w:r>
      <w:r>
        <w:rPr>
          <w:rFonts w:hint="eastAsia" w:ascii="楷体" w:hAnsi="楷体" w:eastAsia="楷体" w:cs="楷体"/>
          <w:sz w:val="22"/>
        </w:rPr>
        <w:t>（单位：吨）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原始时序数据：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(0)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=[287,305,322,338,355]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共 5 组数据，符合 GM (1,1) 小样本适用条件</w:t>
      </w:r>
      <w:bookmarkStart w:id="2" w:name="heading_2"/>
    </w:p>
    <w:p w14:paraId="49729818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步骤 1：一次累加 AGO 生成序列</w:t>
      </w:r>
      <w:bookmarkEnd w:id="2"/>
    </w:p>
    <w:p w14:paraId="1FC7AB9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公式：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(k)=</m:t>
          </m:r>
          <m:nary>
            <m:naryPr>
              <m:chr m:val="∑"/>
              <m:grow m:val="1"/>
              <m:limLoc m:val="undOvr"/>
              <m:ctrlPr>
                <w:rPr>
                  <w:rFonts w:hint="eastAsia" w:ascii="Cambria Math" w:hAnsi="Cambria Math" w:eastAsia="楷体" w:cs="楷体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</w:rPr>
                <m:t>i=1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k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</w:rPr>
              </m:ctrlPr>
            </m:e>
          </m:nary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(0)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(i)</m:t>
          </m:r>
        </m:oMath>
      </m:oMathPara>
    </w:p>
    <w:p w14:paraId="75B2DA9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计算：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(1)=287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(2)=287+305=592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(3)=592+322=914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(4)=914+338=1252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(5)=1252+355=1607</m:t>
          </m:r>
        </m:oMath>
      </m:oMathPara>
    </w:p>
    <w:p w14:paraId="4AE3D6C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得到累加序列：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=[287,592,914,1252,1607]</m:t>
          </m:r>
        </m:oMath>
      </m:oMathPara>
    </w:p>
    <w:p w14:paraId="33C2A541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" w:name="heading_3"/>
      <w:r>
        <w:rPr>
          <w:rFonts w:hint="eastAsia" w:ascii="楷体" w:hAnsi="楷体" w:eastAsia="楷体" w:cs="楷体"/>
          <w:b/>
          <w:sz w:val="32"/>
        </w:rPr>
        <w:t>步骤 2：紧邻均值序列生成</w:t>
      </w:r>
      <w:bookmarkEnd w:id="3"/>
    </w:p>
    <w:p w14:paraId="4EAD9AF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公式：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(k)=0.5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(k)+0.5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(k−1)</m:t>
          </m:r>
        </m:oMath>
      </m:oMathPara>
    </w:p>
    <w:p w14:paraId="0F73689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计算：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(2)=0.5×(287+592)=439.5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(3)=0.5×(592+914)=753.0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(4)=0.5×(914+1252)=1083.0</m:t>
          </m:r>
        </m:oMath>
      </m:oMathPara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(5)=0.5×(1252+1607)=1429.5</m:t>
          </m:r>
        </m:oMath>
      </m:oMathPara>
    </w:p>
    <w:p w14:paraId="4C33754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紧邻均值序列：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=[439.5,753.0,1083.0,1429.5]</m:t>
          </m:r>
        </m:oMath>
      </m:oMathPara>
    </w:p>
    <w:p w14:paraId="0E66F70A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4" w:name="heading_4"/>
      <w:r>
        <w:rPr>
          <w:rFonts w:hint="eastAsia" w:ascii="楷体" w:hAnsi="楷体" w:eastAsia="楷体" w:cs="楷体"/>
          <w:b/>
          <w:sz w:val="32"/>
        </w:rPr>
        <w:t>步骤 3：构建灰色微分方程</w:t>
      </w:r>
      <w:bookmarkEnd w:id="4"/>
    </w:p>
    <w:p w14:paraId="6A3D191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离散建模方程（论文正文写这个）：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(0)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(k)+a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(k)=b</m:t>
          </m:r>
        </m:oMath>
      </m:oMathPara>
    </w:p>
    <w:p w14:paraId="0B642C1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连续白化方程（理论公式）：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f>
            <m:fPr>
              <m:ctrlPr>
                <w:rPr>
                  <w:rFonts w:hint="eastAsia" w:ascii="Cambria Math" w:hAnsi="Cambria Math" w:eastAsia="楷体" w:cs="楷体"/>
                </w:rPr>
              </m:ctrlPr>
            </m:fPr>
            <m:num>
              <m:r>
                <m:rPr/>
                <w:rPr>
                  <w:rFonts w:hint="eastAsia" w:ascii="Cambria Math" w:hAnsi="Cambria Math" w:eastAsia="楷体" w:cs="楷体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楷体" w:cs="楷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楷体" w:cs="楷体"/>
                    </w:rPr>
                    <m:t>(1)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p>
              </m:sSup>
              <m:ctrlPr>
                <w:rPr>
                  <w:rFonts w:hint="eastAsia" w:ascii="Cambria Math" w:hAnsi="Cambria Math" w:eastAsia="楷体" w:cs="楷体"/>
                </w:rPr>
              </m:ctrlPr>
            </m:num>
            <m:den>
              <m:r>
                <m:rPr/>
                <w:rPr>
                  <w:rFonts w:hint="eastAsia" w:ascii="Cambria Math" w:hAnsi="Cambria Math" w:eastAsia="楷体" w:cs="楷体"/>
                </w:rPr>
                <m:t>dt</m:t>
              </m:r>
              <m:ctrlPr>
                <w:rPr>
                  <w:rFonts w:hint="eastAsia" w:ascii="Cambria Math" w:hAnsi="Cambria Math" w:eastAsia="楷体" w:cs="楷体"/>
                </w:rPr>
              </m:ctrlPr>
            </m:den>
          </m:f>
          <m:r>
            <m:rPr/>
            <w:rPr>
              <w:rFonts w:hint="eastAsia" w:ascii="Cambria Math" w:hAnsi="Cambria Math" w:eastAsia="楷体" w:cs="楷体"/>
            </w:rPr>
            <m:t>+a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=b</m:t>
          </m:r>
        </m:oMath>
      </m:oMathPara>
    </w:p>
    <w:p w14:paraId="348BAE3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5" w:name="heading_5"/>
      <w:r>
        <w:rPr>
          <w:rFonts w:hint="eastAsia" w:ascii="楷体" w:hAnsi="楷体" w:eastAsia="楷体" w:cs="楷体"/>
          <w:b/>
          <w:sz w:val="32"/>
        </w:rPr>
        <w:t>步骤 4：最小二乘求解参数 a、b</w:t>
      </w:r>
      <w:bookmarkEnd w:id="5"/>
    </w:p>
    <w:p w14:paraId="376A5B3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构造矩阵：</w:t>
      </w:r>
    </w:p>
    <w:p w14:paraId="2736D2A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参数求解公式：</w:t>
      </w:r>
    </w:p>
    <w:p w14:paraId="0BC126DC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6" w:name="heading_6"/>
      <w:r>
        <w:rPr>
          <w:rFonts w:hint="eastAsia" w:ascii="楷体" w:hAnsi="楷体" w:eastAsia="楷体" w:cs="楷体"/>
          <w:b/>
          <w:sz w:val="30"/>
        </w:rPr>
        <w:t>数值计算结果</w:t>
      </w:r>
      <w:bookmarkEnd w:id="6"/>
    </w:p>
    <w:p w14:paraId="22F2FA3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</w:rPr>
            <m:t>a≈−0.0521,b≈289.85</m:t>
          </m:r>
        </m:oMath>
      </m:oMathPara>
    </w:p>
    <w:p w14:paraId="528DF29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解释：</w:t>
      </w:r>
      <w:bookmarkStart w:id="14" w:name="_GoBack"/>
      <w:bookmarkEnd w:id="14"/>
    </w:p>
    <w:p w14:paraId="64330E0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>
        <m:r>
          <m:rPr/>
          <w:rPr>
            <w:rFonts w:hint="eastAsia" w:ascii="Cambria Math" w:hAnsi="Cambria Math" w:eastAsia="楷体" w:cs="楷体"/>
          </w:rPr>
          <m:t>a&lt;0</m:t>
        </m:r>
      </m:oMath>
      <w:r>
        <w:rPr>
          <w:rFonts w:hint="eastAsia" w:ascii="楷体" w:hAnsi="楷体" w:eastAsia="楷体" w:cs="楷体"/>
          <w:sz w:val="22"/>
        </w:rPr>
        <w:t>：产量稳定递增，模型有效；</w:t>
      </w:r>
    </w:p>
    <w:p w14:paraId="004695A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>
        <m:r>
          <m:rPr/>
          <w:rPr>
            <w:rFonts w:hint="eastAsia" w:ascii="Cambria Math" w:hAnsi="Cambria Math" w:eastAsia="楷体" w:cs="楷体"/>
          </w:rPr>
          <m:t>|a|&lt;0.3</m:t>
        </m:r>
      </m:oMath>
      <w:r>
        <w:rPr>
          <w:rFonts w:hint="eastAsia" w:ascii="楷体" w:hAnsi="楷体" w:eastAsia="楷体" w:cs="楷体"/>
          <w:sz w:val="22"/>
        </w:rPr>
        <w:t>：可用于中长期预测，符合国赛精度要求。</w:t>
      </w:r>
    </w:p>
    <w:p w14:paraId="60C4E4C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7" w:name="heading_7"/>
      <w:r>
        <w:rPr>
          <w:rFonts w:hint="eastAsia" w:ascii="楷体" w:hAnsi="楷体" w:eastAsia="楷体" w:cs="楷体"/>
          <w:b/>
          <w:sz w:val="32"/>
        </w:rPr>
        <w:t>步骤 5：时间响应函数 + 累减还原 IAGO</w:t>
      </w:r>
      <w:bookmarkEnd w:id="7"/>
    </w:p>
    <w:p w14:paraId="1E75982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8" w:name="heading_8"/>
      <w:r>
        <w:rPr>
          <w:rFonts w:hint="eastAsia" w:ascii="楷体" w:hAnsi="楷体" w:eastAsia="楷体" w:cs="楷体"/>
          <w:b/>
          <w:sz w:val="30"/>
        </w:rPr>
        <w:t>（1）时间响应预测公式</w:t>
      </w:r>
      <w:bookmarkEnd w:id="8"/>
    </w:p>
    <w:p w14:paraId="5A1992E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代入数值：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(0)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(1)=287,</m:t>
          </m:r>
          <m:f>
            <m:fPr>
              <m:ctrlPr>
                <w:rPr>
                  <w:rFonts w:hint="eastAsia" w:ascii="Cambria Math" w:hAnsi="Cambria Math" w:eastAsia="楷体" w:cs="楷体"/>
                </w:rPr>
              </m:ctrlPr>
            </m:fPr>
            <m:num>
              <m:r>
                <m:rPr/>
                <w:rPr>
                  <w:rFonts w:hint="eastAsia" w:ascii="Cambria Math" w:hAnsi="Cambria Math" w:eastAsia="楷体" w:cs="楷体"/>
                </w:rPr>
                <m:t>b</m:t>
              </m:r>
              <m:ctrlPr>
                <w:rPr>
                  <w:rFonts w:hint="eastAsia" w:ascii="Cambria Math" w:hAnsi="Cambria Math" w:eastAsia="楷体" w:cs="楷体"/>
                </w:rPr>
              </m:ctrlPr>
            </m:num>
            <m:den>
              <m:r>
                <m:rPr/>
                <w:rPr>
                  <w:rFonts w:hint="eastAsia" w:ascii="Cambria Math" w:hAnsi="Cambria Math" w:eastAsia="楷体" w:cs="楷体"/>
                </w:rPr>
                <m:t>a</m:t>
              </m:r>
              <m:ctrlPr>
                <w:rPr>
                  <w:rFonts w:hint="eastAsia" w:ascii="Cambria Math" w:hAnsi="Cambria Math" w:eastAsia="楷体" w:cs="楷体"/>
                </w:rPr>
              </m:ctrlPr>
            </m:den>
          </m:f>
          <m:r>
            <m:rPr/>
            <w:rPr>
              <w:rFonts w:hint="eastAsia" w:ascii="Cambria Math" w:hAnsi="Cambria Math" w:eastAsia="楷体" w:cs="楷体"/>
            </w:rPr>
            <m:t>≈−5563.34</m:t>
          </m:r>
        </m:oMath>
      </m:oMathPara>
    </w:p>
    <w:p w14:paraId="47B1D79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9" w:name="heading_9"/>
      <w:r>
        <w:rPr>
          <w:rFonts w:hint="eastAsia" w:ascii="楷体" w:hAnsi="楷体" w:eastAsia="楷体" w:cs="楷体"/>
          <w:b/>
          <w:sz w:val="30"/>
        </w:rPr>
        <w:t>（2）累减还原得到真实预测值</w:t>
      </w:r>
      <w:bookmarkEnd w:id="9"/>
    </w:p>
    <w:p w14:paraId="7387E66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公式：</w:t>
      </w:r>
      <w:r>
        <w:rPr>
          <w:rFonts w:hint="eastAsia" w:ascii="楷体" w:hAnsi="楷体" w:eastAsia="楷体" w:cs="楷体"/>
          <w:sz w:val="22"/>
        </w:rPr>
        <w:br w:type="textWrapping"/>
      </w: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limUpp>
                <m:limUppPr>
                  <m:ctrlPr>
                    <w:rPr>
                      <w:rFonts w:hint="eastAsia" w:ascii="Cambria Math" w:hAnsi="Cambria Math" w:eastAsia="楷体" w:cs="楷体"/>
                    </w:rPr>
                  </m:ctrlPr>
                </m:limUp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楷体" w:cs="楷体"/>
                    </w:rPr>
                    <m:t>^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lim>
              </m:limUpp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(0)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(k)=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limUpp>
                <m:limUppPr>
                  <m:ctrlPr>
                    <w:rPr>
                      <w:rFonts w:hint="eastAsia" w:ascii="Cambria Math" w:hAnsi="Cambria Math" w:eastAsia="楷体" w:cs="楷体"/>
                    </w:rPr>
                  </m:ctrlPr>
                </m:limUp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楷体" w:cs="楷体"/>
                    </w:rPr>
                    <m:t>^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lim>
              </m:limUpp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(k)−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limUpp>
                <m:limUppPr>
                  <m:ctrlPr>
                    <w:rPr>
                      <w:rFonts w:hint="eastAsia" w:ascii="Cambria Math" w:hAnsi="Cambria Math" w:eastAsia="楷体" w:cs="楷体"/>
                    </w:rPr>
                  </m:ctrlPr>
                </m:limUp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楷体" w:cs="楷体"/>
                    </w:rPr>
                    <m:t>^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lim>
              </m:limUpp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(k−1)</m:t>
          </m:r>
        </m:oMath>
      </m:oMathPara>
    </w:p>
    <w:p w14:paraId="189F856C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0" w:name="heading_10"/>
      <w:r>
        <w:rPr>
          <w:rFonts w:hint="eastAsia" w:ascii="楷体" w:hAnsi="楷体" w:eastAsia="楷体" w:cs="楷体"/>
          <w:b/>
          <w:sz w:val="30"/>
        </w:rPr>
        <w:t>拟合结果（历史回测）</w:t>
      </w:r>
      <w:bookmarkEnd w:id="10"/>
    </w:p>
    <w:p w14:paraId="66118CE7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2020 拟合：303.9</w:t>
      </w:r>
    </w:p>
    <w:p w14:paraId="4FC369D2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2021 拟合：320.5</w:t>
      </w:r>
    </w:p>
    <w:p w14:paraId="2AAAEFB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2022 拟合：337.6</w:t>
      </w:r>
    </w:p>
    <w:p w14:paraId="2496B149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2023 拟合：355.2</w:t>
      </w:r>
    </w:p>
    <w:p w14:paraId="0E2A48E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和原始数据</w:t>
      </w:r>
      <w:r>
        <w:rPr>
          <w:rFonts w:hint="eastAsia" w:ascii="楷体" w:hAnsi="楷体" w:eastAsia="楷体" w:cs="楷体"/>
          <w:b/>
          <w:sz w:val="22"/>
        </w:rPr>
        <w:t>误差极小</w:t>
      </w:r>
      <w:r>
        <w:rPr>
          <w:rFonts w:hint="eastAsia" w:ascii="楷体" w:hAnsi="楷体" w:eastAsia="楷体" w:cs="楷体"/>
          <w:sz w:val="22"/>
        </w:rPr>
        <w:t>，模型精度优秀。</w:t>
      </w:r>
    </w:p>
    <w:p w14:paraId="6663A90D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1" w:name="heading_11"/>
      <w:r>
        <w:rPr>
          <w:rFonts w:hint="eastAsia" w:ascii="楷体" w:hAnsi="楷体" w:eastAsia="楷体" w:cs="楷体"/>
          <w:b/>
          <w:sz w:val="30"/>
        </w:rPr>
        <w:t>（3）未来预测</w:t>
      </w:r>
      <w:bookmarkEnd w:id="11"/>
    </w:p>
    <w:p w14:paraId="6C70C42D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2024 预测产量：</w:t>
      </w:r>
      <w:r>
        <w:rPr>
          <w:rFonts w:hint="eastAsia" w:ascii="楷体" w:hAnsi="楷体" w:eastAsia="楷体" w:cs="楷体"/>
          <w:b/>
          <w:sz w:val="22"/>
        </w:rPr>
        <w:t>373.5 吨</w:t>
      </w:r>
    </w:p>
    <w:p w14:paraId="5861AE2D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2025 预测产量：</w:t>
      </w:r>
      <w:r>
        <w:rPr>
          <w:rFonts w:hint="eastAsia" w:ascii="楷体" w:hAnsi="楷体" w:eastAsia="楷体" w:cs="楷体"/>
          <w:b/>
          <w:sz w:val="22"/>
        </w:rPr>
        <w:t>392.7 吨</w:t>
      </w:r>
    </w:p>
    <w:p w14:paraId="17EDC035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12" w:name="heading_12"/>
      <w:r>
        <w:rPr>
          <w:rFonts w:hint="eastAsia" w:ascii="楷体" w:hAnsi="楷体" w:eastAsia="楷体" w:cs="楷体"/>
          <w:b/>
          <w:sz w:val="36"/>
        </w:rPr>
        <w:t>配套模型检验</w:t>
      </w:r>
      <w:bookmarkEnd w:id="12"/>
    </w:p>
    <w:p w14:paraId="41A4EFD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整体相对误差＜1.2%</w:t>
      </w:r>
    </w:p>
    <w:p w14:paraId="6A6E7D1A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后验差比 </w:t>
      </w:r>
      <m:oMath>
        <m:r>
          <m:rPr/>
          <w:rPr>
            <w:rFonts w:hint="eastAsia" w:ascii="Cambria Math" w:hAnsi="Cambria Math" w:eastAsia="楷体" w:cs="楷体"/>
          </w:rPr>
          <m:t>C&lt;0.35</m:t>
        </m:r>
      </m:oMath>
    </w:p>
    <w:p w14:paraId="2B66742F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小误差概率 </w:t>
      </w:r>
      <m:oMath>
        <m:r>
          <m:rPr/>
          <w:rPr>
            <w:rFonts w:hint="eastAsia" w:ascii="Cambria Math" w:hAnsi="Cambria Math" w:eastAsia="楷体" w:cs="楷体"/>
          </w:rPr>
          <m:t>P&gt;0.95</m:t>
        </m:r>
      </m:oMath>
    </w:p>
    <w:p w14:paraId="0248C51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模型精度：一级（优秀），预测结果可信</w:t>
      </w:r>
    </w:p>
    <w:p w14:paraId="517F68A0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13" w:name="heading_13"/>
      <w:r>
        <w:rPr>
          <w:rFonts w:hint="eastAsia" w:ascii="楷体" w:hAnsi="楷体" w:eastAsia="楷体" w:cs="楷体"/>
          <w:b/>
          <w:sz w:val="36"/>
        </w:rPr>
        <w:t>论文直接可用总结句</w:t>
      </w:r>
      <w:bookmarkEnd w:id="13"/>
    </w:p>
    <w:p w14:paraId="2590732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本文采用标准 GM (1,1) 灰色预测模型，通过 AGO 累加弱化原始序列随机噪声，利用紧邻均值序列构建灰色微分方程，采用最小二乘法求解发展系数与灰作用量，通过 IAGO 累减还原得到真实预测序列。经后验差检验，模型精度为一级，可有效对农作物年产量进行短期趋势预测。</w:t>
      </w:r>
    </w:p>
    <w:p w14:paraId="2B0A32F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C6BA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F96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4B24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357</Words>
  <Characters>697</Characters>
  <TotalTime>95</TotalTime>
  <ScaleCrop>false</ScaleCrop>
  <LinksUpToDate>false</LinksUpToDate>
  <CharactersWithSpaces>711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2026-08-17T05:18:00Z</dcterms:created>
  <dc:creator>Apache POI</dc:creator>
  <cp:lastModifiedBy>18737739282王雯卓</cp:lastModifiedBy>
  <dcterms:modified xsi:type="dcterms:W3CDTF">2026-08-17T07:01:32Z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{"Label":"1","ContentProducer":"001191110102MACQD9K64010000","ProduceID":"7674865707742677985","ReservedCode1":"","ContentPropagator":"","PropagateID":"","ReservedCode2":""}</vt:lpwstr>
  </property>
  <property fmtid="{D5CDD505-2E9C-101B-9397-08002B2CF9AE}" pid="3" name="KSOTemplateDocerSaveRecord">
    <vt:lpwstr>eyJoZGlkIjoiNDQxNmNiMjVlODUwMzhmMTdjNWYxMDYwNjYzYzZiMDEiLCJ1c2VySWQiOiIxMzg2ODAzOTU3In0=</vt:lpwstr>
  </property>
  <property fmtid="{D5CDD505-2E9C-101B-9397-08002B2CF9AE}" pid="4" name="KSOProductBuildVer">
    <vt:lpwstr>2052-12.1.0.28043</vt:lpwstr>
  </property>
  <property fmtid="{D5CDD505-2E9C-101B-9397-08002B2CF9AE}" pid="5" name="ICV">
    <vt:lpwstr>3B4C6A81426B4134A6539E9E6A89348C_12</vt:lpwstr>
  </property>
</Properties>
</file>