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95" w:rsidRDefault="00882E9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知行书院文化讲义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2017/11/3</w:t>
      </w:r>
    </w:p>
    <w:p w:rsidR="00536877" w:rsidRPr="00882E95" w:rsidRDefault="00882E95">
      <w:pPr>
        <w:rPr>
          <w:rFonts w:hint="eastAsia"/>
          <w:sz w:val="44"/>
          <w:szCs w:val="44"/>
        </w:rPr>
      </w:pPr>
      <w:r w:rsidRPr="00882E95">
        <w:rPr>
          <w:sz w:val="44"/>
          <w:szCs w:val="44"/>
        </w:rPr>
        <w:t>生字（应会写）</w:t>
      </w:r>
    </w:p>
    <w:p w:rsidR="00882E95" w:rsidRPr="00882E95" w:rsidRDefault="00882E95">
      <w:pPr>
        <w:rPr>
          <w:sz w:val="44"/>
          <w:szCs w:val="44"/>
        </w:rPr>
      </w:pPr>
      <w:r w:rsidRPr="00882E95">
        <w:rPr>
          <w:rFonts w:hint="eastAsia"/>
          <w:sz w:val="44"/>
          <w:szCs w:val="44"/>
        </w:rPr>
        <w:t>夏，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商，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周，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秦，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汉，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三国，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两晋，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南北朝，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隋，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唐，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五代，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宋，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辽，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金，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元，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明，</w:t>
      </w:r>
      <w:r w:rsidRPr="00882E95">
        <w:rPr>
          <w:rFonts w:hint="eastAsia"/>
          <w:sz w:val="44"/>
          <w:szCs w:val="44"/>
        </w:rPr>
        <w:t xml:space="preserve"> </w:t>
      </w:r>
      <w:r w:rsidRPr="00882E95">
        <w:rPr>
          <w:rFonts w:hint="eastAsia"/>
          <w:sz w:val="44"/>
          <w:szCs w:val="44"/>
        </w:rPr>
        <w:t>清</w:t>
      </w:r>
      <w:r>
        <w:rPr>
          <w:rFonts w:hint="eastAsia"/>
          <w:sz w:val="44"/>
          <w:szCs w:val="44"/>
        </w:rPr>
        <w:t>，民国</w:t>
      </w:r>
    </w:p>
    <w:sectPr w:rsidR="00882E95" w:rsidRPr="00882E95" w:rsidSect="0053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2E95"/>
    <w:rsid w:val="00536877"/>
    <w:rsid w:val="0088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8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2017-11-03T10:03:00Z</cp:lastPrinted>
  <dcterms:created xsi:type="dcterms:W3CDTF">2017-11-03T09:57:00Z</dcterms:created>
  <dcterms:modified xsi:type="dcterms:W3CDTF">2017-11-03T10:06:00Z</dcterms:modified>
</cp:coreProperties>
</file>