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C3177" w14:textId="121B5D1E" w:rsidR="002F1193" w:rsidRPr="002617CD" w:rsidRDefault="002F1193" w:rsidP="00242B36">
      <w:pPr>
        <w:jc w:val="center"/>
        <w:rPr>
          <w:rFonts w:ascii="Times New Roman" w:hAnsi="Times New Roman" w:cs="Times New Roman"/>
          <w:b/>
          <w:bCs/>
          <w:lang w:val="en-US"/>
        </w:rPr>
      </w:pPr>
      <w:r w:rsidRPr="002617CD">
        <w:rPr>
          <w:rFonts w:ascii="Times New Roman" w:hAnsi="Times New Roman" w:cs="Times New Roman"/>
          <w:b/>
          <w:bCs/>
          <w:lang w:val="en-US"/>
        </w:rPr>
        <w:t xml:space="preserve">Supplementary </w:t>
      </w:r>
      <w:r w:rsidR="007079D3">
        <w:rPr>
          <w:rFonts w:ascii="Times New Roman" w:hAnsi="Times New Roman" w:cs="Times New Roman" w:hint="eastAsia"/>
          <w:b/>
          <w:bCs/>
          <w:lang w:val="en-US"/>
        </w:rPr>
        <w:t>Materials</w:t>
      </w:r>
      <w:r w:rsidRPr="002617CD">
        <w:rPr>
          <w:rFonts w:ascii="Times New Roman" w:hAnsi="Times New Roman" w:cs="Times New Roman"/>
          <w:b/>
          <w:bCs/>
          <w:lang w:val="en-US"/>
        </w:rPr>
        <w:t xml:space="preserve"> for</w:t>
      </w:r>
    </w:p>
    <w:p w14:paraId="64F269B6" w14:textId="1616EF1B" w:rsidR="002F1193" w:rsidRPr="002617CD" w:rsidRDefault="00971CED" w:rsidP="00242B36">
      <w:pPr>
        <w:jc w:val="center"/>
        <w:rPr>
          <w:rFonts w:ascii="Times New Roman" w:hAnsi="Times New Roman" w:cs="Times New Roman"/>
          <w:b/>
          <w:bCs/>
          <w:lang w:val="en-US"/>
        </w:rPr>
      </w:pPr>
      <w:r>
        <w:rPr>
          <w:rFonts w:ascii="Times New Roman" w:hAnsi="Times New Roman" w:cs="Times New Roman"/>
          <w:b/>
          <w:bCs/>
          <w:lang w:val="en-US"/>
        </w:rPr>
        <w:t>A</w:t>
      </w:r>
      <w:r w:rsidR="002F1193" w:rsidRPr="002617CD">
        <w:rPr>
          <w:rFonts w:ascii="Times New Roman" w:hAnsi="Times New Roman" w:cs="Times New Roman"/>
          <w:b/>
          <w:bCs/>
          <w:lang w:val="en-US"/>
        </w:rPr>
        <w:t xml:space="preserve">daptive mobility </w:t>
      </w:r>
      <w:r w:rsidR="00B262A4" w:rsidRPr="002617CD">
        <w:rPr>
          <w:rFonts w:ascii="Times New Roman" w:hAnsi="Times New Roman" w:cs="Times New Roman" w:hint="eastAsia"/>
          <w:b/>
          <w:bCs/>
          <w:lang w:val="en-US"/>
        </w:rPr>
        <w:t>re</w:t>
      </w:r>
      <w:r w:rsidR="00B262A4" w:rsidRPr="002617CD">
        <w:rPr>
          <w:rFonts w:ascii="Times New Roman" w:hAnsi="Times New Roman" w:cs="Times New Roman"/>
          <w:b/>
          <w:bCs/>
          <w:lang w:val="en-US"/>
        </w:rPr>
        <w:t>sponse</w:t>
      </w:r>
      <w:r w:rsidR="002F1193" w:rsidRPr="002617CD">
        <w:rPr>
          <w:rFonts w:ascii="Times New Roman" w:hAnsi="Times New Roman" w:cs="Times New Roman"/>
          <w:b/>
          <w:bCs/>
          <w:lang w:val="en-US"/>
        </w:rPr>
        <w:t xml:space="preserve">s during </w:t>
      </w:r>
      <w:r w:rsidR="007250B4">
        <w:rPr>
          <w:rFonts w:ascii="Times New Roman" w:hAnsi="Times New Roman" w:cs="Times New Roman" w:hint="eastAsia"/>
          <w:b/>
          <w:bCs/>
          <w:lang w:val="en-US"/>
        </w:rPr>
        <w:t>H</w:t>
      </w:r>
      <w:r w:rsidR="002F1193" w:rsidRPr="002617CD">
        <w:rPr>
          <w:rFonts w:ascii="Times New Roman" w:hAnsi="Times New Roman" w:cs="Times New Roman"/>
          <w:b/>
          <w:bCs/>
          <w:lang w:val="en-US"/>
        </w:rPr>
        <w:t>urricanes Helene and Milton</w:t>
      </w:r>
      <w:r w:rsidR="00B262A4" w:rsidRPr="002617CD">
        <w:rPr>
          <w:rFonts w:ascii="Times New Roman" w:hAnsi="Times New Roman" w:cs="Times New Roman" w:hint="eastAsia"/>
          <w:b/>
          <w:bCs/>
          <w:lang w:val="en-US"/>
        </w:rPr>
        <w:t xml:space="preserve"> in</w:t>
      </w:r>
      <w:r w:rsidR="00D270B7">
        <w:rPr>
          <w:rFonts w:ascii="Times New Roman" w:hAnsi="Times New Roman" w:cs="Times New Roman" w:hint="eastAsia"/>
          <w:b/>
          <w:bCs/>
          <w:lang w:val="en-US"/>
        </w:rPr>
        <w:t xml:space="preserve"> </w:t>
      </w:r>
      <w:r w:rsidR="00B262A4" w:rsidRPr="002617CD">
        <w:rPr>
          <w:rFonts w:ascii="Times New Roman" w:hAnsi="Times New Roman" w:cs="Times New Roman" w:hint="eastAsia"/>
          <w:b/>
          <w:bCs/>
          <w:lang w:val="en-US"/>
        </w:rPr>
        <w:t>2024</w:t>
      </w:r>
    </w:p>
    <w:p w14:paraId="06993BC6" w14:textId="77777777" w:rsidR="002617CD" w:rsidRDefault="002617CD" w:rsidP="002F1193">
      <w:pPr>
        <w:rPr>
          <w:rFonts w:ascii="Times New Roman" w:hAnsi="Times New Roman" w:cs="Times New Roman"/>
          <w:b/>
          <w:bCs/>
          <w:lang w:val="en-US"/>
        </w:rPr>
      </w:pPr>
    </w:p>
    <w:p w14:paraId="42CE4FE5" w14:textId="70ABB705" w:rsidR="002F1193" w:rsidRDefault="002F1193" w:rsidP="002F1193">
      <w:pPr>
        <w:rPr>
          <w:rFonts w:ascii="Times New Roman" w:hAnsi="Times New Roman" w:cs="Times New Roman"/>
          <w:b/>
          <w:bCs/>
          <w:lang w:val="en-US"/>
        </w:rPr>
      </w:pPr>
      <w:r w:rsidRPr="003166B6">
        <w:rPr>
          <w:rFonts w:ascii="Times New Roman" w:hAnsi="Times New Roman" w:cs="Times New Roman"/>
          <w:b/>
          <w:bCs/>
          <w:lang w:val="en-US"/>
        </w:rPr>
        <w:t xml:space="preserve">A. Storm </w:t>
      </w:r>
      <w:r>
        <w:rPr>
          <w:rFonts w:ascii="Times New Roman" w:hAnsi="Times New Roman" w:cs="Times New Roman"/>
          <w:b/>
          <w:bCs/>
          <w:lang w:val="en-US"/>
        </w:rPr>
        <w:t>t</w:t>
      </w:r>
      <w:r w:rsidRPr="003166B6">
        <w:rPr>
          <w:rFonts w:ascii="Times New Roman" w:hAnsi="Times New Roman" w:cs="Times New Roman"/>
          <w:b/>
          <w:bCs/>
          <w:lang w:val="en-US"/>
        </w:rPr>
        <w:t>rack</w:t>
      </w:r>
      <w:r>
        <w:rPr>
          <w:rFonts w:ascii="Times New Roman" w:hAnsi="Times New Roman" w:cs="Times New Roman"/>
          <w:b/>
          <w:bCs/>
          <w:lang w:val="en-US"/>
        </w:rPr>
        <w:t xml:space="preserve">s and affected regions </w:t>
      </w:r>
      <w:r w:rsidRPr="003166B6">
        <w:rPr>
          <w:rFonts w:ascii="Times New Roman" w:hAnsi="Times New Roman" w:cs="Times New Roman"/>
          <w:b/>
          <w:bCs/>
          <w:lang w:val="en-US"/>
        </w:rPr>
        <w:t xml:space="preserve"> </w:t>
      </w:r>
    </w:p>
    <w:p w14:paraId="2011BAC6" w14:textId="75D763C0" w:rsidR="00DB3657" w:rsidRPr="00CE6837" w:rsidRDefault="002F1193" w:rsidP="002F1193">
      <w:pPr>
        <w:rPr>
          <w:rFonts w:ascii="Times New Roman" w:hAnsi="Times New Roman" w:cs="Times New Roman"/>
          <w:lang w:val="en-US"/>
        </w:rPr>
      </w:pPr>
      <w:r w:rsidRPr="00140930">
        <w:rPr>
          <w:rFonts w:ascii="Times New Roman" w:hAnsi="Times New Roman" w:cs="Times New Roman"/>
          <w:lang w:val="en-US"/>
        </w:rPr>
        <w:t xml:space="preserve">We </w:t>
      </w:r>
      <w:r>
        <w:rPr>
          <w:rFonts w:ascii="Times New Roman" w:hAnsi="Times New Roman" w:cs="Times New Roman"/>
          <w:lang w:val="en-US"/>
        </w:rPr>
        <w:t>defined the affected regions as those counties within a given distance from the storm track</w:t>
      </w:r>
      <w:r w:rsidR="00CE6837">
        <w:rPr>
          <w:rFonts w:ascii="Times New Roman" w:hAnsi="Times New Roman" w:cs="Times New Roman" w:hint="eastAsia"/>
          <w:lang w:val="en-US"/>
        </w:rPr>
        <w:t xml:space="preserve"> (Fig. S1)</w:t>
      </w:r>
      <w:r>
        <w:rPr>
          <w:rFonts w:ascii="Times New Roman" w:hAnsi="Times New Roman" w:cs="Times New Roman"/>
          <w:lang w:val="en-US"/>
        </w:rPr>
        <w:t xml:space="preserve">. The distance was measured between the storm track and the county’s geographical center. The distances are calculated on the projected </w:t>
      </w:r>
      <w:r w:rsidRPr="00853619">
        <w:rPr>
          <w:rFonts w:ascii="Times New Roman" w:hAnsi="Times New Roman" w:cs="Times New Roman"/>
          <w:lang w:val="en-US"/>
        </w:rPr>
        <w:t>coordinate reference system</w:t>
      </w:r>
      <w:r>
        <w:rPr>
          <w:rFonts w:ascii="Times New Roman" w:hAnsi="Times New Roman" w:cs="Times New Roman"/>
          <w:lang w:val="en-US"/>
        </w:rPr>
        <w:t xml:space="preserve"> </w:t>
      </w:r>
      <w:r w:rsidRPr="00342B6A">
        <w:rPr>
          <w:rFonts w:ascii="Times New Roman" w:hAnsi="Times New Roman" w:cs="Times New Roman"/>
          <w:lang w:val="en-US"/>
        </w:rPr>
        <w:t>(EPSG:5070, the USA Contiguous Albers Equal Area CRS)</w:t>
      </w:r>
      <w:r>
        <w:rPr>
          <w:rFonts w:ascii="Times New Roman" w:hAnsi="Times New Roman" w:cs="Times New Roman"/>
          <w:lang w:val="en-US"/>
        </w:rPr>
        <w:t>.</w:t>
      </w:r>
    </w:p>
    <w:p w14:paraId="0E69BAEE" w14:textId="6D0857DF" w:rsidR="002F1193" w:rsidRDefault="0039216B" w:rsidP="002F1193">
      <w:pPr>
        <w:rPr>
          <w:rFonts w:ascii="Times New Roman" w:hAnsi="Times New Roman" w:cs="Times New Roman"/>
          <w:lang w:val="en-US"/>
        </w:rPr>
      </w:pPr>
      <w:r>
        <w:rPr>
          <w:rFonts w:ascii="Times New Roman" w:hAnsi="Times New Roman" w:cs="Times New Roman" w:hint="eastAsia"/>
          <w:b/>
          <w:bCs/>
          <w:lang w:val="en-US"/>
        </w:rPr>
        <w:t>B</w:t>
      </w:r>
      <w:r w:rsidR="002F1193" w:rsidRPr="003E5124">
        <w:rPr>
          <w:rFonts w:ascii="Times New Roman" w:hAnsi="Times New Roman" w:cs="Times New Roman" w:hint="eastAsia"/>
          <w:b/>
          <w:bCs/>
          <w:lang w:val="en-US"/>
        </w:rPr>
        <w:t>.</w:t>
      </w:r>
      <w:r w:rsidR="002F1193">
        <w:rPr>
          <w:rFonts w:ascii="Times New Roman" w:hAnsi="Times New Roman" w:cs="Times New Roman"/>
          <w:lang w:val="en-US"/>
        </w:rPr>
        <w:t xml:space="preserve"> </w:t>
      </w:r>
      <w:r w:rsidR="002F1193" w:rsidRPr="003166B6">
        <w:rPr>
          <w:rFonts w:ascii="Times New Roman" w:hAnsi="Times New Roman" w:cs="Times New Roman"/>
          <w:b/>
          <w:bCs/>
          <w:lang w:val="en-US"/>
        </w:rPr>
        <w:t>Baseline week</w:t>
      </w:r>
      <w:r w:rsidR="002F1193" w:rsidRPr="00342B6A">
        <w:rPr>
          <w:rFonts w:ascii="Times New Roman" w:hAnsi="Times New Roman" w:cs="Times New Roman"/>
          <w:lang w:val="en-US"/>
        </w:rPr>
        <w:t xml:space="preserve"> </w:t>
      </w:r>
    </w:p>
    <w:p w14:paraId="456AD15F" w14:textId="783E4BF0" w:rsidR="002F1193" w:rsidRPr="00342B6A" w:rsidRDefault="002F1193" w:rsidP="002F1193">
      <w:pPr>
        <w:rPr>
          <w:rFonts w:ascii="Times New Roman" w:hAnsi="Times New Roman" w:cs="Times New Roman"/>
          <w:lang w:val="en-US"/>
        </w:rPr>
      </w:pPr>
      <w:r w:rsidRPr="00192E20">
        <w:rPr>
          <w:rFonts w:ascii="Times New Roman" w:hAnsi="Times New Roman" w:cs="Times New Roman"/>
          <w:lang w:val="en-US"/>
        </w:rPr>
        <w:t>Figure S</w:t>
      </w:r>
      <w:r>
        <w:rPr>
          <w:rFonts w:ascii="Times New Roman" w:hAnsi="Times New Roman" w:cs="Times New Roman"/>
          <w:lang w:val="en-US"/>
        </w:rPr>
        <w:t>2</w:t>
      </w:r>
      <w:r w:rsidRPr="00192E20">
        <w:rPr>
          <w:rFonts w:ascii="Times New Roman" w:hAnsi="Times New Roman" w:cs="Times New Roman"/>
          <w:lang w:val="en-US"/>
        </w:rPr>
        <w:t xml:space="preserve"> presents time series data spanning </w:t>
      </w:r>
      <w:r w:rsidR="00C24CA2">
        <w:rPr>
          <w:rFonts w:ascii="Times New Roman" w:hAnsi="Times New Roman" w:cs="Times New Roman"/>
          <w:lang w:val="en-US"/>
        </w:rPr>
        <w:t xml:space="preserve">from </w:t>
      </w:r>
      <w:r w:rsidR="009C4B28">
        <w:rPr>
          <w:rFonts w:ascii="Times New Roman" w:hAnsi="Times New Roman" w:cs="Times New Roman"/>
          <w:lang w:val="en-US"/>
        </w:rPr>
        <w:t xml:space="preserve">July 29 to </w:t>
      </w:r>
      <w:r w:rsidR="0018154A">
        <w:rPr>
          <w:rFonts w:ascii="Times New Roman" w:hAnsi="Times New Roman" w:cs="Times New Roman"/>
          <w:lang w:val="en-US"/>
        </w:rPr>
        <w:t>October 20, 2024,</w:t>
      </w:r>
      <w:r w:rsidRPr="00192E20">
        <w:rPr>
          <w:rFonts w:ascii="Times New Roman" w:hAnsi="Times New Roman" w:cs="Times New Roman"/>
          <w:lang w:val="en-US"/>
        </w:rPr>
        <w:t xml:space="preserve"> measured at </w:t>
      </w:r>
      <w:r>
        <w:rPr>
          <w:rFonts w:ascii="Times New Roman" w:hAnsi="Times New Roman" w:cs="Times New Roman"/>
          <w:lang w:val="en-US"/>
        </w:rPr>
        <w:t>three</w:t>
      </w:r>
      <w:r w:rsidRPr="00192E20">
        <w:rPr>
          <w:rFonts w:ascii="Times New Roman" w:hAnsi="Times New Roman" w:cs="Times New Roman"/>
          <w:lang w:val="en-US"/>
        </w:rPr>
        <w:t xml:space="preserve"> distances fro</w:t>
      </w:r>
      <w:r>
        <w:rPr>
          <w:rFonts w:ascii="Times New Roman" w:hAnsi="Times New Roman" w:cs="Times New Roman"/>
          <w:lang w:val="en-US"/>
        </w:rPr>
        <w:t>m</w:t>
      </w:r>
      <w:r w:rsidRPr="00192E20">
        <w:rPr>
          <w:rFonts w:ascii="Times New Roman" w:hAnsi="Times New Roman" w:cs="Times New Roman"/>
          <w:lang w:val="en-US"/>
        </w:rPr>
        <w:t xml:space="preserve"> the</w:t>
      </w:r>
      <w:r>
        <w:rPr>
          <w:rFonts w:ascii="Times New Roman" w:hAnsi="Times New Roman" w:cs="Times New Roman"/>
          <w:lang w:val="en-US"/>
        </w:rPr>
        <w:t xml:space="preserve"> storm tracks (10 miles, 50 miles, and 100 miles)</w:t>
      </w:r>
      <w:r w:rsidRPr="00192E20">
        <w:rPr>
          <w:rFonts w:ascii="Times New Roman" w:hAnsi="Times New Roman" w:cs="Times New Roman"/>
          <w:lang w:val="en-US"/>
        </w:rPr>
        <w:t xml:space="preserve">. In the period without hurricanes, the data reveal consistent weekly patterns, which justified our choice to focus on comparisons spanning Monday to Sunday. Given the </w:t>
      </w:r>
      <w:r>
        <w:rPr>
          <w:rFonts w:ascii="Times New Roman" w:hAnsi="Times New Roman" w:cs="Times New Roman"/>
          <w:lang w:val="en-US"/>
        </w:rPr>
        <w:t>closeness</w:t>
      </w:r>
      <w:r w:rsidRPr="00192E20">
        <w:rPr>
          <w:rFonts w:ascii="Times New Roman" w:hAnsi="Times New Roman" w:cs="Times New Roman"/>
          <w:lang w:val="en-US"/>
        </w:rPr>
        <w:t xml:space="preserve"> in timing of the two hurricanes, we </w:t>
      </w:r>
      <w:r>
        <w:rPr>
          <w:rFonts w:ascii="Times New Roman" w:hAnsi="Times New Roman" w:cs="Times New Roman"/>
          <w:lang w:val="en-US"/>
        </w:rPr>
        <w:t>chose</w:t>
      </w:r>
      <w:r w:rsidRPr="00192E20">
        <w:rPr>
          <w:rFonts w:ascii="Times New Roman" w:hAnsi="Times New Roman" w:cs="Times New Roman"/>
          <w:lang w:val="en-US"/>
        </w:rPr>
        <w:t xml:space="preserve"> to use the same baseline week for both events to ensure consistency and comparability in our analysis.</w:t>
      </w:r>
    </w:p>
    <w:p w14:paraId="2DEEFEB5" w14:textId="77777777" w:rsidR="002F1193" w:rsidRPr="00342B6A" w:rsidRDefault="002F1193" w:rsidP="002F1193">
      <w:pPr>
        <w:rPr>
          <w:rFonts w:ascii="Times New Roman" w:hAnsi="Times New Roman" w:cs="Times New Roman"/>
          <w:lang w:val="en-US"/>
        </w:rPr>
      </w:pPr>
      <w:r>
        <w:rPr>
          <w:rFonts w:ascii="Times New Roman" w:hAnsi="Times New Roman" w:cs="Times New Roman"/>
          <w:b/>
          <w:bCs/>
          <w:lang w:val="en-US"/>
        </w:rPr>
        <w:t>C</w:t>
      </w:r>
      <w:r>
        <w:rPr>
          <w:rFonts w:ascii="Times New Roman" w:hAnsi="Times New Roman" w:cs="Times New Roman"/>
          <w:lang w:val="en-US"/>
        </w:rPr>
        <w:t xml:space="preserve"> </w:t>
      </w:r>
      <w:r w:rsidRPr="00A70FCB">
        <w:rPr>
          <w:rFonts w:ascii="Times New Roman" w:hAnsi="Times New Roman" w:cs="Times New Roman"/>
          <w:b/>
          <w:bCs/>
          <w:lang w:val="en-US"/>
        </w:rPr>
        <w:t>Sensitivity analysis</w:t>
      </w:r>
      <w:r w:rsidRPr="00342B6A">
        <w:rPr>
          <w:rFonts w:ascii="Times New Roman" w:hAnsi="Times New Roman" w:cs="Times New Roman"/>
          <w:lang w:val="en-US"/>
        </w:rPr>
        <w:t xml:space="preserve"> </w:t>
      </w:r>
    </w:p>
    <w:p w14:paraId="09DED274" w14:textId="70935FA5" w:rsidR="002F1193" w:rsidRDefault="002C1826" w:rsidP="002F1193">
      <w:pPr>
        <w:rPr>
          <w:rFonts w:ascii="Times New Roman" w:hAnsi="Times New Roman" w:cs="Times New Roman"/>
          <w:lang w:val="en-US"/>
        </w:rPr>
      </w:pPr>
      <w:r>
        <w:rPr>
          <w:rFonts w:ascii="Times New Roman" w:hAnsi="Times New Roman" w:cs="Times New Roman"/>
          <w:lang w:val="en-US"/>
        </w:rPr>
        <w:t>In t</w:t>
      </w:r>
      <w:r w:rsidR="002F1193" w:rsidRPr="00C37EC4">
        <w:rPr>
          <w:rFonts w:ascii="Times New Roman" w:hAnsi="Times New Roman" w:cs="Times New Roman"/>
          <w:lang w:val="en-US"/>
        </w:rPr>
        <w:t>he</w:t>
      </w:r>
      <w:r w:rsidR="002F1193">
        <w:rPr>
          <w:rFonts w:ascii="Times New Roman" w:hAnsi="Times New Roman" w:cs="Times New Roman"/>
          <w:lang w:val="en-US"/>
        </w:rPr>
        <w:t xml:space="preserve"> </w:t>
      </w:r>
      <w:r>
        <w:rPr>
          <w:rFonts w:ascii="Times New Roman" w:hAnsi="Times New Roman" w:cs="Times New Roman"/>
          <w:lang w:val="en-US"/>
        </w:rPr>
        <w:t xml:space="preserve">primary analysis </w:t>
      </w:r>
      <w:r w:rsidR="002F1193">
        <w:rPr>
          <w:rFonts w:ascii="Times New Roman" w:hAnsi="Times New Roman" w:cs="Times New Roman"/>
          <w:lang w:val="en-US"/>
        </w:rPr>
        <w:t>the affected region</w:t>
      </w:r>
      <w:r>
        <w:rPr>
          <w:rFonts w:ascii="Times New Roman" w:hAnsi="Times New Roman" w:cs="Times New Roman"/>
          <w:lang w:val="en-US"/>
        </w:rPr>
        <w:t xml:space="preserve"> was defined as counties within</w:t>
      </w:r>
      <w:r w:rsidR="002F1193">
        <w:rPr>
          <w:rFonts w:ascii="Times New Roman" w:hAnsi="Times New Roman" w:cs="Times New Roman"/>
          <w:lang w:val="en-US"/>
        </w:rPr>
        <w:t xml:space="preserve"> 50 miles </w:t>
      </w:r>
      <w:r>
        <w:rPr>
          <w:rFonts w:ascii="Times New Roman" w:hAnsi="Times New Roman" w:cs="Times New Roman"/>
          <w:lang w:val="en-US"/>
        </w:rPr>
        <w:t xml:space="preserve">of </w:t>
      </w:r>
      <w:r w:rsidR="002F1193">
        <w:rPr>
          <w:rFonts w:ascii="Times New Roman" w:hAnsi="Times New Roman" w:cs="Times New Roman"/>
          <w:lang w:val="en-US"/>
        </w:rPr>
        <w:t>the storm track. Here, w</w:t>
      </w:r>
      <w:r w:rsidR="002F1193" w:rsidRPr="00342B6A">
        <w:rPr>
          <w:rFonts w:ascii="Times New Roman" w:hAnsi="Times New Roman" w:cs="Times New Roman"/>
          <w:lang w:val="en-US"/>
        </w:rPr>
        <w:t xml:space="preserve">e </w:t>
      </w:r>
      <w:r w:rsidR="002F1193">
        <w:rPr>
          <w:rFonts w:ascii="Times New Roman" w:hAnsi="Times New Roman" w:cs="Times New Roman"/>
          <w:lang w:val="en-US"/>
        </w:rPr>
        <w:t>performed</w:t>
      </w:r>
      <w:r w:rsidR="002F1193" w:rsidRPr="00342B6A">
        <w:rPr>
          <w:rFonts w:ascii="Times New Roman" w:hAnsi="Times New Roman" w:cs="Times New Roman"/>
          <w:lang w:val="en-US"/>
        </w:rPr>
        <w:t xml:space="preserve"> the analysis </w:t>
      </w:r>
      <w:r>
        <w:rPr>
          <w:rFonts w:ascii="Times New Roman" w:hAnsi="Times New Roman" w:cs="Times New Roman"/>
          <w:lang w:val="en-US"/>
        </w:rPr>
        <w:t>where affected</w:t>
      </w:r>
      <w:r w:rsidRPr="00342B6A">
        <w:rPr>
          <w:rFonts w:ascii="Times New Roman" w:hAnsi="Times New Roman" w:cs="Times New Roman"/>
          <w:lang w:val="en-US"/>
        </w:rPr>
        <w:t xml:space="preserve"> </w:t>
      </w:r>
      <w:r w:rsidR="002F1193" w:rsidRPr="00342B6A">
        <w:rPr>
          <w:rFonts w:ascii="Times New Roman" w:hAnsi="Times New Roman" w:cs="Times New Roman"/>
          <w:lang w:val="en-US"/>
        </w:rPr>
        <w:t xml:space="preserve">regions </w:t>
      </w:r>
      <w:r>
        <w:rPr>
          <w:rFonts w:ascii="Times New Roman" w:hAnsi="Times New Roman" w:cs="Times New Roman"/>
          <w:lang w:val="en-US"/>
        </w:rPr>
        <w:t>were defined at</w:t>
      </w:r>
      <w:r w:rsidRPr="00342B6A">
        <w:rPr>
          <w:rFonts w:ascii="Times New Roman" w:hAnsi="Times New Roman" w:cs="Times New Roman"/>
          <w:lang w:val="en-US"/>
        </w:rPr>
        <w:t xml:space="preserve"> </w:t>
      </w:r>
      <w:r w:rsidR="002F1193" w:rsidRPr="00342B6A">
        <w:rPr>
          <w:rFonts w:ascii="Times New Roman" w:hAnsi="Times New Roman" w:cs="Times New Roman"/>
          <w:lang w:val="en-US"/>
        </w:rPr>
        <w:t>distance</w:t>
      </w:r>
      <w:r w:rsidR="002F1193">
        <w:rPr>
          <w:rFonts w:ascii="Times New Roman" w:hAnsi="Times New Roman" w:cs="Times New Roman"/>
          <w:lang w:val="en-US"/>
        </w:rPr>
        <w:t>s of 10 miles and 100 miles as a sensitivity analysis</w:t>
      </w:r>
      <w:r w:rsidR="006923F0">
        <w:rPr>
          <w:rFonts w:ascii="Times New Roman" w:hAnsi="Times New Roman" w:cs="Times New Roman" w:hint="eastAsia"/>
          <w:lang w:val="en-US"/>
        </w:rPr>
        <w:t xml:space="preserve"> (Tab</w:t>
      </w:r>
      <w:r w:rsidR="00810902">
        <w:rPr>
          <w:rFonts w:ascii="Times New Roman" w:hAnsi="Times New Roman" w:cs="Times New Roman" w:hint="eastAsia"/>
          <w:lang w:val="en-US"/>
        </w:rPr>
        <w:t>.</w:t>
      </w:r>
      <w:r w:rsidR="006923F0">
        <w:rPr>
          <w:rFonts w:ascii="Times New Roman" w:hAnsi="Times New Roman" w:cs="Times New Roman" w:hint="eastAsia"/>
          <w:lang w:val="en-US"/>
        </w:rPr>
        <w:t xml:space="preserve"> S1)</w:t>
      </w:r>
      <w:r w:rsidR="002F1193">
        <w:rPr>
          <w:rFonts w:ascii="Times New Roman" w:hAnsi="Times New Roman" w:cs="Times New Roman"/>
          <w:lang w:val="en-US"/>
        </w:rPr>
        <w:t>.</w:t>
      </w:r>
      <w:r w:rsidR="00097D01">
        <w:rPr>
          <w:rFonts w:ascii="Times New Roman" w:hAnsi="Times New Roman" w:cs="Times New Roman"/>
          <w:lang w:val="en-US"/>
        </w:rPr>
        <w:t xml:space="preserve"> </w:t>
      </w:r>
      <w:r w:rsidR="00097D01" w:rsidRPr="00097D01">
        <w:rPr>
          <w:rFonts w:ascii="Times New Roman" w:hAnsi="Times New Roman" w:cs="Times New Roman"/>
          <w:lang w:val="en-US"/>
        </w:rPr>
        <w:t>Closer regions (10 miles) experience</w:t>
      </w:r>
      <w:r w:rsidR="00B25A36">
        <w:rPr>
          <w:rFonts w:ascii="Times New Roman" w:hAnsi="Times New Roman" w:cs="Times New Roman"/>
          <w:lang w:val="en-US"/>
        </w:rPr>
        <w:t>d</w:t>
      </w:r>
      <w:r w:rsidR="00097D01" w:rsidRPr="00097D01">
        <w:rPr>
          <w:rFonts w:ascii="Times New Roman" w:hAnsi="Times New Roman" w:cs="Times New Roman"/>
          <w:lang w:val="en-US"/>
        </w:rPr>
        <w:t xml:space="preserve"> the most direct and intense storm impact</w:t>
      </w:r>
      <w:r w:rsidR="000F1EAF">
        <w:rPr>
          <w:rFonts w:ascii="Times New Roman" w:hAnsi="Times New Roman" w:cs="Times New Roman"/>
          <w:lang w:val="en-US"/>
        </w:rPr>
        <w:t xml:space="preserve">. </w:t>
      </w:r>
      <w:r w:rsidR="00097D01" w:rsidRPr="00097D01">
        <w:rPr>
          <w:rFonts w:ascii="Times New Roman" w:hAnsi="Times New Roman" w:cs="Times New Roman"/>
          <w:lang w:val="en-US"/>
        </w:rPr>
        <w:t>Intermediate regions (50 miles, the main analysis distance) exhibit</w:t>
      </w:r>
      <w:r w:rsidR="00B25A36">
        <w:rPr>
          <w:rFonts w:ascii="Times New Roman" w:hAnsi="Times New Roman" w:cs="Times New Roman"/>
          <w:lang w:val="en-US"/>
        </w:rPr>
        <w:t>ed</w:t>
      </w:r>
      <w:r w:rsidR="00097D01" w:rsidRPr="00097D01">
        <w:rPr>
          <w:rFonts w:ascii="Times New Roman" w:hAnsi="Times New Roman" w:cs="Times New Roman"/>
          <w:lang w:val="en-US"/>
        </w:rPr>
        <w:t xml:space="preserve"> a mix of responses, capturing both </w:t>
      </w:r>
      <w:r w:rsidR="007A7813" w:rsidRPr="007A7813">
        <w:rPr>
          <w:rFonts w:ascii="Times New Roman" w:hAnsi="Times New Roman" w:cs="Times New Roman"/>
          <w:lang w:val="en-US"/>
        </w:rPr>
        <w:t>severe storm impact and voluntary mobility adjustments</w:t>
      </w:r>
      <w:r w:rsidR="00097D01" w:rsidRPr="00097D01">
        <w:rPr>
          <w:rFonts w:ascii="Times New Roman" w:hAnsi="Times New Roman" w:cs="Times New Roman"/>
          <w:lang w:val="en-US"/>
        </w:rPr>
        <w:t xml:space="preserve">. </w:t>
      </w:r>
      <w:r w:rsidR="000F1EAF">
        <w:rPr>
          <w:rFonts w:ascii="Times New Roman" w:hAnsi="Times New Roman" w:cs="Times New Roman"/>
          <w:lang w:val="en-US"/>
        </w:rPr>
        <w:t xml:space="preserve">And </w:t>
      </w:r>
      <w:r w:rsidR="00FE7C84">
        <w:rPr>
          <w:rFonts w:ascii="Times New Roman" w:hAnsi="Times New Roman" w:cs="Times New Roman"/>
          <w:lang w:val="en-US"/>
        </w:rPr>
        <w:t>f</w:t>
      </w:r>
      <w:r w:rsidR="00FE7C84" w:rsidRPr="00FE7C84">
        <w:rPr>
          <w:rFonts w:ascii="Times New Roman" w:hAnsi="Times New Roman" w:cs="Times New Roman"/>
          <w:lang w:val="en-US"/>
        </w:rPr>
        <w:t xml:space="preserve">arther regions (100 miles) tend to experience more indirect effects, such as </w:t>
      </w:r>
      <w:r w:rsidR="009046AB" w:rsidRPr="009046AB">
        <w:rPr>
          <w:rFonts w:ascii="Times New Roman" w:hAnsi="Times New Roman" w:cs="Times New Roman"/>
          <w:lang w:val="en-US"/>
        </w:rPr>
        <w:t>infrastructural disruptions</w:t>
      </w:r>
      <w:r w:rsidR="00FE7C84" w:rsidRPr="00FE7C84">
        <w:rPr>
          <w:rFonts w:ascii="Times New Roman" w:hAnsi="Times New Roman" w:cs="Times New Roman"/>
          <w:lang w:val="en-US"/>
        </w:rPr>
        <w:t>, or secondary evacuations</w:t>
      </w:r>
      <w:r w:rsidR="007A7813">
        <w:rPr>
          <w:rFonts w:ascii="Times New Roman" w:hAnsi="Times New Roman" w:cs="Times New Roman"/>
          <w:lang w:val="en-US"/>
        </w:rPr>
        <w:t>.</w:t>
      </w:r>
    </w:p>
    <w:p w14:paraId="4B93A192" w14:textId="53034332" w:rsidR="00624A3A" w:rsidRPr="00E17F26" w:rsidRDefault="00241597" w:rsidP="002F1193">
      <w:pPr>
        <w:rPr>
          <w:rFonts w:ascii="Times New Roman" w:hAnsi="Times New Roman" w:cs="Times New Roman"/>
          <w:lang w:val="en-US"/>
        </w:rPr>
      </w:pPr>
      <w:r w:rsidRPr="00241597">
        <w:rPr>
          <w:rFonts w:ascii="Times New Roman" w:hAnsi="Times New Roman" w:cs="Times New Roman"/>
          <w:lang w:val="en-US"/>
        </w:rPr>
        <w:t>There</w:t>
      </w:r>
      <w:r>
        <w:rPr>
          <w:rFonts w:ascii="Times New Roman" w:hAnsi="Times New Roman" w:cs="Times New Roman"/>
          <w:lang w:val="en-US"/>
        </w:rPr>
        <w:t xml:space="preserve"> are more </w:t>
      </w:r>
      <w:r w:rsidR="00D720B8">
        <w:rPr>
          <w:rFonts w:ascii="Times New Roman" w:hAnsi="Times New Roman" w:cs="Times New Roman"/>
          <w:lang w:val="en-US"/>
        </w:rPr>
        <w:t xml:space="preserve">destination </w:t>
      </w:r>
      <w:r>
        <w:rPr>
          <w:rFonts w:ascii="Times New Roman" w:hAnsi="Times New Roman" w:cs="Times New Roman"/>
          <w:lang w:val="en-US"/>
        </w:rPr>
        <w:t xml:space="preserve">counties </w:t>
      </w:r>
      <w:r w:rsidR="00D720B8">
        <w:rPr>
          <w:rFonts w:ascii="Times New Roman" w:hAnsi="Times New Roman" w:cs="Times New Roman"/>
          <w:lang w:val="en-US"/>
        </w:rPr>
        <w:t xml:space="preserve">for Helene at </w:t>
      </w:r>
      <w:r w:rsidR="00706932">
        <w:rPr>
          <w:rFonts w:ascii="Times New Roman" w:hAnsi="Times New Roman" w:cs="Times New Roman"/>
          <w:lang w:val="en-US"/>
        </w:rPr>
        <w:t>10-mile</w:t>
      </w:r>
      <w:r w:rsidR="007C7B1D">
        <w:rPr>
          <w:rFonts w:ascii="Times New Roman" w:hAnsi="Times New Roman" w:cs="Times New Roman"/>
          <w:lang w:val="en-US"/>
        </w:rPr>
        <w:t xml:space="preserve"> distance regions, </w:t>
      </w:r>
      <w:r w:rsidR="00021D2C">
        <w:rPr>
          <w:rFonts w:ascii="Times New Roman" w:hAnsi="Times New Roman" w:cs="Times New Roman"/>
          <w:lang w:val="en-US"/>
        </w:rPr>
        <w:t xml:space="preserve">possibly due to the </w:t>
      </w:r>
      <w:r w:rsidR="00624A3A">
        <w:rPr>
          <w:rFonts w:ascii="Times New Roman" w:hAnsi="Times New Roman" w:cs="Times New Roman"/>
          <w:lang w:val="en-US"/>
        </w:rPr>
        <w:t>movement</w:t>
      </w:r>
      <w:r w:rsidR="00624A3A">
        <w:rPr>
          <w:rFonts w:ascii="Times New Roman" w:hAnsi="Times New Roman" w:cs="Times New Roman" w:hint="eastAsia"/>
          <w:lang w:val="en-US"/>
        </w:rPr>
        <w:t xml:space="preserve"> </w:t>
      </w:r>
      <w:r w:rsidR="00624A3A">
        <w:rPr>
          <w:rFonts w:ascii="Times New Roman" w:hAnsi="Times New Roman" w:cs="Times New Roman"/>
          <w:lang w:val="en-US"/>
        </w:rPr>
        <w:t>preferences</w:t>
      </w:r>
      <w:r w:rsidR="001C2949">
        <w:rPr>
          <w:rFonts w:ascii="Times New Roman" w:hAnsi="Times New Roman" w:cs="Times New Roman"/>
          <w:lang w:val="en-US"/>
        </w:rPr>
        <w:t xml:space="preserve"> and </w:t>
      </w:r>
      <w:r w:rsidR="009C402C">
        <w:rPr>
          <w:rFonts w:ascii="Times New Roman" w:hAnsi="Times New Roman" w:cs="Times New Roman"/>
          <w:lang w:val="en-US"/>
        </w:rPr>
        <w:t>many</w:t>
      </w:r>
      <w:r w:rsidR="00624A3A">
        <w:rPr>
          <w:rFonts w:ascii="Times New Roman" w:hAnsi="Times New Roman" w:cs="Times New Roman"/>
          <w:lang w:val="en-US"/>
        </w:rPr>
        <w:t xml:space="preserve"> </w:t>
      </w:r>
      <w:r w:rsidR="001B3E4A">
        <w:rPr>
          <w:rFonts w:ascii="Times New Roman" w:hAnsi="Times New Roman" w:cs="Times New Roman"/>
          <w:lang w:val="en-US"/>
        </w:rPr>
        <w:t>small</w:t>
      </w:r>
      <w:r w:rsidR="00624A3A">
        <w:rPr>
          <w:rFonts w:ascii="Times New Roman" w:hAnsi="Times New Roman" w:cs="Times New Roman"/>
          <w:lang w:val="en-US"/>
        </w:rPr>
        <w:t>-</w:t>
      </w:r>
      <w:r w:rsidR="001B3E4A">
        <w:rPr>
          <w:rFonts w:ascii="Times New Roman" w:hAnsi="Times New Roman" w:cs="Times New Roman"/>
          <w:lang w:val="en-US"/>
        </w:rPr>
        <w:t xml:space="preserve">area </w:t>
      </w:r>
      <w:r w:rsidR="007C2888">
        <w:rPr>
          <w:rFonts w:ascii="Times New Roman" w:hAnsi="Times New Roman" w:cs="Times New Roman"/>
          <w:lang w:val="en-US"/>
        </w:rPr>
        <w:t xml:space="preserve">counties </w:t>
      </w:r>
      <w:r w:rsidR="001B3E4A">
        <w:rPr>
          <w:rFonts w:ascii="Times New Roman" w:hAnsi="Times New Roman" w:cs="Times New Roman"/>
          <w:lang w:val="en-US"/>
        </w:rPr>
        <w:t>along the storm tracks</w:t>
      </w:r>
      <w:r w:rsidR="00021D2C">
        <w:rPr>
          <w:rFonts w:ascii="Times New Roman" w:hAnsi="Times New Roman" w:cs="Times New Roman"/>
          <w:lang w:val="en-US"/>
        </w:rPr>
        <w:t xml:space="preserve">. </w:t>
      </w:r>
      <w:r w:rsidR="003D7D76">
        <w:rPr>
          <w:rFonts w:ascii="Times New Roman" w:hAnsi="Times New Roman" w:cs="Times New Roman"/>
          <w:lang w:val="en-US"/>
        </w:rPr>
        <w:t>However,</w:t>
      </w:r>
      <w:r w:rsidR="00021D2C">
        <w:rPr>
          <w:rFonts w:ascii="Times New Roman" w:hAnsi="Times New Roman" w:cs="Times New Roman"/>
          <w:lang w:val="en-US"/>
        </w:rPr>
        <w:t xml:space="preserve"> the </w:t>
      </w:r>
      <w:r w:rsidR="00031B28">
        <w:rPr>
          <w:rFonts w:ascii="Times New Roman" w:hAnsi="Times New Roman" w:cs="Times New Roman"/>
          <w:lang w:val="en-US"/>
        </w:rPr>
        <w:t xml:space="preserve">contrasting </w:t>
      </w:r>
      <w:r w:rsidR="00021D2C">
        <w:rPr>
          <w:rFonts w:ascii="Times New Roman" w:hAnsi="Times New Roman" w:cs="Times New Roman"/>
          <w:lang w:val="en-US"/>
        </w:rPr>
        <w:t xml:space="preserve">pattern of </w:t>
      </w:r>
      <w:r w:rsidR="00031B28">
        <w:rPr>
          <w:rFonts w:ascii="Times New Roman" w:hAnsi="Times New Roman" w:cs="Times New Roman"/>
          <w:lang w:val="en-US"/>
        </w:rPr>
        <w:t xml:space="preserve">mobility </w:t>
      </w:r>
      <w:r w:rsidR="00295C8E">
        <w:rPr>
          <w:rFonts w:ascii="Times New Roman" w:hAnsi="Times New Roman" w:cs="Times New Roman"/>
          <w:lang w:val="en-US"/>
        </w:rPr>
        <w:t xml:space="preserve">responses to </w:t>
      </w:r>
      <w:r w:rsidR="00031B28">
        <w:rPr>
          <w:rFonts w:ascii="Times New Roman" w:hAnsi="Times New Roman" w:cs="Times New Roman"/>
          <w:lang w:val="en-US"/>
        </w:rPr>
        <w:t>the two hurricanes</w:t>
      </w:r>
      <w:r w:rsidR="00295C8E">
        <w:rPr>
          <w:rFonts w:ascii="Times New Roman" w:hAnsi="Times New Roman" w:cs="Times New Roman"/>
          <w:lang w:val="en-US"/>
        </w:rPr>
        <w:t xml:space="preserve"> remained </w:t>
      </w:r>
      <w:r w:rsidR="00706932" w:rsidRPr="00706932">
        <w:rPr>
          <w:rFonts w:ascii="Times New Roman" w:hAnsi="Times New Roman" w:cs="Times New Roman"/>
          <w:lang w:val="en-US"/>
        </w:rPr>
        <w:t xml:space="preserve">consistent in </w:t>
      </w:r>
      <w:r w:rsidR="00295C8E">
        <w:rPr>
          <w:rFonts w:ascii="Times New Roman" w:hAnsi="Times New Roman" w:cs="Times New Roman"/>
          <w:lang w:val="en-US"/>
        </w:rPr>
        <w:t>the following analysis.</w:t>
      </w:r>
      <w:r w:rsidR="00031B28">
        <w:rPr>
          <w:rFonts w:ascii="Times New Roman" w:hAnsi="Times New Roman" w:cs="Times New Roman"/>
          <w:lang w:val="en-US"/>
        </w:rPr>
        <w:t xml:space="preserve"> </w:t>
      </w:r>
    </w:p>
    <w:p w14:paraId="5A2A4DB5" w14:textId="04F8594B" w:rsidR="002F1193" w:rsidRDefault="002F1193" w:rsidP="002F1193">
      <w:pPr>
        <w:rPr>
          <w:rFonts w:ascii="Times New Roman" w:hAnsi="Times New Roman" w:cs="Times New Roman"/>
          <w:b/>
          <w:bCs/>
          <w:lang w:val="en-US"/>
        </w:rPr>
      </w:pPr>
      <w:r w:rsidRPr="00C37EC4">
        <w:rPr>
          <w:rFonts w:ascii="Times New Roman" w:hAnsi="Times New Roman" w:cs="Times New Roman"/>
          <w:b/>
          <w:bCs/>
          <w:lang w:val="en-US"/>
        </w:rPr>
        <w:t xml:space="preserve">C.1 </w:t>
      </w:r>
      <w:r w:rsidR="00B26023">
        <w:rPr>
          <w:rFonts w:ascii="Times New Roman" w:hAnsi="Times New Roman" w:cs="Times New Roman"/>
          <w:b/>
          <w:bCs/>
          <w:lang w:val="en-US"/>
        </w:rPr>
        <w:t>Relative m</w:t>
      </w:r>
      <w:r>
        <w:rPr>
          <w:rFonts w:ascii="Times New Roman" w:hAnsi="Times New Roman" w:cs="Times New Roman"/>
          <w:b/>
          <w:bCs/>
          <w:lang w:val="en-US"/>
        </w:rPr>
        <w:t xml:space="preserve">obility changes </w:t>
      </w:r>
    </w:p>
    <w:p w14:paraId="5C9D8AE0" w14:textId="32F77B0D" w:rsidR="003E7D29" w:rsidRPr="00270D48" w:rsidRDefault="00B96650" w:rsidP="00270D48">
      <w:pPr>
        <w:rPr>
          <w:rFonts w:ascii="Times New Roman" w:hAnsi="Times New Roman" w:cs="Times New Roman"/>
          <w:lang w:val="en-US"/>
        </w:rPr>
      </w:pPr>
      <w:r w:rsidRPr="00B96650">
        <w:rPr>
          <w:rFonts w:ascii="Times New Roman" w:hAnsi="Times New Roman" w:cs="Times New Roman"/>
          <w:lang w:val="en-US"/>
        </w:rPr>
        <w:t>Closer regions (10 miles) exhibited the most substantial mobility shifts, with a broader distribution, while farther regions (100 miles) showed less pronounced variations</w:t>
      </w:r>
      <w:r w:rsidR="00E17F26">
        <w:rPr>
          <w:rFonts w:ascii="Times New Roman" w:hAnsi="Times New Roman" w:cs="Times New Roman" w:hint="eastAsia"/>
          <w:lang w:val="en-US"/>
        </w:rPr>
        <w:t xml:space="preserve"> (Fig. S3)</w:t>
      </w:r>
      <w:r w:rsidRPr="00B96650">
        <w:rPr>
          <w:rFonts w:ascii="Times New Roman" w:hAnsi="Times New Roman" w:cs="Times New Roman"/>
          <w:lang w:val="en-US"/>
        </w:rPr>
        <w:t>. The main analysis (50 miles) captured similar patterns, with Hurricane Milton associated with more extensive evacuation compared to the more constrained mobility observed in Hurricane Helene-affected regions, maintaining consistency across different distance thresholds.</w:t>
      </w:r>
    </w:p>
    <w:p w14:paraId="06E8FCB4" w14:textId="77777777" w:rsidR="002F1193" w:rsidRPr="007135B9" w:rsidRDefault="002F1193" w:rsidP="002F1193">
      <w:pPr>
        <w:rPr>
          <w:rFonts w:ascii="Times New Roman" w:hAnsi="Times New Roman" w:cs="Times New Roman"/>
          <w:b/>
          <w:bCs/>
          <w:lang w:val="en-US"/>
        </w:rPr>
      </w:pPr>
      <w:r w:rsidRPr="00EB3D97">
        <w:rPr>
          <w:rFonts w:ascii="Times New Roman" w:hAnsi="Times New Roman" w:cs="Times New Roman"/>
          <w:b/>
          <w:bCs/>
          <w:lang w:val="en-US"/>
        </w:rPr>
        <w:t>C.2</w:t>
      </w:r>
      <w:r>
        <w:rPr>
          <w:rFonts w:ascii="Times New Roman" w:hAnsi="Times New Roman" w:cs="Times New Roman"/>
          <w:b/>
          <w:bCs/>
          <w:lang w:val="en-US"/>
        </w:rPr>
        <w:t xml:space="preserve"> </w:t>
      </w:r>
      <w:r w:rsidRPr="00560C56">
        <w:rPr>
          <w:rFonts w:ascii="Times New Roman" w:hAnsi="Times New Roman" w:cs="Times New Roman"/>
          <w:b/>
          <w:bCs/>
          <w:lang w:val="en-US"/>
        </w:rPr>
        <w:t xml:space="preserve">Heatmaps </w:t>
      </w:r>
      <w:r>
        <w:rPr>
          <w:rFonts w:ascii="Times New Roman" w:hAnsi="Times New Roman" w:cs="Times New Roman"/>
          <w:b/>
          <w:bCs/>
          <w:lang w:val="en-US"/>
        </w:rPr>
        <w:t>of</w:t>
      </w:r>
      <w:r w:rsidRPr="00560C56">
        <w:rPr>
          <w:rFonts w:ascii="Times New Roman" w:hAnsi="Times New Roman" w:cs="Times New Roman"/>
          <w:b/>
          <w:bCs/>
          <w:lang w:val="en-US"/>
        </w:rPr>
        <w:t xml:space="preserve"> changes in visits to destination counties compared to the baseline week</w:t>
      </w:r>
    </w:p>
    <w:p w14:paraId="451C112A" w14:textId="40675830" w:rsidR="00793977" w:rsidRDefault="00C70AB1" w:rsidP="002F1193">
      <w:pPr>
        <w:rPr>
          <w:rFonts w:ascii="Times New Roman" w:hAnsi="Times New Roman" w:cs="Times New Roman"/>
          <w:lang w:val="en-US"/>
        </w:rPr>
      </w:pPr>
      <w:r w:rsidRPr="00C70AB1">
        <w:rPr>
          <w:rFonts w:ascii="Times New Roman" w:hAnsi="Times New Roman" w:cs="Times New Roman"/>
          <w:lang w:val="en-US"/>
        </w:rPr>
        <w:t>Consistent with the main analysis, Hurricane Helene (Fig. S4</w:t>
      </w:r>
      <w:r w:rsidR="00D54D2D">
        <w:rPr>
          <w:rFonts w:ascii="Times New Roman" w:hAnsi="Times New Roman" w:cs="Times New Roman"/>
          <w:lang w:val="en-US"/>
        </w:rPr>
        <w:t xml:space="preserve"> panel </w:t>
      </w:r>
      <w:r w:rsidRPr="00C70AB1">
        <w:rPr>
          <w:rFonts w:ascii="Times New Roman" w:hAnsi="Times New Roman" w:cs="Times New Roman"/>
          <w:lang w:val="en-US"/>
        </w:rPr>
        <w:t>a) showed moderate out-region visit increases near its storm track</w:t>
      </w:r>
      <w:r w:rsidR="00E863CD">
        <w:rPr>
          <w:rFonts w:ascii="Times New Roman" w:hAnsi="Times New Roman" w:cs="Times New Roman"/>
          <w:lang w:val="en-US"/>
        </w:rPr>
        <w:t xml:space="preserve"> and distant counties</w:t>
      </w:r>
      <w:r w:rsidRPr="00C70AB1">
        <w:rPr>
          <w:rFonts w:ascii="Times New Roman" w:hAnsi="Times New Roman" w:cs="Times New Roman"/>
          <w:lang w:val="en-US"/>
        </w:rPr>
        <w:t xml:space="preserve">, while Hurricane Milton (Fig. </w:t>
      </w:r>
      <w:r w:rsidRPr="00C70AB1">
        <w:rPr>
          <w:rFonts w:ascii="Times New Roman" w:hAnsi="Times New Roman" w:cs="Times New Roman"/>
          <w:lang w:val="en-US"/>
        </w:rPr>
        <w:lastRenderedPageBreak/>
        <w:t>S4</w:t>
      </w:r>
      <w:r w:rsidR="00D54D2D">
        <w:rPr>
          <w:rFonts w:ascii="Times New Roman" w:hAnsi="Times New Roman" w:cs="Times New Roman"/>
          <w:lang w:val="en-US"/>
        </w:rPr>
        <w:t xml:space="preserve"> panel </w:t>
      </w:r>
      <w:r w:rsidRPr="00C70AB1">
        <w:rPr>
          <w:rFonts w:ascii="Times New Roman" w:hAnsi="Times New Roman" w:cs="Times New Roman"/>
          <w:lang w:val="en-US"/>
        </w:rPr>
        <w:t>b) exhibited stronger increases across Florida and nearby metropolitan areas, with declines elsewhere. These mobility patterns remained consistent across distance thresholds.</w:t>
      </w:r>
    </w:p>
    <w:p w14:paraId="3D62F20A" w14:textId="15A82B9B" w:rsidR="002F1193" w:rsidRPr="005C54BB" w:rsidRDefault="002F1193" w:rsidP="002F1193">
      <w:pPr>
        <w:rPr>
          <w:rFonts w:ascii="Times New Roman" w:hAnsi="Times New Roman" w:cs="Times New Roman"/>
          <w:b/>
          <w:bCs/>
          <w:lang w:val="en-US"/>
        </w:rPr>
      </w:pPr>
      <w:r w:rsidRPr="005C54BB">
        <w:rPr>
          <w:rFonts w:ascii="Times New Roman" w:hAnsi="Times New Roman" w:cs="Times New Roman"/>
          <w:b/>
          <w:bCs/>
          <w:lang w:val="en-US"/>
        </w:rPr>
        <w:t>C.</w:t>
      </w:r>
      <w:r w:rsidR="00CB02B4">
        <w:rPr>
          <w:rFonts w:ascii="Times New Roman" w:hAnsi="Times New Roman" w:cs="Times New Roman" w:hint="eastAsia"/>
          <w:b/>
          <w:bCs/>
          <w:lang w:val="en-US"/>
        </w:rPr>
        <w:t>3</w:t>
      </w:r>
      <w:r>
        <w:rPr>
          <w:rFonts w:ascii="Times New Roman" w:hAnsi="Times New Roman" w:cs="Times New Roman"/>
          <w:b/>
          <w:bCs/>
          <w:lang w:val="en-US"/>
        </w:rPr>
        <w:t xml:space="preserve"> </w:t>
      </w:r>
      <w:r w:rsidRPr="001B4450">
        <w:rPr>
          <w:rFonts w:ascii="Times New Roman" w:hAnsi="Times New Roman" w:cs="Times New Roman"/>
          <w:b/>
          <w:bCs/>
          <w:color w:val="000000" w:themeColor="text1"/>
          <w:lang w:val="en-US"/>
        </w:rPr>
        <w:t>Histograms of visit changes across various travel distances</w:t>
      </w:r>
    </w:p>
    <w:p w14:paraId="17EC3217" w14:textId="77777777" w:rsidR="002F1193" w:rsidRDefault="002F1193" w:rsidP="002F1193">
      <w:pPr>
        <w:rPr>
          <w:rStyle w:val="mclose"/>
          <w:rFonts w:ascii="Times New Roman" w:hAnsi="Times New Roman" w:cs="Times New Roman"/>
          <w:lang w:val="en-US"/>
        </w:rPr>
      </w:pPr>
      <w:r w:rsidRPr="001536D0">
        <w:rPr>
          <w:rFonts w:ascii="Times New Roman" w:hAnsi="Times New Roman" w:cs="Times New Roman"/>
          <w:lang w:val="en-US"/>
        </w:rPr>
        <w:t xml:space="preserve">The travel distance </w:t>
      </w:r>
      <w:r w:rsidRPr="001536D0">
        <w:rPr>
          <w:rStyle w:val="mclose"/>
          <w:rFonts w:ascii="Times New Roman" w:hAnsi="Times New Roman" w:cs="Times New Roman"/>
          <w:lang w:val="en-US"/>
        </w:rPr>
        <w:t xml:space="preserve">between affected county </w:t>
      </w:r>
      <w:r w:rsidRPr="001536D0">
        <w:rPr>
          <w:rFonts w:ascii="Times New Roman" w:hAnsi="Times New Roman" w:cs="Times New Roman"/>
          <w:lang w:val="en-US"/>
        </w:rPr>
        <w:t xml:space="preserve">and destination county </w:t>
      </w:r>
      <w:r w:rsidRPr="0077597B">
        <w:rPr>
          <w:rStyle w:val="mclose"/>
          <w:rFonts w:ascii="Times New Roman" w:hAnsi="Times New Roman" w:cs="Times New Roman"/>
          <w:lang w:val="en-US"/>
        </w:rPr>
        <w:t>was measured as the geodesic distance between their centroids</w:t>
      </w:r>
      <w:r w:rsidRPr="00342B6A">
        <w:rPr>
          <w:rStyle w:val="mclose"/>
          <w:rFonts w:ascii="Times New Roman" w:hAnsi="Times New Roman" w:cs="Times New Roman"/>
          <w:lang w:val="en-US"/>
        </w:rPr>
        <w:t>, using the WGS 84 geographic coordinate system (EPSG:4326)</w:t>
      </w:r>
      <w:r>
        <w:rPr>
          <w:rStyle w:val="mclose"/>
          <w:rFonts w:ascii="Times New Roman" w:hAnsi="Times New Roman" w:cs="Times New Roman"/>
          <w:lang w:val="en-US"/>
        </w:rPr>
        <w:t>.</w:t>
      </w:r>
    </w:p>
    <w:p w14:paraId="66B9F8F5" w14:textId="147706DB" w:rsidR="00703D71" w:rsidRDefault="00A71732">
      <w:pPr>
        <w:rPr>
          <w:rFonts w:ascii="Times New Roman" w:hAnsi="Times New Roman" w:cs="Times New Roman"/>
          <w:lang w:val="en-US"/>
        </w:rPr>
      </w:pPr>
      <w:proofErr w:type="gramStart"/>
      <w:r w:rsidRPr="00A71732">
        <w:rPr>
          <w:rFonts w:ascii="Times New Roman" w:hAnsi="Times New Roman" w:cs="Times New Roman"/>
          <w:lang w:val="en-US"/>
        </w:rPr>
        <w:t>Similar to</w:t>
      </w:r>
      <w:proofErr w:type="gramEnd"/>
      <w:r w:rsidRPr="00A71732">
        <w:rPr>
          <w:rFonts w:ascii="Times New Roman" w:hAnsi="Times New Roman" w:cs="Times New Roman"/>
          <w:lang w:val="en-US"/>
        </w:rPr>
        <w:t xml:space="preserve"> the main analysis, </w:t>
      </w:r>
      <w:r w:rsidR="00BB0FBB" w:rsidRPr="00BB0FBB">
        <w:rPr>
          <w:rFonts w:ascii="Times New Roman" w:hAnsi="Times New Roman" w:cs="Times New Roman"/>
          <w:lang w:val="en-US"/>
        </w:rPr>
        <w:t>Hurricane Helene showed more localized changes, with both increases and decreases concentrated within shorter distances. In contrast, Hurricane Milton exhibited a higher proportion of visit increases at shorter distances and more pronounced visit decreases at longer distances. Despite variations in magnitude, these travel patterns remained consistent across distance thresholds</w:t>
      </w:r>
      <w:r w:rsidR="00F65D00">
        <w:rPr>
          <w:rFonts w:ascii="Times New Roman" w:hAnsi="Times New Roman" w:cs="Times New Roman" w:hint="eastAsia"/>
          <w:lang w:val="en-US"/>
        </w:rPr>
        <w:t xml:space="preserve"> (Fig. S5)</w:t>
      </w:r>
      <w:r w:rsidR="00BB0FBB" w:rsidRPr="00BB0FBB">
        <w:rPr>
          <w:rFonts w:ascii="Times New Roman" w:hAnsi="Times New Roman" w:cs="Times New Roman"/>
          <w:lang w:val="en-US"/>
        </w:rPr>
        <w:t>.</w:t>
      </w:r>
    </w:p>
    <w:p w14:paraId="0F90111F" w14:textId="1544C66C" w:rsidR="00EB0F0D" w:rsidRPr="00EB0F0D" w:rsidRDefault="00EB0F0D" w:rsidP="00EB0F0D">
      <w:pPr>
        <w:rPr>
          <w:rFonts w:ascii="Times New Roman" w:hAnsi="Times New Roman" w:cs="Times New Roman"/>
          <w:b/>
          <w:bCs/>
          <w:lang w:val="en-US"/>
        </w:rPr>
      </w:pPr>
      <w:r w:rsidRPr="00EB0F0D">
        <w:rPr>
          <w:rFonts w:ascii="Times New Roman" w:hAnsi="Times New Roman" w:cs="Times New Roman"/>
          <w:b/>
          <w:bCs/>
          <w:lang w:val="en-US"/>
        </w:rPr>
        <w:t>C.4 Mobility Variation</w:t>
      </w:r>
      <w:r w:rsidRPr="00EB0F0D">
        <w:rPr>
          <w:rFonts w:ascii="Times New Roman" w:hAnsi="Times New Roman" w:cs="Times New Roman"/>
          <w:b/>
          <w:bCs/>
          <w:lang w:val="en-US"/>
        </w:rPr>
        <w:t xml:space="preserve"> </w:t>
      </w:r>
      <w:r>
        <w:rPr>
          <w:rFonts w:ascii="Times New Roman" w:hAnsi="Times New Roman" w:cs="Times New Roman"/>
          <w:b/>
          <w:bCs/>
          <w:lang w:val="en-US"/>
        </w:rPr>
        <w:t xml:space="preserve">within </w:t>
      </w:r>
      <w:r w:rsidRPr="00EB0F0D">
        <w:rPr>
          <w:rFonts w:ascii="Times New Roman" w:hAnsi="Times New Roman" w:cs="Times New Roman"/>
          <w:b/>
          <w:bCs/>
          <w:lang w:val="en-US"/>
        </w:rPr>
        <w:t>FEMA</w:t>
      </w:r>
      <w:r w:rsidR="00EF4E90" w:rsidRPr="00EF4E90">
        <w:rPr>
          <w:rFonts w:ascii="Times New Roman" w:hAnsi="Times New Roman" w:cs="Times New Roman"/>
          <w:b/>
          <w:bCs/>
          <w:lang w:val="en-US"/>
        </w:rPr>
        <w:t>-Declared Disaster Counties</w:t>
      </w:r>
    </w:p>
    <w:p w14:paraId="0E9B1D7B" w14:textId="365AFD3A" w:rsidR="00CE6837" w:rsidRDefault="003D2BCD">
      <w:pPr>
        <w:spacing w:after="0" w:line="240" w:lineRule="auto"/>
        <w:rPr>
          <w:rFonts w:ascii="Times New Roman" w:hAnsi="Times New Roman" w:cs="Times New Roman"/>
          <w:lang w:val="en-US"/>
        </w:rPr>
      </w:pPr>
      <w:r w:rsidRPr="003D2BCD">
        <w:rPr>
          <w:rFonts w:ascii="Times New Roman" w:hAnsi="Times New Roman" w:cs="Times New Roman"/>
          <w:lang w:val="en-US"/>
        </w:rPr>
        <w:t>We analyzed counties designated as FEMA Major Disaster Areas during Hurricane Helene. These counties were categorized into three groups: (</w:t>
      </w:r>
      <w:proofErr w:type="spellStart"/>
      <w:r w:rsidRPr="003D2BCD">
        <w:rPr>
          <w:rFonts w:ascii="Times New Roman" w:hAnsi="Times New Roman" w:cs="Times New Roman"/>
          <w:lang w:val="en-US"/>
        </w:rPr>
        <w:t>i</w:t>
      </w:r>
      <w:proofErr w:type="spellEnd"/>
      <w:r w:rsidRPr="003D2BCD">
        <w:rPr>
          <w:rFonts w:ascii="Times New Roman" w:hAnsi="Times New Roman" w:cs="Times New Roman"/>
          <w:lang w:val="en-US"/>
        </w:rPr>
        <w:t>) coastal counties located within both 30- or 50-mile proximity to the coastline and within 50 miles of the storm track (blue); (ii) coastal counties outside the 50-mile storm track cutoff (olive); and (iii) all remaining inland counties (yellow) (Fig. S7a). Panels b and c show that coastal counties with FEMA declarations exhibited the most pronounced increases in out-region mobility prior to landfall, while inland counties without FEMA declarations displayed only minimal changes.</w:t>
      </w:r>
      <w:r w:rsidR="00CE6837">
        <w:rPr>
          <w:rFonts w:ascii="Times New Roman" w:hAnsi="Times New Roman" w:cs="Times New Roman"/>
          <w:lang w:val="en-US"/>
        </w:rPr>
        <w:br w:type="page"/>
      </w:r>
    </w:p>
    <w:p w14:paraId="57ED50D1" w14:textId="77777777" w:rsidR="00CE6837" w:rsidRPr="007C2BBA" w:rsidRDefault="00CE6837" w:rsidP="00CE6837">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8C47FCD" wp14:editId="2567C2A7">
            <wp:extent cx="5486400" cy="3403600"/>
            <wp:effectExtent l="0" t="0" r="0" b="0"/>
            <wp:docPr id="1299377561" name="Picture 2" descr="A group of map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7561" name="Picture 2" descr="A group of maps with different colo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403600"/>
                    </a:xfrm>
                    <a:prstGeom prst="rect">
                      <a:avLst/>
                    </a:prstGeom>
                  </pic:spPr>
                </pic:pic>
              </a:graphicData>
            </a:graphic>
          </wp:inline>
        </w:drawing>
      </w:r>
    </w:p>
    <w:p w14:paraId="46424E59" w14:textId="77777777" w:rsidR="00CE6837" w:rsidRDefault="00CE6837" w:rsidP="00CE6837">
      <w:pPr>
        <w:rPr>
          <w:rFonts w:ascii="Times New Roman" w:hAnsi="Times New Roman" w:cs="Times New Roman"/>
          <w:lang w:val="en-US"/>
        </w:rPr>
      </w:pPr>
      <w:r>
        <w:rPr>
          <w:rFonts w:ascii="Times New Roman" w:hAnsi="Times New Roman" w:cs="Times New Roman"/>
          <w:b/>
          <w:bCs/>
          <w:lang w:val="en-US"/>
        </w:rPr>
        <w:t>Fig.S</w:t>
      </w:r>
      <w:r>
        <w:rPr>
          <w:rFonts w:ascii="Times New Roman" w:hAnsi="Times New Roman" w:cs="Times New Roman" w:hint="eastAsia"/>
          <w:b/>
          <w:bCs/>
          <w:lang w:val="en-US"/>
        </w:rPr>
        <w:t>1</w:t>
      </w:r>
      <w:r>
        <w:rPr>
          <w:rFonts w:ascii="Times New Roman" w:hAnsi="Times New Roman" w:cs="Times New Roman"/>
          <w:b/>
          <w:bCs/>
          <w:lang w:val="en-US"/>
        </w:rPr>
        <w:t xml:space="preserve"> Storm tracks and the affected regions at different distances. </w:t>
      </w:r>
      <w:r w:rsidRPr="00041FB1">
        <w:rPr>
          <w:rFonts w:ascii="Times New Roman" w:hAnsi="Times New Roman" w:cs="Times New Roman"/>
          <w:lang w:val="en-US"/>
        </w:rPr>
        <w:t>Sub-</w:t>
      </w:r>
      <w:r>
        <w:rPr>
          <w:rFonts w:ascii="Times New Roman" w:hAnsi="Times New Roman" w:cs="Times New Roman"/>
          <w:lang w:val="en-US"/>
        </w:rPr>
        <w:t>p</w:t>
      </w:r>
      <w:r w:rsidRPr="00E647D0">
        <w:rPr>
          <w:rFonts w:ascii="Times New Roman" w:hAnsi="Times New Roman" w:cs="Times New Roman"/>
          <w:lang w:val="en-US"/>
        </w:rPr>
        <w:t>anel</w:t>
      </w:r>
      <w:r>
        <w:rPr>
          <w:rFonts w:ascii="Times New Roman" w:hAnsi="Times New Roman" w:cs="Times New Roman"/>
          <w:lang w:val="en-US"/>
        </w:rPr>
        <w:t>s</w:t>
      </w:r>
      <w:r w:rsidRPr="00E647D0">
        <w:rPr>
          <w:rFonts w:ascii="Times New Roman" w:hAnsi="Times New Roman" w:cs="Times New Roman"/>
          <w:lang w:val="en-US"/>
        </w:rPr>
        <w:t xml:space="preserve"> </w:t>
      </w:r>
      <w:r w:rsidRPr="00E647D0">
        <w:rPr>
          <w:rFonts w:ascii="Times New Roman" w:hAnsi="Times New Roman" w:cs="Times New Roman"/>
          <w:b/>
          <w:bCs/>
          <w:lang w:val="en-US"/>
        </w:rPr>
        <w:t>a</w:t>
      </w:r>
      <w:r>
        <w:rPr>
          <w:rFonts w:ascii="Times New Roman" w:hAnsi="Times New Roman" w:cs="Times New Roman"/>
          <w:lang w:val="en-US"/>
        </w:rPr>
        <w:t xml:space="preserve"> and </w:t>
      </w:r>
      <w:r w:rsidRPr="001F1D1C">
        <w:rPr>
          <w:rFonts w:ascii="Times New Roman" w:hAnsi="Times New Roman" w:cs="Times New Roman"/>
          <w:b/>
          <w:bCs/>
          <w:lang w:val="en-US"/>
        </w:rPr>
        <w:t>b</w:t>
      </w:r>
      <w:r>
        <w:rPr>
          <w:rFonts w:ascii="Times New Roman" w:hAnsi="Times New Roman" w:cs="Times New Roman"/>
          <w:b/>
          <w:bCs/>
          <w:lang w:val="en-US"/>
        </w:rPr>
        <w:t xml:space="preserve"> </w:t>
      </w:r>
      <w:r>
        <w:rPr>
          <w:rFonts w:ascii="Times New Roman" w:hAnsi="Times New Roman" w:cs="Times New Roman"/>
          <w:lang w:val="en-US"/>
        </w:rPr>
        <w:t>illustrate the affected regions for Milton and Helene, respectively.</w:t>
      </w:r>
    </w:p>
    <w:p w14:paraId="39A30DA1" w14:textId="31B4730D" w:rsidR="006923F0" w:rsidRPr="00342B6A" w:rsidRDefault="00CE6837" w:rsidP="0027596D">
      <w:pPr>
        <w:spacing w:after="0" w:line="240" w:lineRule="auto"/>
        <w:rPr>
          <w:rFonts w:ascii="Times New Roman" w:hAnsi="Times New Roman" w:cs="Times New Roman"/>
          <w:lang w:val="en-US"/>
        </w:rPr>
      </w:pPr>
      <w:r>
        <w:rPr>
          <w:rFonts w:ascii="Times New Roman" w:hAnsi="Times New Roman" w:cs="Times New Roman"/>
          <w:lang w:val="en-US"/>
        </w:rPr>
        <w:br w:type="page"/>
      </w:r>
    </w:p>
    <w:p w14:paraId="3F4E9B33" w14:textId="77777777" w:rsidR="006923F0" w:rsidRPr="00342B6A" w:rsidRDefault="006923F0" w:rsidP="006923F0">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01F2D08" wp14:editId="31FEDBB4">
            <wp:extent cx="5303519" cy="4758015"/>
            <wp:effectExtent l="0" t="0" r="0" b="0"/>
            <wp:docPr id="1621756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56052"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3519" cy="4758015"/>
                    </a:xfrm>
                    <a:prstGeom prst="rect">
                      <a:avLst/>
                    </a:prstGeom>
                  </pic:spPr>
                </pic:pic>
              </a:graphicData>
            </a:graphic>
          </wp:inline>
        </w:drawing>
      </w:r>
    </w:p>
    <w:p w14:paraId="45A4D8D5" w14:textId="56072C75" w:rsidR="006923F0" w:rsidRDefault="006923F0" w:rsidP="006923F0">
      <w:pPr>
        <w:rPr>
          <w:rFonts w:ascii="Times New Roman" w:hAnsi="Times New Roman" w:cs="Times New Roman"/>
          <w:lang w:val="en-US"/>
        </w:rPr>
      </w:pPr>
      <w:r w:rsidRPr="00BA7583">
        <w:rPr>
          <w:rFonts w:ascii="Times New Roman" w:hAnsi="Times New Roman" w:cs="Times New Roman"/>
          <w:b/>
          <w:bCs/>
          <w:lang w:val="en-US"/>
        </w:rPr>
        <w:t>Fig.S</w:t>
      </w:r>
      <w:r>
        <w:rPr>
          <w:rFonts w:ascii="Times New Roman" w:hAnsi="Times New Roman" w:cs="Times New Roman" w:hint="eastAsia"/>
          <w:b/>
          <w:bCs/>
          <w:lang w:val="en-US"/>
        </w:rPr>
        <w:t>2</w:t>
      </w:r>
      <w:r w:rsidRPr="00BA7583">
        <w:rPr>
          <w:rFonts w:ascii="Times New Roman" w:hAnsi="Times New Roman" w:cs="Times New Roman"/>
          <w:b/>
          <w:bCs/>
          <w:lang w:val="en-US"/>
        </w:rPr>
        <w:t xml:space="preserve"> The time series of </w:t>
      </w:r>
      <w:r>
        <w:rPr>
          <w:rFonts w:ascii="Times New Roman" w:hAnsi="Times New Roman" w:cs="Times New Roman" w:hint="eastAsia"/>
          <w:b/>
          <w:bCs/>
          <w:lang w:val="en-US"/>
        </w:rPr>
        <w:t>POI</w:t>
      </w:r>
      <w:r w:rsidRPr="00BA7583">
        <w:rPr>
          <w:rFonts w:ascii="Times New Roman" w:hAnsi="Times New Roman" w:cs="Times New Roman"/>
          <w:b/>
          <w:bCs/>
          <w:lang w:val="en-US"/>
        </w:rPr>
        <w:t xml:space="preserve"> visits for hurricanes Helene</w:t>
      </w:r>
      <w:r w:rsidR="00A97372">
        <w:rPr>
          <w:rFonts w:ascii="Times New Roman" w:hAnsi="Times New Roman" w:cs="Times New Roman"/>
          <w:b/>
          <w:bCs/>
          <w:lang w:val="en-US"/>
        </w:rPr>
        <w:t xml:space="preserve"> and </w:t>
      </w:r>
      <w:r w:rsidR="00A97372" w:rsidRPr="00BA7583">
        <w:rPr>
          <w:rFonts w:ascii="Times New Roman" w:hAnsi="Times New Roman" w:cs="Times New Roman"/>
          <w:b/>
          <w:bCs/>
          <w:lang w:val="en-US"/>
        </w:rPr>
        <w:t>Milton</w:t>
      </w:r>
      <w:r w:rsidRPr="00BA7583">
        <w:rPr>
          <w:rFonts w:ascii="Times New Roman" w:hAnsi="Times New Roman" w:cs="Times New Roman"/>
          <w:b/>
          <w:bCs/>
          <w:lang w:val="en-US"/>
        </w:rPr>
        <w:t xml:space="preserve">. </w:t>
      </w:r>
      <w:r w:rsidRPr="00BA7583">
        <w:rPr>
          <w:rFonts w:ascii="Times New Roman" w:hAnsi="Times New Roman" w:cs="Times New Roman"/>
          <w:lang w:val="en-US"/>
        </w:rPr>
        <w:t>Left</w:t>
      </w:r>
      <w:r>
        <w:rPr>
          <w:rFonts w:ascii="Times New Roman" w:hAnsi="Times New Roman" w:cs="Times New Roman"/>
          <w:lang w:val="en-US"/>
        </w:rPr>
        <w:t xml:space="preserve"> column shows the results for Hurricane </w:t>
      </w:r>
      <w:r w:rsidR="00A97372">
        <w:rPr>
          <w:rFonts w:ascii="Times New Roman" w:hAnsi="Times New Roman" w:cs="Times New Roman"/>
          <w:lang w:val="en-US"/>
        </w:rPr>
        <w:t>Helene</w:t>
      </w:r>
      <w:r>
        <w:rPr>
          <w:rFonts w:ascii="Times New Roman" w:hAnsi="Times New Roman" w:cs="Times New Roman"/>
          <w:lang w:val="en-US"/>
        </w:rPr>
        <w:t xml:space="preserve"> and right columns displays the results for Hurricane </w:t>
      </w:r>
      <w:r w:rsidR="00A97372">
        <w:rPr>
          <w:rFonts w:ascii="Times New Roman" w:hAnsi="Times New Roman" w:cs="Times New Roman"/>
          <w:lang w:val="en-US"/>
        </w:rPr>
        <w:t>Milton</w:t>
      </w:r>
      <w:r>
        <w:rPr>
          <w:rFonts w:ascii="Times New Roman" w:hAnsi="Times New Roman" w:cs="Times New Roman"/>
          <w:lang w:val="en-US"/>
        </w:rPr>
        <w:t xml:space="preserve">. All sub-panels </w:t>
      </w:r>
      <w:r w:rsidRPr="000E75D2">
        <w:rPr>
          <w:rFonts w:ascii="Times New Roman" w:hAnsi="Times New Roman" w:cs="Times New Roman"/>
          <w:b/>
          <w:bCs/>
          <w:lang w:val="en-US"/>
        </w:rPr>
        <w:t>1</w:t>
      </w:r>
      <w:r>
        <w:rPr>
          <w:rFonts w:ascii="Times New Roman" w:hAnsi="Times New Roman" w:cs="Times New Roman"/>
          <w:lang w:val="en-US"/>
        </w:rPr>
        <w:t xml:space="preserve"> plot the within-region visits while all sub-panels </w:t>
      </w:r>
      <w:r w:rsidRPr="000E75D2">
        <w:rPr>
          <w:rFonts w:ascii="Times New Roman" w:hAnsi="Times New Roman" w:cs="Times New Roman"/>
          <w:b/>
          <w:bCs/>
          <w:lang w:val="en-US"/>
        </w:rPr>
        <w:t>2</w:t>
      </w:r>
      <w:r>
        <w:rPr>
          <w:rFonts w:ascii="Times New Roman" w:hAnsi="Times New Roman" w:cs="Times New Roman"/>
          <w:lang w:val="en-US"/>
        </w:rPr>
        <w:t xml:space="preserve"> plot the out-region visits. The baseline week (grey), prior week (orange), landfall week (teal) and post week (blue) were shaded for the two hurricanes respectively. The dashed lines indicated the landing dates of the two hurricanes.</w:t>
      </w:r>
      <w:r w:rsidR="00250EB9">
        <w:rPr>
          <w:rFonts w:ascii="Times New Roman" w:hAnsi="Times New Roman" w:cs="Times New Roman" w:hint="eastAsia"/>
          <w:lang w:val="en-US"/>
        </w:rPr>
        <w:t xml:space="preserve"> </w:t>
      </w:r>
      <w:r w:rsidR="001C2AC1" w:rsidRPr="001C2AC1">
        <w:rPr>
          <w:rFonts w:ascii="Times New Roman" w:hAnsi="Times New Roman" w:cs="Times New Roman"/>
          <w:lang w:val="en-US"/>
        </w:rPr>
        <w:t xml:space="preserve">Subpanels </w:t>
      </w:r>
      <w:r w:rsidR="001C2AC1" w:rsidRPr="001C2AC1">
        <w:rPr>
          <w:rFonts w:ascii="Times New Roman" w:hAnsi="Times New Roman" w:cs="Times New Roman"/>
          <w:b/>
          <w:bCs/>
          <w:lang w:val="en-US"/>
        </w:rPr>
        <w:t>a</w:t>
      </w:r>
      <w:r w:rsidR="001C2AC1" w:rsidRPr="001C2AC1">
        <w:rPr>
          <w:rFonts w:ascii="Times New Roman" w:hAnsi="Times New Roman" w:cs="Times New Roman"/>
          <w:lang w:val="en-US"/>
        </w:rPr>
        <w:t xml:space="preserve"> and </w:t>
      </w:r>
      <w:r w:rsidR="001C2AC1" w:rsidRPr="001C2AC1">
        <w:rPr>
          <w:rFonts w:ascii="Times New Roman" w:hAnsi="Times New Roman" w:cs="Times New Roman"/>
          <w:b/>
          <w:bCs/>
          <w:lang w:val="en-US"/>
        </w:rPr>
        <w:t>b</w:t>
      </w:r>
      <w:r w:rsidR="001C2AC1" w:rsidRPr="001C2AC1">
        <w:rPr>
          <w:rFonts w:ascii="Times New Roman" w:hAnsi="Times New Roman" w:cs="Times New Roman"/>
          <w:lang w:val="en-US"/>
        </w:rPr>
        <w:t xml:space="preserve"> show results for the 10-mile affected regions, while subpanels </w:t>
      </w:r>
      <w:r w:rsidR="001C2AC1" w:rsidRPr="001C2AC1">
        <w:rPr>
          <w:rFonts w:ascii="Times New Roman" w:hAnsi="Times New Roman" w:cs="Times New Roman"/>
          <w:b/>
          <w:bCs/>
          <w:lang w:val="en-US"/>
        </w:rPr>
        <w:t>c</w:t>
      </w:r>
      <w:r w:rsidR="001C2AC1" w:rsidRPr="001C2AC1">
        <w:rPr>
          <w:rFonts w:ascii="Times New Roman" w:hAnsi="Times New Roman" w:cs="Times New Roman"/>
          <w:lang w:val="en-US"/>
        </w:rPr>
        <w:t xml:space="preserve"> and </w:t>
      </w:r>
      <w:r w:rsidR="001C2AC1" w:rsidRPr="001C2AC1">
        <w:rPr>
          <w:rFonts w:ascii="Times New Roman" w:hAnsi="Times New Roman" w:cs="Times New Roman"/>
          <w:b/>
          <w:bCs/>
          <w:lang w:val="en-US"/>
        </w:rPr>
        <w:t>d</w:t>
      </w:r>
      <w:r w:rsidR="001C2AC1" w:rsidRPr="001C2AC1">
        <w:rPr>
          <w:rFonts w:ascii="Times New Roman" w:hAnsi="Times New Roman" w:cs="Times New Roman"/>
          <w:lang w:val="en-US"/>
        </w:rPr>
        <w:t xml:space="preserve"> correspond to the 100-mile affected regions.</w:t>
      </w:r>
    </w:p>
    <w:p w14:paraId="10D4526B" w14:textId="77777777" w:rsidR="00C107D6" w:rsidRDefault="00C107D6" w:rsidP="006923F0">
      <w:pPr>
        <w:rPr>
          <w:rFonts w:ascii="Times New Roman" w:hAnsi="Times New Roman" w:cs="Times New Roman"/>
          <w:lang w:val="en-US"/>
        </w:rPr>
      </w:pPr>
    </w:p>
    <w:p w14:paraId="68F7FC26" w14:textId="77777777" w:rsidR="001A4C25" w:rsidRDefault="001A4C25" w:rsidP="006923F0">
      <w:pPr>
        <w:rPr>
          <w:rFonts w:ascii="Times New Roman" w:hAnsi="Times New Roman" w:cs="Times New Roman"/>
          <w:lang w:val="en-US"/>
        </w:rPr>
      </w:pPr>
    </w:p>
    <w:p w14:paraId="376FADA7" w14:textId="77777777" w:rsidR="001A4C25" w:rsidRDefault="001A4C25" w:rsidP="006923F0">
      <w:pPr>
        <w:rPr>
          <w:rFonts w:ascii="Times New Roman" w:hAnsi="Times New Roman" w:cs="Times New Roman"/>
          <w:lang w:val="en-US"/>
        </w:rPr>
      </w:pPr>
    </w:p>
    <w:p w14:paraId="250310F5" w14:textId="77777777" w:rsidR="001A4C25" w:rsidRDefault="001A4C25" w:rsidP="006923F0">
      <w:pPr>
        <w:rPr>
          <w:rFonts w:ascii="Times New Roman" w:hAnsi="Times New Roman" w:cs="Times New Roman"/>
          <w:lang w:val="en-US"/>
        </w:rPr>
      </w:pPr>
    </w:p>
    <w:p w14:paraId="194A75B4" w14:textId="77777777" w:rsidR="001A4C25" w:rsidRDefault="001A4C25" w:rsidP="006923F0">
      <w:pPr>
        <w:rPr>
          <w:rFonts w:ascii="Times New Roman" w:hAnsi="Times New Roman" w:cs="Times New Roman"/>
          <w:lang w:val="en-US"/>
        </w:rPr>
      </w:pPr>
    </w:p>
    <w:p w14:paraId="7E747E19" w14:textId="77777777" w:rsidR="001A4C25" w:rsidRDefault="001A4C25" w:rsidP="006923F0">
      <w:pPr>
        <w:rPr>
          <w:rFonts w:ascii="Times New Roman" w:hAnsi="Times New Roman" w:cs="Times New Roman"/>
          <w:lang w:val="en-US"/>
        </w:rPr>
      </w:pPr>
    </w:p>
    <w:p w14:paraId="3AFDFC81" w14:textId="77777777" w:rsidR="001A4C25" w:rsidRDefault="001A4C25" w:rsidP="006923F0">
      <w:pPr>
        <w:rPr>
          <w:rFonts w:ascii="Times New Roman" w:hAnsi="Times New Roman" w:cs="Times New Roman"/>
          <w:lang w:val="en-US"/>
        </w:rPr>
      </w:pPr>
    </w:p>
    <w:p w14:paraId="16A76B9B" w14:textId="77777777" w:rsidR="001A4C25" w:rsidRDefault="001A4C25" w:rsidP="006923F0">
      <w:pPr>
        <w:rPr>
          <w:rFonts w:ascii="Times New Roman" w:hAnsi="Times New Roman" w:cs="Times New Roman"/>
          <w:lang w:val="en-US"/>
        </w:rPr>
      </w:pPr>
    </w:p>
    <w:p w14:paraId="4C5F398B" w14:textId="3F424017" w:rsidR="00A711EA" w:rsidRDefault="00A711EA" w:rsidP="00A711EA">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BA18274" wp14:editId="7CE68164">
            <wp:extent cx="4953000" cy="3670300"/>
            <wp:effectExtent l="0" t="0" r="0" b="0"/>
            <wp:docPr id="29714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2724" name="Picture 2971427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000" cy="3670300"/>
                    </a:xfrm>
                    <a:prstGeom prst="rect">
                      <a:avLst/>
                    </a:prstGeom>
                  </pic:spPr>
                </pic:pic>
              </a:graphicData>
            </a:graphic>
          </wp:inline>
        </w:drawing>
      </w:r>
    </w:p>
    <w:p w14:paraId="2D27DAA3" w14:textId="37FF9257" w:rsidR="00C53C77" w:rsidRPr="00C53C77" w:rsidRDefault="00A711EA" w:rsidP="00C53C77">
      <w:pPr>
        <w:rPr>
          <w:rFonts w:ascii="Times New Roman" w:hAnsi="Times New Roman" w:cs="Times New Roman"/>
        </w:rPr>
      </w:pPr>
      <w:r w:rsidRPr="00537913">
        <w:rPr>
          <w:rFonts w:ascii="Times New Roman" w:hAnsi="Times New Roman" w:cs="Times New Roman"/>
          <w:b/>
          <w:bCs/>
        </w:rPr>
        <w:t>Fig.S3</w:t>
      </w:r>
      <w:r>
        <w:rPr>
          <w:rFonts w:ascii="Times New Roman" w:hAnsi="Times New Roman" w:cs="Times New Roman"/>
          <w:b/>
          <w:bCs/>
        </w:rPr>
        <w:t xml:space="preserve"> </w:t>
      </w:r>
      <w:r w:rsidR="00C53C77" w:rsidRPr="00C53C77">
        <w:rPr>
          <w:rFonts w:ascii="Times New Roman" w:hAnsi="Times New Roman" w:cs="Times New Roman"/>
          <w:b/>
          <w:bCs/>
        </w:rPr>
        <w:t>Natural mobility variations in the absence of hurricane events.</w:t>
      </w:r>
      <w:r w:rsidR="00C53C77">
        <w:rPr>
          <w:rFonts w:ascii="Times New Roman" w:hAnsi="Times New Roman" w:cs="Times New Roman"/>
          <w:b/>
          <w:bCs/>
        </w:rPr>
        <w:t xml:space="preserve"> </w:t>
      </w:r>
      <w:r w:rsidR="00C53C77" w:rsidRPr="00C53C77">
        <w:rPr>
          <w:rFonts w:ascii="Times New Roman" w:hAnsi="Times New Roman" w:cs="Times New Roman"/>
        </w:rPr>
        <w:t xml:space="preserve">Panels </w:t>
      </w:r>
      <w:r w:rsidR="00C53C77" w:rsidRPr="00C53C77">
        <w:rPr>
          <w:rFonts w:ascii="Times New Roman" w:hAnsi="Times New Roman" w:cs="Times New Roman"/>
          <w:b/>
          <w:bCs/>
        </w:rPr>
        <w:t>a</w:t>
      </w:r>
      <w:r w:rsidR="00C53C77" w:rsidRPr="00C53C77">
        <w:rPr>
          <w:rFonts w:ascii="Times New Roman" w:hAnsi="Times New Roman" w:cs="Times New Roman"/>
        </w:rPr>
        <w:t xml:space="preserve"> and </w:t>
      </w:r>
      <w:r w:rsidR="00C53C77" w:rsidRPr="00C53C77">
        <w:rPr>
          <w:rFonts w:ascii="Times New Roman" w:hAnsi="Times New Roman" w:cs="Times New Roman"/>
          <w:b/>
          <w:bCs/>
        </w:rPr>
        <w:t>b</w:t>
      </w:r>
      <w:r w:rsidR="00C53C77" w:rsidRPr="00C53C77">
        <w:rPr>
          <w:rFonts w:ascii="Times New Roman" w:hAnsi="Times New Roman" w:cs="Times New Roman"/>
        </w:rPr>
        <w:t xml:space="preserve"> show the distribution of weekly mobility fluctuations within a 50-mile </w:t>
      </w:r>
      <w:r w:rsidR="00C53C77">
        <w:rPr>
          <w:rFonts w:ascii="Times New Roman" w:hAnsi="Times New Roman" w:cs="Times New Roman"/>
        </w:rPr>
        <w:t>distance</w:t>
      </w:r>
      <w:r w:rsidR="00C53C77" w:rsidRPr="00C53C77">
        <w:rPr>
          <w:rFonts w:ascii="Times New Roman" w:hAnsi="Times New Roman" w:cs="Times New Roman"/>
        </w:rPr>
        <w:t xml:space="preserve"> for regions affected by Hurricanes Helene and Milton, respectively. Panels </w:t>
      </w:r>
      <w:r w:rsidR="00C53C77" w:rsidRPr="00C53C77">
        <w:rPr>
          <w:rFonts w:ascii="Times New Roman" w:hAnsi="Times New Roman" w:cs="Times New Roman"/>
          <w:b/>
          <w:bCs/>
        </w:rPr>
        <w:t>1</w:t>
      </w:r>
      <w:r w:rsidR="00C53C77" w:rsidRPr="00C53C77">
        <w:rPr>
          <w:rFonts w:ascii="Times New Roman" w:hAnsi="Times New Roman" w:cs="Times New Roman"/>
        </w:rPr>
        <w:t xml:space="preserve"> depict within-region mobility variation, while Panels </w:t>
      </w:r>
      <w:r w:rsidR="00C53C77" w:rsidRPr="00C53C77">
        <w:rPr>
          <w:rFonts w:ascii="Times New Roman" w:hAnsi="Times New Roman" w:cs="Times New Roman"/>
          <w:b/>
          <w:bCs/>
        </w:rPr>
        <w:t xml:space="preserve">2 </w:t>
      </w:r>
      <w:r w:rsidR="00C53C77" w:rsidRPr="00C53C77">
        <w:rPr>
          <w:rFonts w:ascii="Times New Roman" w:hAnsi="Times New Roman" w:cs="Times New Roman"/>
        </w:rPr>
        <w:t>show out-region mobility variation. Dashed vertical lines indicate the 2.5th and 97.5th percentile thresholds, representing the range of natural variability.</w:t>
      </w:r>
    </w:p>
    <w:p w14:paraId="628343E7" w14:textId="6CFB736F" w:rsidR="00A711EA" w:rsidRPr="00C53C77" w:rsidRDefault="00A711EA" w:rsidP="00C53C77">
      <w:pPr>
        <w:rPr>
          <w:b/>
          <w:bCs/>
          <w:noProof/>
        </w:rPr>
      </w:pPr>
    </w:p>
    <w:p w14:paraId="07A3CC7E" w14:textId="77777777" w:rsidR="001A4C25" w:rsidRDefault="001A4C25" w:rsidP="006923F0">
      <w:pPr>
        <w:rPr>
          <w:rFonts w:ascii="Times New Roman" w:hAnsi="Times New Roman" w:cs="Times New Roman"/>
          <w:lang w:val="en-US"/>
        </w:rPr>
      </w:pPr>
    </w:p>
    <w:p w14:paraId="741F2BE4" w14:textId="77777777" w:rsidR="00E31ADE" w:rsidRDefault="00E31ADE" w:rsidP="006923F0">
      <w:pPr>
        <w:rPr>
          <w:rFonts w:ascii="Times New Roman" w:hAnsi="Times New Roman" w:cs="Times New Roman"/>
          <w:lang w:val="en-US"/>
        </w:rPr>
      </w:pPr>
    </w:p>
    <w:p w14:paraId="3F1B0E78" w14:textId="77777777" w:rsidR="00E31ADE" w:rsidRDefault="00E31ADE" w:rsidP="006923F0">
      <w:pPr>
        <w:rPr>
          <w:rFonts w:ascii="Times New Roman" w:hAnsi="Times New Roman" w:cs="Times New Roman"/>
          <w:lang w:val="en-US"/>
        </w:rPr>
      </w:pPr>
    </w:p>
    <w:p w14:paraId="7DE23141" w14:textId="77777777" w:rsidR="00E31ADE" w:rsidRDefault="00E31ADE" w:rsidP="006923F0">
      <w:pPr>
        <w:rPr>
          <w:rFonts w:ascii="Times New Roman" w:hAnsi="Times New Roman" w:cs="Times New Roman"/>
          <w:lang w:val="en-US"/>
        </w:rPr>
      </w:pPr>
    </w:p>
    <w:p w14:paraId="4C784FFA" w14:textId="77777777" w:rsidR="00E17F26" w:rsidRDefault="00E17F26" w:rsidP="00E17F26">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40AEEC3B" wp14:editId="4D5CD1B9">
            <wp:extent cx="5706500" cy="3488690"/>
            <wp:effectExtent l="0" t="0" r="0" b="0"/>
            <wp:docPr id="59194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4108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6500" cy="3488690"/>
                    </a:xfrm>
                    <a:prstGeom prst="rect">
                      <a:avLst/>
                    </a:prstGeom>
                  </pic:spPr>
                </pic:pic>
              </a:graphicData>
            </a:graphic>
          </wp:inline>
        </w:drawing>
      </w:r>
    </w:p>
    <w:p w14:paraId="3EA0FA4B" w14:textId="21E0B263" w:rsidR="00E17F26" w:rsidRDefault="00E17F26" w:rsidP="00E17F26">
      <w:pPr>
        <w:rPr>
          <w:rFonts w:ascii="Times New Roman" w:hAnsi="Times New Roman" w:cs="Times New Roman"/>
          <w:lang w:val="en-US"/>
        </w:rPr>
      </w:pPr>
      <w:r w:rsidRPr="00537913">
        <w:rPr>
          <w:rFonts w:ascii="Times New Roman" w:hAnsi="Times New Roman" w:cs="Times New Roman"/>
          <w:b/>
          <w:bCs/>
        </w:rPr>
        <w:t>Fig.S</w:t>
      </w:r>
      <w:r w:rsidR="009515AF">
        <w:rPr>
          <w:rFonts w:ascii="Times New Roman" w:hAnsi="Times New Roman" w:cs="Times New Roman"/>
          <w:b/>
          <w:bCs/>
        </w:rPr>
        <w:t>4</w:t>
      </w:r>
      <w:r w:rsidRPr="00537913">
        <w:rPr>
          <w:rFonts w:ascii="Times New Roman" w:hAnsi="Times New Roman" w:cs="Times New Roman"/>
          <w:b/>
          <w:bCs/>
        </w:rPr>
        <w:t xml:space="preserve"> </w:t>
      </w:r>
      <w:r w:rsidR="008D2AAD">
        <w:rPr>
          <w:rFonts w:ascii="Times New Roman" w:hAnsi="Times New Roman" w:cs="Times New Roman"/>
          <w:b/>
          <w:bCs/>
        </w:rPr>
        <w:t>Daily r</w:t>
      </w:r>
      <w:r w:rsidRPr="00537913">
        <w:rPr>
          <w:rFonts w:ascii="Times New Roman" w:hAnsi="Times New Roman" w:cs="Times New Roman"/>
          <w:b/>
          <w:bCs/>
        </w:rPr>
        <w:t xml:space="preserve">elative mobility changes. </w:t>
      </w:r>
      <w:r w:rsidRPr="00D61BC2">
        <w:rPr>
          <w:rFonts w:ascii="Times New Roman" w:hAnsi="Times New Roman" w:cs="Times New Roman"/>
          <w:lang w:val="en-US"/>
        </w:rPr>
        <w:t>Sub</w:t>
      </w:r>
      <w:r>
        <w:rPr>
          <w:rFonts w:ascii="Times New Roman" w:hAnsi="Times New Roman" w:cs="Times New Roman"/>
          <w:b/>
          <w:bCs/>
          <w:lang w:val="en-US"/>
        </w:rPr>
        <w:t>-</w:t>
      </w:r>
      <w:r>
        <w:rPr>
          <w:rFonts w:ascii="Times New Roman" w:hAnsi="Times New Roman" w:cs="Times New Roman"/>
          <w:lang w:val="en-US"/>
        </w:rPr>
        <w:t xml:space="preserve">panels </w:t>
      </w:r>
      <w:r w:rsidRPr="00D61BC2">
        <w:rPr>
          <w:rFonts w:ascii="Times New Roman" w:hAnsi="Times New Roman" w:cs="Times New Roman"/>
          <w:b/>
          <w:bCs/>
          <w:lang w:val="en-US"/>
        </w:rPr>
        <w:t>a</w:t>
      </w:r>
      <w:r>
        <w:rPr>
          <w:rFonts w:ascii="Times New Roman" w:hAnsi="Times New Roman" w:cs="Times New Roman"/>
          <w:lang w:val="en-US"/>
        </w:rPr>
        <w:t xml:space="preserve"> and </w:t>
      </w:r>
      <w:r w:rsidRPr="00D61BC2">
        <w:rPr>
          <w:rFonts w:ascii="Times New Roman" w:hAnsi="Times New Roman" w:cs="Times New Roman"/>
          <w:b/>
          <w:bCs/>
          <w:lang w:val="en-US"/>
        </w:rPr>
        <w:t>b</w:t>
      </w:r>
      <w:r>
        <w:rPr>
          <w:rFonts w:ascii="Times New Roman" w:hAnsi="Times New Roman" w:cs="Times New Roman"/>
          <w:lang w:val="en-US"/>
        </w:rPr>
        <w:t xml:space="preserve"> plot the normalized distribution for the </w:t>
      </w:r>
      <w:r w:rsidR="00B31D1C">
        <w:rPr>
          <w:rFonts w:ascii="Times New Roman" w:hAnsi="Times New Roman" w:cs="Times New Roman"/>
          <w:lang w:val="en-US"/>
        </w:rPr>
        <w:t xml:space="preserve">daily relative changes in visit to </w:t>
      </w:r>
      <w:r>
        <w:rPr>
          <w:rFonts w:ascii="Times New Roman" w:hAnsi="Times New Roman" w:cs="Times New Roman"/>
          <w:lang w:val="en-US"/>
        </w:rPr>
        <w:t>destination counties</w:t>
      </w:r>
      <w:r w:rsidR="00450B91">
        <w:rPr>
          <w:rFonts w:ascii="Times New Roman" w:hAnsi="Times New Roman" w:cs="Times New Roman" w:hint="eastAsia"/>
          <w:lang w:val="en-US"/>
        </w:rPr>
        <w:t xml:space="preserve"> </w:t>
      </w:r>
      <w:r w:rsidR="00AD11D8">
        <w:rPr>
          <w:rFonts w:ascii="Times New Roman" w:hAnsi="Times New Roman" w:cs="Times New Roman"/>
          <w:lang w:val="en-US"/>
        </w:rPr>
        <w:t xml:space="preserve">which exhibited significantly increase or decrease </w:t>
      </w:r>
      <w:r w:rsidR="00450B91">
        <w:rPr>
          <w:rFonts w:ascii="Times New Roman" w:hAnsi="Times New Roman" w:cs="Times New Roman" w:hint="eastAsia"/>
          <w:lang w:val="en-US"/>
        </w:rPr>
        <w:t>for hurricane-affected regions defined using the distance thresholds of 10 miles (</w:t>
      </w:r>
      <w:r w:rsidR="00450B91" w:rsidRPr="00892113">
        <w:rPr>
          <w:rFonts w:ascii="Times New Roman" w:hAnsi="Times New Roman" w:cs="Times New Roman" w:hint="eastAsia"/>
          <w:b/>
          <w:bCs/>
          <w:lang w:val="en-US"/>
        </w:rPr>
        <w:t>a</w:t>
      </w:r>
      <w:r w:rsidR="00450B91">
        <w:rPr>
          <w:rFonts w:ascii="Times New Roman" w:hAnsi="Times New Roman" w:cs="Times New Roman" w:hint="eastAsia"/>
          <w:lang w:val="en-US"/>
        </w:rPr>
        <w:t>) and 100 miles (</w:t>
      </w:r>
      <w:r w:rsidR="00450B91" w:rsidRPr="00892113">
        <w:rPr>
          <w:rFonts w:ascii="Times New Roman" w:hAnsi="Times New Roman" w:cs="Times New Roman" w:hint="eastAsia"/>
          <w:b/>
          <w:bCs/>
          <w:lang w:val="en-US"/>
        </w:rPr>
        <w:t>b</w:t>
      </w:r>
      <w:r w:rsidR="00450B91">
        <w:rPr>
          <w:rFonts w:ascii="Times New Roman" w:hAnsi="Times New Roman" w:cs="Times New Roman" w:hint="eastAsia"/>
          <w:lang w:val="en-US"/>
        </w:rPr>
        <w:t>)</w:t>
      </w:r>
      <w:r>
        <w:rPr>
          <w:rFonts w:ascii="Times New Roman" w:hAnsi="Times New Roman" w:cs="Times New Roman"/>
          <w:lang w:val="en-US"/>
        </w:rPr>
        <w:t>.</w:t>
      </w:r>
    </w:p>
    <w:p w14:paraId="04923A82" w14:textId="00D62D18" w:rsidR="00E17F26" w:rsidRDefault="00E17F26">
      <w:pPr>
        <w:spacing w:after="0" w:line="240" w:lineRule="auto"/>
        <w:rPr>
          <w:rFonts w:ascii="Times New Roman" w:hAnsi="Times New Roman" w:cs="Times New Roman"/>
          <w:lang w:val="en-US"/>
        </w:rPr>
      </w:pPr>
      <w:r>
        <w:rPr>
          <w:rFonts w:ascii="Times New Roman" w:hAnsi="Times New Roman" w:cs="Times New Roman"/>
          <w:lang w:val="en-US"/>
        </w:rPr>
        <w:br w:type="page"/>
      </w:r>
    </w:p>
    <w:p w14:paraId="0D113FFA" w14:textId="77777777" w:rsidR="00270D48" w:rsidRDefault="00270D48" w:rsidP="00270D48">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D952E8A" wp14:editId="4B4C9AD9">
            <wp:extent cx="5731098" cy="4069080"/>
            <wp:effectExtent l="0" t="0" r="0" b="0"/>
            <wp:docPr id="89174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6413"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098" cy="4069080"/>
                    </a:xfrm>
                    <a:prstGeom prst="rect">
                      <a:avLst/>
                    </a:prstGeom>
                  </pic:spPr>
                </pic:pic>
              </a:graphicData>
            </a:graphic>
          </wp:inline>
        </w:drawing>
      </w:r>
    </w:p>
    <w:p w14:paraId="69D00D25" w14:textId="2C6B31E0" w:rsidR="00270D48" w:rsidRPr="009515AF" w:rsidRDefault="00270D48" w:rsidP="009515AF">
      <w:pPr>
        <w:rPr>
          <w:rFonts w:ascii="Times New Roman" w:hAnsi="Times New Roman" w:cs="Times New Roman"/>
          <w:lang w:val="en-US"/>
        </w:rPr>
      </w:pPr>
      <w:r w:rsidRPr="001126B5">
        <w:rPr>
          <w:rFonts w:ascii="Times New Roman" w:hAnsi="Times New Roman" w:cs="Times New Roman"/>
          <w:b/>
          <w:bCs/>
          <w:lang w:val="en-US"/>
        </w:rPr>
        <w:t>Fig.S</w:t>
      </w:r>
      <w:r w:rsidR="009515AF">
        <w:rPr>
          <w:rFonts w:ascii="Times New Roman" w:hAnsi="Times New Roman" w:cs="Times New Roman"/>
          <w:b/>
          <w:bCs/>
          <w:lang w:val="en-US"/>
        </w:rPr>
        <w:t>5</w:t>
      </w:r>
      <w:r>
        <w:rPr>
          <w:rFonts w:ascii="Times New Roman" w:hAnsi="Times New Roman" w:cs="Times New Roman"/>
          <w:b/>
          <w:bCs/>
          <w:lang w:val="en-US"/>
        </w:rPr>
        <w:t xml:space="preserve"> </w:t>
      </w:r>
      <w:r w:rsidR="009515AF" w:rsidRPr="009515AF">
        <w:rPr>
          <w:rFonts w:ascii="Times New Roman" w:hAnsi="Times New Roman" w:cs="Times New Roman"/>
          <w:b/>
          <w:bCs/>
          <w:lang w:val="en-US"/>
        </w:rPr>
        <w:t>Changes in out-region visits across destination counties at different distance thresholds.</w:t>
      </w:r>
      <w:r w:rsidR="009515AF">
        <w:rPr>
          <w:rFonts w:ascii="Times New Roman" w:hAnsi="Times New Roman" w:cs="Times New Roman"/>
          <w:b/>
          <w:bCs/>
          <w:lang w:val="en-US"/>
        </w:rPr>
        <w:t xml:space="preserve"> </w:t>
      </w:r>
      <w:r w:rsidR="009515AF" w:rsidRPr="009515AF">
        <w:rPr>
          <w:rFonts w:ascii="Times New Roman" w:hAnsi="Times New Roman" w:cs="Times New Roman"/>
          <w:lang w:val="en-US"/>
        </w:rPr>
        <w:t xml:space="preserve">Colored counties indicate statistically significant increases or decreases in out-region visits relative to natural mobility variation. Panels </w:t>
      </w:r>
      <w:r w:rsidR="009515AF" w:rsidRPr="00330C9B">
        <w:rPr>
          <w:rFonts w:ascii="Times New Roman" w:hAnsi="Times New Roman" w:cs="Times New Roman"/>
          <w:b/>
          <w:bCs/>
          <w:lang w:val="en-US"/>
        </w:rPr>
        <w:t>a.1</w:t>
      </w:r>
      <w:r w:rsidR="009515AF" w:rsidRPr="009515AF">
        <w:rPr>
          <w:rFonts w:ascii="Times New Roman" w:hAnsi="Times New Roman" w:cs="Times New Roman"/>
          <w:lang w:val="en-US"/>
        </w:rPr>
        <w:t xml:space="preserve"> and </w:t>
      </w:r>
      <w:r w:rsidR="009515AF" w:rsidRPr="00330C9B">
        <w:rPr>
          <w:rFonts w:ascii="Times New Roman" w:hAnsi="Times New Roman" w:cs="Times New Roman"/>
          <w:b/>
          <w:bCs/>
          <w:lang w:val="en-US"/>
        </w:rPr>
        <w:t>a.2</w:t>
      </w:r>
      <w:r w:rsidR="009515AF" w:rsidRPr="009515AF">
        <w:rPr>
          <w:rFonts w:ascii="Times New Roman" w:hAnsi="Times New Roman" w:cs="Times New Roman"/>
          <w:lang w:val="en-US"/>
        </w:rPr>
        <w:t xml:space="preserve"> show results for Hurricane Helene at 10-mile and 100-mile thresholds, respectively. Panels </w:t>
      </w:r>
      <w:r w:rsidR="009515AF" w:rsidRPr="00330C9B">
        <w:rPr>
          <w:rFonts w:ascii="Times New Roman" w:hAnsi="Times New Roman" w:cs="Times New Roman"/>
          <w:b/>
          <w:bCs/>
          <w:lang w:val="en-US"/>
        </w:rPr>
        <w:t>b.1</w:t>
      </w:r>
      <w:r w:rsidR="009515AF" w:rsidRPr="009515AF">
        <w:rPr>
          <w:rFonts w:ascii="Times New Roman" w:hAnsi="Times New Roman" w:cs="Times New Roman"/>
          <w:lang w:val="en-US"/>
        </w:rPr>
        <w:t xml:space="preserve"> and </w:t>
      </w:r>
      <w:r w:rsidR="009515AF" w:rsidRPr="00330C9B">
        <w:rPr>
          <w:rFonts w:ascii="Times New Roman" w:hAnsi="Times New Roman" w:cs="Times New Roman"/>
          <w:b/>
          <w:bCs/>
          <w:lang w:val="en-US"/>
        </w:rPr>
        <w:t>b.2</w:t>
      </w:r>
      <w:r w:rsidR="009515AF" w:rsidRPr="009515AF">
        <w:rPr>
          <w:rFonts w:ascii="Times New Roman" w:hAnsi="Times New Roman" w:cs="Times New Roman"/>
          <w:lang w:val="en-US"/>
        </w:rPr>
        <w:t xml:space="preserve"> depict results for Hurricane Milton at the same thresholds.</w:t>
      </w:r>
    </w:p>
    <w:p w14:paraId="338C9310" w14:textId="540E9C38" w:rsidR="00270D48" w:rsidRDefault="00270D48">
      <w:pPr>
        <w:spacing w:after="0" w:line="240" w:lineRule="auto"/>
        <w:rPr>
          <w:rFonts w:ascii="Times New Roman" w:hAnsi="Times New Roman" w:cs="Times New Roman"/>
          <w:lang w:val="en-US"/>
        </w:rPr>
      </w:pPr>
      <w:r>
        <w:rPr>
          <w:rFonts w:ascii="Times New Roman" w:hAnsi="Times New Roman" w:cs="Times New Roman"/>
          <w:lang w:val="en-US"/>
        </w:rPr>
        <w:br w:type="page"/>
      </w:r>
    </w:p>
    <w:p w14:paraId="3DBC0FEB" w14:textId="77777777" w:rsidR="00270D48" w:rsidRDefault="00270D48" w:rsidP="00270D48">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0052F32" wp14:editId="44F6DBD8">
            <wp:extent cx="4826000" cy="3784600"/>
            <wp:effectExtent l="0" t="0" r="0" b="0"/>
            <wp:docPr id="83224251" name="Picture 9" descr="A group of graph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4251" name="Picture 9" descr="A group of graphs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6000" cy="3784600"/>
                    </a:xfrm>
                    <a:prstGeom prst="rect">
                      <a:avLst/>
                    </a:prstGeom>
                  </pic:spPr>
                </pic:pic>
              </a:graphicData>
            </a:graphic>
          </wp:inline>
        </w:drawing>
      </w:r>
    </w:p>
    <w:p w14:paraId="1D0CDCE6" w14:textId="1CED49A8" w:rsidR="004E628A" w:rsidRDefault="00270D48" w:rsidP="00B15400">
      <w:pPr>
        <w:rPr>
          <w:rFonts w:ascii="Times New Roman" w:hAnsi="Times New Roman" w:cs="Times New Roman"/>
          <w:lang w:val="en-US"/>
        </w:rPr>
      </w:pPr>
      <w:r w:rsidRPr="001126B5">
        <w:rPr>
          <w:rFonts w:ascii="Times New Roman" w:hAnsi="Times New Roman" w:cs="Times New Roman"/>
          <w:b/>
          <w:bCs/>
          <w:lang w:val="en-US"/>
        </w:rPr>
        <w:t>Fig.S</w:t>
      </w:r>
      <w:r w:rsidR="00E76BE0">
        <w:rPr>
          <w:rFonts w:ascii="Times New Roman" w:hAnsi="Times New Roman" w:cs="Times New Roman"/>
          <w:b/>
          <w:bCs/>
          <w:lang w:val="en-US"/>
        </w:rPr>
        <w:t>6</w:t>
      </w:r>
      <w:r>
        <w:rPr>
          <w:rFonts w:ascii="Times New Roman" w:hAnsi="Times New Roman" w:cs="Times New Roman"/>
          <w:b/>
          <w:bCs/>
          <w:lang w:val="en-US"/>
        </w:rPr>
        <w:t xml:space="preserve"> D</w:t>
      </w:r>
      <w:r w:rsidRPr="00672398">
        <w:rPr>
          <w:rFonts w:ascii="Times New Roman" w:hAnsi="Times New Roman" w:cs="Times New Roman"/>
          <w:b/>
          <w:bCs/>
          <w:lang w:val="en-US"/>
        </w:rPr>
        <w:t>istribution of visit changes across various travel distances</w:t>
      </w:r>
      <w:r>
        <w:rPr>
          <w:rFonts w:ascii="Times New Roman" w:hAnsi="Times New Roman" w:cs="Times New Roman"/>
          <w:b/>
          <w:bCs/>
          <w:lang w:val="en-US"/>
        </w:rPr>
        <w:t>.</w:t>
      </w:r>
      <w:r w:rsidR="00CD0EAD">
        <w:rPr>
          <w:rFonts w:ascii="Times New Roman" w:hAnsi="Times New Roman" w:cs="Times New Roman" w:hint="eastAsia"/>
          <w:b/>
          <w:bCs/>
          <w:lang w:val="en-US"/>
        </w:rPr>
        <w:t xml:space="preserve"> </w:t>
      </w:r>
      <w:r w:rsidR="00B15400" w:rsidRPr="00B15400">
        <w:rPr>
          <w:rFonts w:ascii="Times New Roman" w:hAnsi="Times New Roman" w:cs="Times New Roman"/>
          <w:lang w:val="en-US"/>
        </w:rPr>
        <w:t xml:space="preserve">The histograms show the distribution of out-region visit changes to destination counties, grouped by travel distance. Panels </w:t>
      </w:r>
      <w:r w:rsidR="00B15400" w:rsidRPr="001E6295">
        <w:rPr>
          <w:rFonts w:ascii="Times New Roman" w:hAnsi="Times New Roman" w:cs="Times New Roman"/>
          <w:b/>
          <w:bCs/>
          <w:lang w:val="en-US"/>
        </w:rPr>
        <w:t>a</w:t>
      </w:r>
      <w:r w:rsidR="00B15400" w:rsidRPr="00B15400">
        <w:rPr>
          <w:rFonts w:ascii="Times New Roman" w:hAnsi="Times New Roman" w:cs="Times New Roman"/>
          <w:lang w:val="en-US"/>
        </w:rPr>
        <w:t xml:space="preserve"> and </w:t>
      </w:r>
      <w:r w:rsidR="00B15400" w:rsidRPr="001E6295">
        <w:rPr>
          <w:rFonts w:ascii="Times New Roman" w:hAnsi="Times New Roman" w:cs="Times New Roman"/>
          <w:b/>
          <w:bCs/>
          <w:lang w:val="en-US"/>
        </w:rPr>
        <w:t>b</w:t>
      </w:r>
      <w:r w:rsidR="00B15400" w:rsidRPr="00B15400">
        <w:rPr>
          <w:rFonts w:ascii="Times New Roman" w:hAnsi="Times New Roman" w:cs="Times New Roman"/>
          <w:lang w:val="en-US"/>
        </w:rPr>
        <w:t xml:space="preserve"> correspond to affected regions defined by 10-mile and 100-mile thresholds, respectively. For Hurricane Helene, the average weighted travel distances are 463.2 km (10-mile) and 883.4 km (100-mile). For Hurricane Milton, the respective averages are 774.0 km and 1002.3 km.</w:t>
      </w:r>
    </w:p>
    <w:p w14:paraId="37186C3E" w14:textId="77777777" w:rsidR="005F2899" w:rsidRDefault="005F2899" w:rsidP="00B15400">
      <w:pPr>
        <w:rPr>
          <w:rFonts w:ascii="Times New Roman" w:hAnsi="Times New Roman" w:cs="Times New Roman"/>
          <w:lang w:val="en-US"/>
        </w:rPr>
      </w:pPr>
    </w:p>
    <w:p w14:paraId="165E8461" w14:textId="77777777" w:rsidR="005F2899" w:rsidRDefault="005F2899" w:rsidP="00B15400">
      <w:pPr>
        <w:rPr>
          <w:rFonts w:ascii="Times New Roman" w:hAnsi="Times New Roman" w:cs="Times New Roman"/>
          <w:lang w:val="en-US"/>
        </w:rPr>
      </w:pPr>
    </w:p>
    <w:p w14:paraId="52932EAB" w14:textId="77777777" w:rsidR="005F2899" w:rsidRDefault="005F2899" w:rsidP="00B15400">
      <w:pPr>
        <w:rPr>
          <w:rFonts w:ascii="Times New Roman" w:hAnsi="Times New Roman" w:cs="Times New Roman"/>
          <w:lang w:val="en-US"/>
        </w:rPr>
      </w:pPr>
    </w:p>
    <w:p w14:paraId="010DE65E" w14:textId="77777777" w:rsidR="005F2899" w:rsidRDefault="005F2899" w:rsidP="00B15400">
      <w:pPr>
        <w:rPr>
          <w:rFonts w:ascii="Times New Roman" w:hAnsi="Times New Roman" w:cs="Times New Roman"/>
          <w:lang w:val="en-US"/>
        </w:rPr>
      </w:pPr>
    </w:p>
    <w:p w14:paraId="1E6D66CD" w14:textId="77777777" w:rsidR="005F2899" w:rsidRDefault="005F2899" w:rsidP="00B15400">
      <w:pPr>
        <w:rPr>
          <w:rFonts w:ascii="Times New Roman" w:hAnsi="Times New Roman" w:cs="Times New Roman"/>
          <w:lang w:val="en-US"/>
        </w:rPr>
      </w:pPr>
    </w:p>
    <w:p w14:paraId="2FB42DE0" w14:textId="77777777" w:rsidR="005F2899" w:rsidRDefault="005F2899" w:rsidP="00B15400">
      <w:pPr>
        <w:rPr>
          <w:rFonts w:ascii="Times New Roman" w:hAnsi="Times New Roman" w:cs="Times New Roman"/>
          <w:lang w:val="en-US"/>
        </w:rPr>
      </w:pPr>
    </w:p>
    <w:p w14:paraId="69791B30" w14:textId="77777777" w:rsidR="005F2899" w:rsidRDefault="005F2899" w:rsidP="00B15400">
      <w:pPr>
        <w:rPr>
          <w:rFonts w:ascii="Times New Roman" w:hAnsi="Times New Roman" w:cs="Times New Roman"/>
          <w:lang w:val="en-US"/>
        </w:rPr>
      </w:pPr>
    </w:p>
    <w:p w14:paraId="4C2003C5" w14:textId="77777777" w:rsidR="005F2899" w:rsidRDefault="005F2899" w:rsidP="00B15400">
      <w:pPr>
        <w:rPr>
          <w:rFonts w:ascii="Times New Roman" w:hAnsi="Times New Roman" w:cs="Times New Roman"/>
          <w:lang w:val="en-US"/>
        </w:rPr>
      </w:pPr>
    </w:p>
    <w:p w14:paraId="69E86EF3" w14:textId="77777777" w:rsidR="005F2899" w:rsidRDefault="005F2899" w:rsidP="00B15400">
      <w:pPr>
        <w:rPr>
          <w:rFonts w:ascii="Times New Roman" w:hAnsi="Times New Roman" w:cs="Times New Roman"/>
          <w:lang w:val="en-US"/>
        </w:rPr>
      </w:pPr>
    </w:p>
    <w:p w14:paraId="207865EB" w14:textId="77777777" w:rsidR="005F2899" w:rsidRDefault="005F2899" w:rsidP="00B15400">
      <w:pPr>
        <w:rPr>
          <w:rFonts w:ascii="Times New Roman" w:hAnsi="Times New Roman" w:cs="Times New Roman"/>
          <w:lang w:val="en-US"/>
        </w:rPr>
      </w:pPr>
    </w:p>
    <w:p w14:paraId="56D96970" w14:textId="77777777" w:rsidR="005F2899" w:rsidRDefault="005F2899" w:rsidP="00B15400">
      <w:pPr>
        <w:rPr>
          <w:rFonts w:ascii="Times New Roman" w:hAnsi="Times New Roman" w:cs="Times New Roman"/>
          <w:lang w:val="en-US"/>
        </w:rPr>
      </w:pPr>
    </w:p>
    <w:p w14:paraId="690ECAD6" w14:textId="77777777" w:rsidR="005F2899" w:rsidRDefault="005F2899" w:rsidP="00B15400">
      <w:pPr>
        <w:rPr>
          <w:rFonts w:ascii="Times New Roman" w:hAnsi="Times New Roman" w:cs="Times New Roman"/>
          <w:lang w:val="en-US"/>
        </w:rPr>
      </w:pPr>
    </w:p>
    <w:p w14:paraId="47312F78" w14:textId="168F4EC0" w:rsidR="005F2899" w:rsidRDefault="00552B78" w:rsidP="00B15400">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2CCE3C2" wp14:editId="4DBA6FDD">
            <wp:extent cx="5731510" cy="3961765"/>
            <wp:effectExtent l="0" t="0" r="0" b="635"/>
            <wp:docPr id="219622031"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2031" name="Picture 1" descr="A collage of graphs and diagram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p>
    <w:p w14:paraId="35579474" w14:textId="1F9FFBF8" w:rsidR="00232D8B" w:rsidRPr="00F5446A" w:rsidRDefault="00F5446A" w:rsidP="00F5446A">
      <w:pPr>
        <w:spacing w:after="0" w:line="240" w:lineRule="auto"/>
        <w:rPr>
          <w:rFonts w:ascii="Times New Roman" w:hAnsi="Times New Roman" w:cs="Times New Roman"/>
          <w:lang w:val="en-US"/>
        </w:rPr>
      </w:pPr>
      <w:r w:rsidRPr="00F5446A">
        <w:rPr>
          <w:rFonts w:ascii="Times New Roman" w:hAnsi="Times New Roman" w:cs="Times New Roman"/>
          <w:b/>
          <w:bCs/>
          <w:lang w:val="en-US"/>
        </w:rPr>
        <w:t xml:space="preserve">Fig. S7. </w:t>
      </w:r>
      <w:r w:rsidR="003D3830" w:rsidRPr="003D3830">
        <w:rPr>
          <w:rFonts w:ascii="Times New Roman" w:hAnsi="Times New Roman" w:cs="Times New Roman"/>
          <w:b/>
          <w:bCs/>
          <w:lang w:val="en-US"/>
        </w:rPr>
        <w:t>Out-region Mobility Variation in FEMA-Declared Disaster Counties During Hurricane Helene</w:t>
      </w:r>
      <w:r w:rsidRPr="00F5446A">
        <w:rPr>
          <w:rFonts w:ascii="Times New Roman" w:hAnsi="Times New Roman" w:cs="Times New Roman"/>
          <w:b/>
          <w:bCs/>
          <w:lang w:val="en-US"/>
        </w:rPr>
        <w:t>.</w:t>
      </w:r>
      <w:r>
        <w:rPr>
          <w:rFonts w:ascii="Times New Roman" w:hAnsi="Times New Roman" w:cs="Times New Roman" w:hint="eastAsia"/>
          <w:b/>
          <w:bCs/>
          <w:lang w:val="en-US"/>
        </w:rPr>
        <w:t xml:space="preserve"> </w:t>
      </w:r>
      <w:r w:rsidRPr="00F5446A">
        <w:rPr>
          <w:rFonts w:ascii="Times New Roman" w:hAnsi="Times New Roman" w:cs="Times New Roman"/>
          <w:lang w:val="en-US"/>
        </w:rPr>
        <w:t>Panels a.1 and a.2 classify counties designated as FEMA Major Disaster Areas using two coastal proximity thresholds: 30 miles (a.1) and 50 miles (a.2). Counties are grouped into: (</w:t>
      </w:r>
      <w:proofErr w:type="spellStart"/>
      <w:r w:rsidRPr="00F5446A">
        <w:rPr>
          <w:rFonts w:ascii="Times New Roman" w:hAnsi="Times New Roman" w:cs="Times New Roman"/>
          <w:lang w:val="en-US"/>
        </w:rPr>
        <w:t>i</w:t>
      </w:r>
      <w:proofErr w:type="spellEnd"/>
      <w:r w:rsidRPr="00F5446A">
        <w:rPr>
          <w:rFonts w:ascii="Times New Roman" w:hAnsi="Times New Roman" w:cs="Times New Roman"/>
          <w:lang w:val="en-US"/>
        </w:rPr>
        <w:t>) coastal counties within both the coastal proximity threshold and 50 miles of the storm track (blue), (ii) coastal counties outside the 50-mile storm track cutoff (olive), and (iii) inland counties (yellow). Panels b show the distributions of out-region mobility variation for each</w:t>
      </w:r>
      <w:r w:rsidR="00474071">
        <w:rPr>
          <w:rFonts w:ascii="Times New Roman" w:hAnsi="Times New Roman" w:cs="Times New Roman"/>
          <w:lang w:val="en-US"/>
        </w:rPr>
        <w:t xml:space="preserve"> group </w:t>
      </w:r>
      <w:r w:rsidR="009B2E21">
        <w:rPr>
          <w:rFonts w:ascii="Times New Roman" w:hAnsi="Times New Roman" w:cs="Times New Roman"/>
          <w:lang w:val="en-US"/>
        </w:rPr>
        <w:t>in the same period</w:t>
      </w:r>
      <w:r w:rsidR="009C65BA">
        <w:rPr>
          <w:rFonts w:ascii="Times New Roman" w:hAnsi="Times New Roman" w:cs="Times New Roman"/>
          <w:lang w:val="en-US"/>
        </w:rPr>
        <w:t xml:space="preserve"> </w:t>
      </w:r>
      <w:r w:rsidR="009B2E21">
        <w:rPr>
          <w:rFonts w:ascii="Times New Roman" w:hAnsi="Times New Roman" w:cs="Times New Roman"/>
          <w:lang w:val="en-US"/>
        </w:rPr>
        <w:t>last year</w:t>
      </w:r>
      <w:r w:rsidR="000031EE">
        <w:rPr>
          <w:rFonts w:ascii="Times New Roman" w:hAnsi="Times New Roman" w:cs="Times New Roman"/>
          <w:lang w:val="en-US"/>
        </w:rPr>
        <w:t xml:space="preserve"> (July 15</w:t>
      </w:r>
      <w:r w:rsidR="00BE5419" w:rsidRPr="00BE5419">
        <w:rPr>
          <w:rFonts w:ascii="Times New Roman" w:hAnsi="Times New Roman" w:cs="Times New Roman"/>
          <w:vertAlign w:val="superscript"/>
          <w:lang w:val="en-US"/>
        </w:rPr>
        <w:t>th</w:t>
      </w:r>
      <w:r w:rsidR="00BE5419">
        <w:rPr>
          <w:rFonts w:ascii="Times New Roman" w:hAnsi="Times New Roman" w:cs="Times New Roman"/>
          <w:lang w:val="en-US"/>
        </w:rPr>
        <w:t>,</w:t>
      </w:r>
      <w:r w:rsidR="000031EE">
        <w:rPr>
          <w:rFonts w:ascii="Times New Roman" w:hAnsi="Times New Roman" w:cs="Times New Roman"/>
          <w:lang w:val="en-US"/>
        </w:rPr>
        <w:t xml:space="preserve"> </w:t>
      </w:r>
      <w:r w:rsidR="00BE5419">
        <w:rPr>
          <w:rFonts w:ascii="Times New Roman" w:hAnsi="Times New Roman" w:cs="Times New Roman"/>
          <w:lang w:val="en-US"/>
        </w:rPr>
        <w:t>2023,</w:t>
      </w:r>
      <w:r w:rsidR="000031EE">
        <w:rPr>
          <w:rFonts w:ascii="Times New Roman" w:hAnsi="Times New Roman" w:cs="Times New Roman"/>
          <w:lang w:val="en-US"/>
        </w:rPr>
        <w:t xml:space="preserve"> to </w:t>
      </w:r>
      <w:r w:rsidR="00C022F9">
        <w:rPr>
          <w:rFonts w:ascii="Times New Roman" w:hAnsi="Times New Roman" w:cs="Times New Roman"/>
          <w:lang w:val="en-US"/>
        </w:rPr>
        <w:t>Sep 9</w:t>
      </w:r>
      <w:r w:rsidR="00BE5419" w:rsidRPr="00BE5419">
        <w:rPr>
          <w:rFonts w:ascii="Times New Roman" w:hAnsi="Times New Roman" w:cs="Times New Roman"/>
          <w:vertAlign w:val="superscript"/>
          <w:lang w:val="en-US"/>
        </w:rPr>
        <w:t>th</w:t>
      </w:r>
      <w:r w:rsidR="00BE5419">
        <w:rPr>
          <w:rFonts w:ascii="Times New Roman" w:hAnsi="Times New Roman" w:cs="Times New Roman"/>
          <w:lang w:val="en-US"/>
        </w:rPr>
        <w:t>,</w:t>
      </w:r>
      <w:r w:rsidR="00C022F9">
        <w:rPr>
          <w:rFonts w:ascii="Times New Roman" w:hAnsi="Times New Roman" w:cs="Times New Roman"/>
          <w:lang w:val="en-US"/>
        </w:rPr>
        <w:t xml:space="preserve"> 2023</w:t>
      </w:r>
      <w:r w:rsidR="000031EE">
        <w:rPr>
          <w:rFonts w:ascii="Times New Roman" w:hAnsi="Times New Roman" w:cs="Times New Roman"/>
          <w:lang w:val="en-US"/>
        </w:rPr>
        <w:t>)</w:t>
      </w:r>
      <w:r w:rsidRPr="00F5446A">
        <w:rPr>
          <w:rFonts w:ascii="Times New Roman" w:hAnsi="Times New Roman" w:cs="Times New Roman"/>
          <w:lang w:val="en-US"/>
        </w:rPr>
        <w:t>, with vertical dashed lines indicating the 95% confidence intervals of natural variation. Panels c present the time series of daily out-region mobility changes (%), with red dashed lines marking the hurricane landfall date.</w:t>
      </w:r>
    </w:p>
    <w:p w14:paraId="64341D2D" w14:textId="77777777" w:rsidR="00232D8B" w:rsidRDefault="00232D8B" w:rsidP="006B0070">
      <w:pPr>
        <w:spacing w:after="0" w:line="240" w:lineRule="auto"/>
        <w:rPr>
          <w:rFonts w:ascii="Times New Roman" w:hAnsi="Times New Roman" w:cs="Times New Roman"/>
          <w:lang w:val="en-US"/>
        </w:rPr>
      </w:pPr>
    </w:p>
    <w:p w14:paraId="6F18AFA6" w14:textId="77777777" w:rsidR="003D3830" w:rsidRDefault="003D3830" w:rsidP="006B0070">
      <w:pPr>
        <w:spacing w:after="0" w:line="240" w:lineRule="auto"/>
        <w:rPr>
          <w:rFonts w:ascii="Times New Roman" w:hAnsi="Times New Roman" w:cs="Times New Roman"/>
          <w:lang w:val="en-US"/>
        </w:rPr>
      </w:pPr>
    </w:p>
    <w:p w14:paraId="19E288FB" w14:textId="77777777" w:rsidR="003D3830" w:rsidRDefault="003D3830" w:rsidP="006B0070">
      <w:pPr>
        <w:spacing w:after="0" w:line="240" w:lineRule="auto"/>
        <w:rPr>
          <w:rFonts w:ascii="Times New Roman" w:hAnsi="Times New Roman" w:cs="Times New Roman"/>
          <w:lang w:val="en-US"/>
        </w:rPr>
      </w:pPr>
    </w:p>
    <w:p w14:paraId="006EFC18" w14:textId="77777777" w:rsidR="003D3830" w:rsidRDefault="003D3830" w:rsidP="006B0070">
      <w:pPr>
        <w:spacing w:after="0" w:line="240" w:lineRule="auto"/>
        <w:rPr>
          <w:rFonts w:ascii="Times New Roman" w:hAnsi="Times New Roman" w:cs="Times New Roman"/>
          <w:lang w:val="en-US"/>
        </w:rPr>
      </w:pPr>
    </w:p>
    <w:p w14:paraId="2424C29C" w14:textId="77777777" w:rsidR="003D3830" w:rsidRDefault="003D3830" w:rsidP="006B0070">
      <w:pPr>
        <w:spacing w:after="0" w:line="240" w:lineRule="auto"/>
        <w:rPr>
          <w:rFonts w:ascii="Times New Roman" w:hAnsi="Times New Roman" w:cs="Times New Roman"/>
          <w:lang w:val="en-US"/>
        </w:rPr>
      </w:pPr>
    </w:p>
    <w:p w14:paraId="173E76D2" w14:textId="77777777" w:rsidR="003D3830" w:rsidRDefault="003D3830" w:rsidP="006B0070">
      <w:pPr>
        <w:spacing w:after="0" w:line="240" w:lineRule="auto"/>
        <w:rPr>
          <w:rFonts w:ascii="Times New Roman" w:hAnsi="Times New Roman" w:cs="Times New Roman"/>
          <w:lang w:val="en-US"/>
        </w:rPr>
      </w:pPr>
    </w:p>
    <w:p w14:paraId="70E5A8AE" w14:textId="77777777" w:rsidR="003D3830" w:rsidRDefault="003D3830" w:rsidP="006B0070">
      <w:pPr>
        <w:spacing w:after="0" w:line="240" w:lineRule="auto"/>
        <w:rPr>
          <w:rFonts w:ascii="Times New Roman" w:hAnsi="Times New Roman" w:cs="Times New Roman"/>
          <w:lang w:val="en-US"/>
        </w:rPr>
      </w:pPr>
    </w:p>
    <w:p w14:paraId="4EA7812F" w14:textId="77777777" w:rsidR="003D3830" w:rsidRDefault="003D3830" w:rsidP="006B0070">
      <w:pPr>
        <w:spacing w:after="0" w:line="240" w:lineRule="auto"/>
        <w:rPr>
          <w:rFonts w:ascii="Times New Roman" w:hAnsi="Times New Roman" w:cs="Times New Roman"/>
          <w:lang w:val="en-US"/>
        </w:rPr>
      </w:pPr>
    </w:p>
    <w:p w14:paraId="129B01CF" w14:textId="77777777" w:rsidR="003D3830" w:rsidRDefault="003D3830" w:rsidP="006B0070">
      <w:pPr>
        <w:spacing w:after="0" w:line="240" w:lineRule="auto"/>
        <w:rPr>
          <w:rFonts w:ascii="Times New Roman" w:hAnsi="Times New Roman" w:cs="Times New Roman"/>
          <w:lang w:val="en-US"/>
        </w:rPr>
      </w:pPr>
    </w:p>
    <w:p w14:paraId="42C93402" w14:textId="77777777" w:rsidR="003D3830" w:rsidRDefault="003D3830" w:rsidP="006B0070">
      <w:pPr>
        <w:spacing w:after="0" w:line="240" w:lineRule="auto"/>
        <w:rPr>
          <w:rFonts w:ascii="Times New Roman" w:hAnsi="Times New Roman" w:cs="Times New Roman"/>
          <w:lang w:val="en-US"/>
        </w:rPr>
      </w:pPr>
    </w:p>
    <w:p w14:paraId="2C60B207" w14:textId="77777777" w:rsidR="003D3830" w:rsidRDefault="003D3830" w:rsidP="006B0070">
      <w:pPr>
        <w:spacing w:after="0" w:line="240" w:lineRule="auto"/>
        <w:rPr>
          <w:rFonts w:ascii="Times New Roman" w:hAnsi="Times New Roman" w:cs="Times New Roman"/>
          <w:lang w:val="en-US"/>
        </w:rPr>
      </w:pPr>
    </w:p>
    <w:p w14:paraId="058B54D8" w14:textId="77777777" w:rsidR="003D3830" w:rsidRDefault="003D3830" w:rsidP="006B0070">
      <w:pPr>
        <w:spacing w:after="0" w:line="240" w:lineRule="auto"/>
        <w:rPr>
          <w:rFonts w:ascii="Times New Roman" w:hAnsi="Times New Roman" w:cs="Times New Roman"/>
          <w:lang w:val="en-US"/>
        </w:rPr>
      </w:pPr>
    </w:p>
    <w:p w14:paraId="0BCA75C2" w14:textId="77777777" w:rsidR="003D3830" w:rsidRDefault="003D3830" w:rsidP="006B0070">
      <w:pPr>
        <w:spacing w:after="0" w:line="240" w:lineRule="auto"/>
        <w:rPr>
          <w:rFonts w:ascii="Times New Roman" w:hAnsi="Times New Roman" w:cs="Times New Roman"/>
          <w:lang w:val="en-US"/>
        </w:rPr>
      </w:pPr>
    </w:p>
    <w:p w14:paraId="313DB876" w14:textId="77777777" w:rsidR="003D3830" w:rsidRDefault="003D3830" w:rsidP="006B0070">
      <w:pPr>
        <w:spacing w:after="0" w:line="240" w:lineRule="auto"/>
        <w:rPr>
          <w:rFonts w:ascii="Times New Roman" w:hAnsi="Times New Roman" w:cs="Times New Roman"/>
          <w:lang w:val="en-US"/>
        </w:rPr>
      </w:pPr>
    </w:p>
    <w:p w14:paraId="7E586175" w14:textId="77777777" w:rsidR="003D3830" w:rsidRDefault="003D3830" w:rsidP="006B0070">
      <w:pPr>
        <w:spacing w:after="0" w:line="240" w:lineRule="auto"/>
        <w:rPr>
          <w:rFonts w:ascii="Times New Roman" w:hAnsi="Times New Roman" w:cs="Times New Roman"/>
          <w:lang w:val="en-US"/>
        </w:rPr>
      </w:pPr>
    </w:p>
    <w:p w14:paraId="5136AE11" w14:textId="77777777" w:rsidR="003D3830" w:rsidRDefault="003D3830" w:rsidP="006B0070">
      <w:pPr>
        <w:spacing w:after="0" w:line="240" w:lineRule="auto"/>
        <w:rPr>
          <w:rFonts w:ascii="Times New Roman" w:hAnsi="Times New Roman" w:cs="Times New Roman" w:hint="eastAsia"/>
          <w:lang w:val="en-US"/>
        </w:rPr>
      </w:pPr>
    </w:p>
    <w:p w14:paraId="28B33F73" w14:textId="77777777" w:rsidR="00232D8B" w:rsidRPr="00BD0B09" w:rsidRDefault="00232D8B" w:rsidP="006B0070">
      <w:pPr>
        <w:spacing w:after="0" w:line="240" w:lineRule="auto"/>
        <w:rPr>
          <w:rFonts w:ascii="Times New Roman" w:hAnsi="Times New Roman" w:cs="Times New Roman"/>
          <w:b/>
          <w:bCs/>
          <w:lang w:val="en-US"/>
        </w:rPr>
      </w:pPr>
    </w:p>
    <w:p w14:paraId="2C1F418B" w14:textId="55FD555C" w:rsidR="000D5459" w:rsidRPr="000F1EAF" w:rsidRDefault="000D5459" w:rsidP="000D5459">
      <w:pPr>
        <w:rPr>
          <w:rFonts w:ascii="Times New Roman" w:hAnsi="Times New Roman" w:cs="Times New Roman"/>
          <w:lang w:val="en-US"/>
        </w:rPr>
      </w:pPr>
      <w:r w:rsidRPr="00C37EC4">
        <w:rPr>
          <w:rFonts w:ascii="Times New Roman" w:hAnsi="Times New Roman" w:cs="Times New Roman"/>
          <w:b/>
          <w:bCs/>
          <w:lang w:val="en-US"/>
        </w:rPr>
        <w:lastRenderedPageBreak/>
        <w:t>Tab.S1</w:t>
      </w:r>
      <w:r>
        <w:rPr>
          <w:rFonts w:ascii="Times New Roman" w:hAnsi="Times New Roman" w:cs="Times New Roman"/>
          <w:b/>
          <w:bCs/>
          <w:lang w:val="en-US"/>
        </w:rPr>
        <w:t xml:space="preserve"> Number of affected counties, destination counties and population for different distances. </w:t>
      </w:r>
    </w:p>
    <w:tbl>
      <w:tblPr>
        <w:tblW w:w="9320" w:type="dxa"/>
        <w:tblLook w:val="04A0" w:firstRow="1" w:lastRow="0" w:firstColumn="1" w:lastColumn="0" w:noHBand="0" w:noVBand="1"/>
      </w:tblPr>
      <w:tblGrid>
        <w:gridCol w:w="1700"/>
        <w:gridCol w:w="1253"/>
        <w:gridCol w:w="1207"/>
        <w:gridCol w:w="1304"/>
        <w:gridCol w:w="1256"/>
        <w:gridCol w:w="1300"/>
        <w:gridCol w:w="1300"/>
      </w:tblGrid>
      <w:tr w:rsidR="000D5459" w:rsidRPr="00A556E3" w14:paraId="388DAA61" w14:textId="77777777" w:rsidTr="004F0E1C">
        <w:trPr>
          <w:trHeight w:val="320"/>
        </w:trPr>
        <w:tc>
          <w:tcPr>
            <w:tcW w:w="1700" w:type="dxa"/>
            <w:tcBorders>
              <w:top w:val="nil"/>
              <w:left w:val="nil"/>
              <w:bottom w:val="nil"/>
              <w:right w:val="nil"/>
            </w:tcBorders>
            <w:shd w:val="clear" w:color="000000" w:fill="4A66AC"/>
            <w:noWrap/>
            <w:vAlign w:val="bottom"/>
            <w:hideMark/>
          </w:tcPr>
          <w:p w14:paraId="46223DFF" w14:textId="77777777" w:rsidR="000D5459" w:rsidRPr="00A556E3" w:rsidRDefault="000D5459" w:rsidP="004F0E1C">
            <w:pPr>
              <w:spacing w:after="0" w:line="240" w:lineRule="auto"/>
              <w:jc w:val="center"/>
              <w:rPr>
                <w:rFonts w:ascii="Times New Roman" w:eastAsia="Times New Roman" w:hAnsi="Times New Roman" w:cs="Times New Roman"/>
                <w:b/>
                <w:bCs/>
                <w:color w:val="FFFFFF"/>
                <w:kern w:val="0"/>
                <w14:ligatures w14:val="none"/>
              </w:rPr>
            </w:pPr>
            <w:r w:rsidRPr="00A556E3">
              <w:rPr>
                <w:rFonts w:ascii="Times New Roman" w:eastAsia="Times New Roman" w:hAnsi="Times New Roman" w:cs="Times New Roman"/>
                <w:b/>
                <w:bCs/>
                <w:color w:val="FFFFFF"/>
                <w:kern w:val="0"/>
                <w14:ligatures w14:val="none"/>
              </w:rPr>
              <w:t>Cut-off (miles)</w:t>
            </w:r>
          </w:p>
        </w:tc>
        <w:tc>
          <w:tcPr>
            <w:tcW w:w="2460" w:type="dxa"/>
            <w:gridSpan w:val="2"/>
            <w:tcBorders>
              <w:top w:val="nil"/>
              <w:left w:val="nil"/>
              <w:bottom w:val="nil"/>
              <w:right w:val="nil"/>
            </w:tcBorders>
            <w:shd w:val="clear" w:color="000000" w:fill="4A66AC"/>
            <w:noWrap/>
            <w:vAlign w:val="bottom"/>
            <w:hideMark/>
          </w:tcPr>
          <w:p w14:paraId="2AB14AF0" w14:textId="77777777" w:rsidR="000D5459" w:rsidRPr="00A556E3" w:rsidRDefault="000D5459" w:rsidP="004F0E1C">
            <w:pPr>
              <w:spacing w:after="0" w:line="240" w:lineRule="auto"/>
              <w:jc w:val="center"/>
              <w:rPr>
                <w:rFonts w:ascii="Times New Roman" w:eastAsia="Times New Roman" w:hAnsi="Times New Roman" w:cs="Times New Roman"/>
                <w:b/>
                <w:bCs/>
                <w:color w:val="FFFFFF"/>
                <w:kern w:val="0"/>
                <w14:ligatures w14:val="none"/>
              </w:rPr>
            </w:pPr>
            <w:r w:rsidRPr="00A556E3">
              <w:rPr>
                <w:rFonts w:ascii="Times New Roman" w:eastAsia="Times New Roman" w:hAnsi="Times New Roman" w:cs="Times New Roman"/>
                <w:b/>
                <w:bCs/>
                <w:color w:val="FFFFFF"/>
                <w:kern w:val="0"/>
                <w14:ligatures w14:val="none"/>
              </w:rPr>
              <w:t>No. affected counties</w:t>
            </w:r>
          </w:p>
        </w:tc>
        <w:tc>
          <w:tcPr>
            <w:tcW w:w="2560" w:type="dxa"/>
            <w:gridSpan w:val="2"/>
            <w:tcBorders>
              <w:top w:val="nil"/>
              <w:left w:val="nil"/>
              <w:bottom w:val="nil"/>
              <w:right w:val="nil"/>
            </w:tcBorders>
            <w:shd w:val="clear" w:color="000000" w:fill="4A66AC"/>
            <w:noWrap/>
            <w:vAlign w:val="bottom"/>
            <w:hideMark/>
          </w:tcPr>
          <w:p w14:paraId="6E9490DB" w14:textId="77777777" w:rsidR="000D5459" w:rsidRPr="00A556E3" w:rsidRDefault="000D5459" w:rsidP="004F0E1C">
            <w:pPr>
              <w:spacing w:after="0" w:line="240" w:lineRule="auto"/>
              <w:jc w:val="center"/>
              <w:rPr>
                <w:rFonts w:ascii="Times New Roman" w:eastAsia="Times New Roman" w:hAnsi="Times New Roman" w:cs="Times New Roman"/>
                <w:b/>
                <w:bCs/>
                <w:color w:val="FFFFFF"/>
                <w:kern w:val="0"/>
                <w14:ligatures w14:val="none"/>
              </w:rPr>
            </w:pPr>
            <w:r w:rsidRPr="00A556E3">
              <w:rPr>
                <w:rFonts w:ascii="Times New Roman" w:eastAsia="Times New Roman" w:hAnsi="Times New Roman" w:cs="Times New Roman"/>
                <w:b/>
                <w:bCs/>
                <w:color w:val="FFFFFF"/>
                <w:kern w:val="0"/>
                <w14:ligatures w14:val="none"/>
              </w:rPr>
              <w:t>No. destination counties</w:t>
            </w:r>
          </w:p>
        </w:tc>
        <w:tc>
          <w:tcPr>
            <w:tcW w:w="2600" w:type="dxa"/>
            <w:gridSpan w:val="2"/>
            <w:tcBorders>
              <w:top w:val="nil"/>
              <w:left w:val="nil"/>
              <w:bottom w:val="nil"/>
              <w:right w:val="nil"/>
            </w:tcBorders>
            <w:shd w:val="clear" w:color="000000" w:fill="4A66AC"/>
            <w:noWrap/>
            <w:vAlign w:val="bottom"/>
            <w:hideMark/>
          </w:tcPr>
          <w:p w14:paraId="54862030" w14:textId="77777777" w:rsidR="000D5459" w:rsidRPr="00A556E3" w:rsidRDefault="000D5459" w:rsidP="004F0E1C">
            <w:pPr>
              <w:spacing w:after="0" w:line="240" w:lineRule="auto"/>
              <w:jc w:val="center"/>
              <w:rPr>
                <w:rFonts w:ascii="Times New Roman" w:eastAsia="Times New Roman" w:hAnsi="Times New Roman" w:cs="Times New Roman"/>
                <w:b/>
                <w:bCs/>
                <w:color w:val="FFFFFF"/>
                <w:kern w:val="0"/>
                <w14:ligatures w14:val="none"/>
              </w:rPr>
            </w:pPr>
            <w:r w:rsidRPr="00A556E3">
              <w:rPr>
                <w:rFonts w:ascii="Times New Roman" w:eastAsia="Times New Roman" w:hAnsi="Times New Roman" w:cs="Times New Roman"/>
                <w:b/>
                <w:bCs/>
                <w:color w:val="FFFFFF"/>
                <w:kern w:val="0"/>
                <w14:ligatures w14:val="none"/>
              </w:rPr>
              <w:t xml:space="preserve">Population </w:t>
            </w:r>
          </w:p>
        </w:tc>
      </w:tr>
      <w:tr w:rsidR="000D5459" w:rsidRPr="00A556E3" w14:paraId="0B47EEB6" w14:textId="77777777" w:rsidTr="004F0E1C">
        <w:trPr>
          <w:trHeight w:val="320"/>
        </w:trPr>
        <w:tc>
          <w:tcPr>
            <w:tcW w:w="1700" w:type="dxa"/>
            <w:tcBorders>
              <w:top w:val="nil"/>
              <w:left w:val="nil"/>
              <w:bottom w:val="single" w:sz="4" w:space="0" w:color="auto"/>
              <w:right w:val="nil"/>
            </w:tcBorders>
            <w:shd w:val="clear" w:color="000000" w:fill="DAE0EF"/>
            <w:noWrap/>
            <w:vAlign w:val="bottom"/>
            <w:hideMark/>
          </w:tcPr>
          <w:p w14:paraId="2DCE1605"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 </w:t>
            </w:r>
          </w:p>
        </w:tc>
        <w:tc>
          <w:tcPr>
            <w:tcW w:w="1253" w:type="dxa"/>
            <w:tcBorders>
              <w:top w:val="nil"/>
              <w:left w:val="nil"/>
              <w:bottom w:val="single" w:sz="4" w:space="0" w:color="auto"/>
              <w:right w:val="nil"/>
            </w:tcBorders>
            <w:shd w:val="clear" w:color="000000" w:fill="DAE0EF"/>
            <w:noWrap/>
            <w:vAlign w:val="bottom"/>
            <w:hideMark/>
          </w:tcPr>
          <w:p w14:paraId="562F7BEE"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Helene</w:t>
            </w:r>
          </w:p>
        </w:tc>
        <w:tc>
          <w:tcPr>
            <w:tcW w:w="1207" w:type="dxa"/>
            <w:tcBorders>
              <w:top w:val="nil"/>
              <w:left w:val="nil"/>
              <w:bottom w:val="single" w:sz="4" w:space="0" w:color="auto"/>
              <w:right w:val="nil"/>
            </w:tcBorders>
            <w:shd w:val="clear" w:color="000000" w:fill="DAE0EF"/>
            <w:noWrap/>
            <w:vAlign w:val="bottom"/>
            <w:hideMark/>
          </w:tcPr>
          <w:p w14:paraId="76B2498D"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Milton</w:t>
            </w:r>
          </w:p>
        </w:tc>
        <w:tc>
          <w:tcPr>
            <w:tcW w:w="1304" w:type="dxa"/>
            <w:tcBorders>
              <w:top w:val="nil"/>
              <w:left w:val="nil"/>
              <w:bottom w:val="single" w:sz="4" w:space="0" w:color="auto"/>
              <w:right w:val="nil"/>
            </w:tcBorders>
            <w:shd w:val="clear" w:color="000000" w:fill="DAE0EF"/>
            <w:noWrap/>
            <w:vAlign w:val="bottom"/>
            <w:hideMark/>
          </w:tcPr>
          <w:p w14:paraId="30BC9C3C"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Helene</w:t>
            </w:r>
          </w:p>
        </w:tc>
        <w:tc>
          <w:tcPr>
            <w:tcW w:w="1256" w:type="dxa"/>
            <w:tcBorders>
              <w:top w:val="nil"/>
              <w:left w:val="nil"/>
              <w:bottom w:val="single" w:sz="4" w:space="0" w:color="auto"/>
              <w:right w:val="nil"/>
            </w:tcBorders>
            <w:shd w:val="clear" w:color="000000" w:fill="DAE0EF"/>
            <w:noWrap/>
            <w:vAlign w:val="bottom"/>
            <w:hideMark/>
          </w:tcPr>
          <w:p w14:paraId="4EC286EF"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Milton</w:t>
            </w:r>
          </w:p>
        </w:tc>
        <w:tc>
          <w:tcPr>
            <w:tcW w:w="1300" w:type="dxa"/>
            <w:tcBorders>
              <w:top w:val="nil"/>
              <w:left w:val="nil"/>
              <w:bottom w:val="single" w:sz="4" w:space="0" w:color="auto"/>
              <w:right w:val="nil"/>
            </w:tcBorders>
            <w:shd w:val="clear" w:color="000000" w:fill="DAE0EF"/>
            <w:noWrap/>
            <w:vAlign w:val="bottom"/>
            <w:hideMark/>
          </w:tcPr>
          <w:p w14:paraId="17BF5033"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Helene</w:t>
            </w:r>
          </w:p>
        </w:tc>
        <w:tc>
          <w:tcPr>
            <w:tcW w:w="1300" w:type="dxa"/>
            <w:tcBorders>
              <w:top w:val="nil"/>
              <w:left w:val="nil"/>
              <w:bottom w:val="single" w:sz="4" w:space="0" w:color="auto"/>
              <w:right w:val="nil"/>
            </w:tcBorders>
            <w:shd w:val="clear" w:color="000000" w:fill="DAE0EF"/>
            <w:noWrap/>
            <w:vAlign w:val="bottom"/>
            <w:hideMark/>
          </w:tcPr>
          <w:p w14:paraId="2174720C"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Milton</w:t>
            </w:r>
          </w:p>
        </w:tc>
      </w:tr>
      <w:tr w:rsidR="000D5459" w:rsidRPr="00A556E3" w14:paraId="1F2E943E" w14:textId="77777777" w:rsidTr="004F0E1C">
        <w:trPr>
          <w:trHeight w:val="320"/>
        </w:trPr>
        <w:tc>
          <w:tcPr>
            <w:tcW w:w="1700" w:type="dxa"/>
            <w:tcBorders>
              <w:top w:val="nil"/>
              <w:left w:val="nil"/>
              <w:bottom w:val="single" w:sz="4" w:space="0" w:color="auto"/>
              <w:right w:val="nil"/>
            </w:tcBorders>
            <w:shd w:val="clear" w:color="000000" w:fill="DAE0EF"/>
            <w:noWrap/>
            <w:vAlign w:val="bottom"/>
            <w:hideMark/>
          </w:tcPr>
          <w:p w14:paraId="619D6002"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10</w:t>
            </w:r>
          </w:p>
        </w:tc>
        <w:tc>
          <w:tcPr>
            <w:tcW w:w="1253" w:type="dxa"/>
            <w:tcBorders>
              <w:top w:val="nil"/>
              <w:left w:val="nil"/>
              <w:bottom w:val="single" w:sz="4" w:space="0" w:color="auto"/>
              <w:right w:val="nil"/>
            </w:tcBorders>
            <w:shd w:val="clear" w:color="auto" w:fill="auto"/>
            <w:noWrap/>
            <w:vAlign w:val="bottom"/>
            <w:hideMark/>
          </w:tcPr>
          <w:p w14:paraId="6D7906CA"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99</w:t>
            </w:r>
          </w:p>
        </w:tc>
        <w:tc>
          <w:tcPr>
            <w:tcW w:w="1207" w:type="dxa"/>
            <w:tcBorders>
              <w:top w:val="nil"/>
              <w:left w:val="nil"/>
              <w:bottom w:val="single" w:sz="4" w:space="0" w:color="auto"/>
              <w:right w:val="nil"/>
            </w:tcBorders>
            <w:shd w:val="clear" w:color="auto" w:fill="auto"/>
            <w:noWrap/>
            <w:vAlign w:val="bottom"/>
            <w:hideMark/>
          </w:tcPr>
          <w:p w14:paraId="570659F5"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8</w:t>
            </w:r>
          </w:p>
        </w:tc>
        <w:tc>
          <w:tcPr>
            <w:tcW w:w="1304" w:type="dxa"/>
            <w:tcBorders>
              <w:top w:val="nil"/>
              <w:left w:val="nil"/>
              <w:bottom w:val="single" w:sz="4" w:space="0" w:color="auto"/>
              <w:right w:val="nil"/>
            </w:tcBorders>
            <w:shd w:val="clear" w:color="auto" w:fill="auto"/>
            <w:noWrap/>
            <w:vAlign w:val="bottom"/>
            <w:hideMark/>
          </w:tcPr>
          <w:p w14:paraId="29B5FF78"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437</w:t>
            </w:r>
          </w:p>
        </w:tc>
        <w:tc>
          <w:tcPr>
            <w:tcW w:w="1256" w:type="dxa"/>
            <w:tcBorders>
              <w:top w:val="nil"/>
              <w:left w:val="nil"/>
              <w:bottom w:val="single" w:sz="4" w:space="0" w:color="auto"/>
              <w:right w:val="nil"/>
            </w:tcBorders>
            <w:shd w:val="clear" w:color="auto" w:fill="auto"/>
            <w:noWrap/>
            <w:vAlign w:val="bottom"/>
            <w:hideMark/>
          </w:tcPr>
          <w:p w14:paraId="461674E9"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218</w:t>
            </w:r>
          </w:p>
        </w:tc>
        <w:tc>
          <w:tcPr>
            <w:tcW w:w="1300" w:type="dxa"/>
            <w:tcBorders>
              <w:top w:val="nil"/>
              <w:left w:val="nil"/>
              <w:bottom w:val="single" w:sz="4" w:space="0" w:color="auto"/>
              <w:right w:val="nil"/>
            </w:tcBorders>
            <w:shd w:val="clear" w:color="auto" w:fill="auto"/>
            <w:noWrap/>
            <w:vAlign w:val="bottom"/>
            <w:hideMark/>
          </w:tcPr>
          <w:p w14:paraId="668FF213"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3,744,311</w:t>
            </w:r>
          </w:p>
        </w:tc>
        <w:tc>
          <w:tcPr>
            <w:tcW w:w="1300" w:type="dxa"/>
            <w:tcBorders>
              <w:top w:val="nil"/>
              <w:left w:val="nil"/>
              <w:bottom w:val="single" w:sz="4" w:space="0" w:color="auto"/>
              <w:right w:val="nil"/>
            </w:tcBorders>
            <w:shd w:val="clear" w:color="auto" w:fill="auto"/>
            <w:noWrap/>
            <w:vAlign w:val="bottom"/>
            <w:hideMark/>
          </w:tcPr>
          <w:p w14:paraId="3B469E2A"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5,399,152</w:t>
            </w:r>
          </w:p>
        </w:tc>
      </w:tr>
      <w:tr w:rsidR="000D5459" w:rsidRPr="00A556E3" w14:paraId="47E0016A" w14:textId="77777777" w:rsidTr="004F0E1C">
        <w:trPr>
          <w:trHeight w:val="320"/>
        </w:trPr>
        <w:tc>
          <w:tcPr>
            <w:tcW w:w="1700" w:type="dxa"/>
            <w:tcBorders>
              <w:top w:val="nil"/>
              <w:left w:val="nil"/>
              <w:bottom w:val="single" w:sz="4" w:space="0" w:color="auto"/>
              <w:right w:val="nil"/>
            </w:tcBorders>
            <w:shd w:val="clear" w:color="000000" w:fill="DAE0EF"/>
            <w:noWrap/>
            <w:vAlign w:val="bottom"/>
            <w:hideMark/>
          </w:tcPr>
          <w:p w14:paraId="58F9BFFA"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50</w:t>
            </w:r>
          </w:p>
        </w:tc>
        <w:tc>
          <w:tcPr>
            <w:tcW w:w="1253" w:type="dxa"/>
            <w:tcBorders>
              <w:top w:val="nil"/>
              <w:left w:val="nil"/>
              <w:bottom w:val="single" w:sz="4" w:space="0" w:color="auto"/>
              <w:right w:val="nil"/>
            </w:tcBorders>
            <w:shd w:val="clear" w:color="auto" w:fill="auto"/>
            <w:noWrap/>
            <w:vAlign w:val="bottom"/>
            <w:hideMark/>
          </w:tcPr>
          <w:p w14:paraId="0046AF2B"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271</w:t>
            </w:r>
          </w:p>
        </w:tc>
        <w:tc>
          <w:tcPr>
            <w:tcW w:w="1207" w:type="dxa"/>
            <w:tcBorders>
              <w:top w:val="nil"/>
              <w:left w:val="nil"/>
              <w:bottom w:val="single" w:sz="4" w:space="0" w:color="auto"/>
              <w:right w:val="nil"/>
            </w:tcBorders>
            <w:shd w:val="clear" w:color="auto" w:fill="auto"/>
            <w:noWrap/>
            <w:vAlign w:val="bottom"/>
            <w:hideMark/>
          </w:tcPr>
          <w:p w14:paraId="32BAB3D4"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21</w:t>
            </w:r>
          </w:p>
        </w:tc>
        <w:tc>
          <w:tcPr>
            <w:tcW w:w="1304" w:type="dxa"/>
            <w:tcBorders>
              <w:top w:val="nil"/>
              <w:left w:val="nil"/>
              <w:bottom w:val="single" w:sz="4" w:space="0" w:color="auto"/>
              <w:right w:val="nil"/>
            </w:tcBorders>
            <w:shd w:val="clear" w:color="auto" w:fill="auto"/>
            <w:noWrap/>
            <w:vAlign w:val="bottom"/>
            <w:hideMark/>
          </w:tcPr>
          <w:p w14:paraId="3F919021"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230</w:t>
            </w:r>
          </w:p>
        </w:tc>
        <w:tc>
          <w:tcPr>
            <w:tcW w:w="1256" w:type="dxa"/>
            <w:tcBorders>
              <w:top w:val="nil"/>
              <w:left w:val="nil"/>
              <w:bottom w:val="single" w:sz="4" w:space="0" w:color="auto"/>
              <w:right w:val="nil"/>
            </w:tcBorders>
            <w:shd w:val="clear" w:color="auto" w:fill="auto"/>
            <w:noWrap/>
            <w:vAlign w:val="bottom"/>
            <w:hideMark/>
          </w:tcPr>
          <w:p w14:paraId="4E53081F"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310</w:t>
            </w:r>
          </w:p>
        </w:tc>
        <w:tc>
          <w:tcPr>
            <w:tcW w:w="1300" w:type="dxa"/>
            <w:tcBorders>
              <w:top w:val="nil"/>
              <w:left w:val="nil"/>
              <w:bottom w:val="single" w:sz="4" w:space="0" w:color="auto"/>
              <w:right w:val="nil"/>
            </w:tcBorders>
            <w:shd w:val="clear" w:color="auto" w:fill="auto"/>
            <w:noWrap/>
            <w:vAlign w:val="bottom"/>
            <w:hideMark/>
          </w:tcPr>
          <w:p w14:paraId="626B67B3"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14,533,220</w:t>
            </w:r>
          </w:p>
        </w:tc>
        <w:tc>
          <w:tcPr>
            <w:tcW w:w="1300" w:type="dxa"/>
            <w:tcBorders>
              <w:top w:val="nil"/>
              <w:left w:val="nil"/>
              <w:bottom w:val="single" w:sz="4" w:space="0" w:color="auto"/>
              <w:right w:val="nil"/>
            </w:tcBorders>
            <w:shd w:val="clear" w:color="auto" w:fill="auto"/>
            <w:noWrap/>
            <w:vAlign w:val="bottom"/>
            <w:hideMark/>
          </w:tcPr>
          <w:p w14:paraId="4D762115"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9,889,433</w:t>
            </w:r>
          </w:p>
        </w:tc>
      </w:tr>
      <w:tr w:rsidR="000D5459" w:rsidRPr="00A556E3" w14:paraId="7CFF4D74" w14:textId="77777777" w:rsidTr="004F0E1C">
        <w:trPr>
          <w:trHeight w:val="320"/>
        </w:trPr>
        <w:tc>
          <w:tcPr>
            <w:tcW w:w="1700" w:type="dxa"/>
            <w:tcBorders>
              <w:top w:val="nil"/>
              <w:left w:val="nil"/>
              <w:bottom w:val="single" w:sz="4" w:space="0" w:color="auto"/>
              <w:right w:val="nil"/>
            </w:tcBorders>
            <w:shd w:val="clear" w:color="000000" w:fill="DAE0EF"/>
            <w:noWrap/>
            <w:vAlign w:val="bottom"/>
            <w:hideMark/>
          </w:tcPr>
          <w:p w14:paraId="77A310BA"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100</w:t>
            </w:r>
          </w:p>
        </w:tc>
        <w:tc>
          <w:tcPr>
            <w:tcW w:w="1253" w:type="dxa"/>
            <w:tcBorders>
              <w:top w:val="nil"/>
              <w:left w:val="nil"/>
              <w:bottom w:val="single" w:sz="4" w:space="0" w:color="auto"/>
              <w:right w:val="nil"/>
            </w:tcBorders>
            <w:shd w:val="clear" w:color="auto" w:fill="auto"/>
            <w:noWrap/>
            <w:vAlign w:val="bottom"/>
            <w:hideMark/>
          </w:tcPr>
          <w:p w14:paraId="45C5ABE0"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487</w:t>
            </w:r>
          </w:p>
        </w:tc>
        <w:tc>
          <w:tcPr>
            <w:tcW w:w="1207" w:type="dxa"/>
            <w:tcBorders>
              <w:top w:val="nil"/>
              <w:left w:val="nil"/>
              <w:bottom w:val="single" w:sz="4" w:space="0" w:color="auto"/>
              <w:right w:val="nil"/>
            </w:tcBorders>
            <w:shd w:val="clear" w:color="auto" w:fill="auto"/>
            <w:noWrap/>
            <w:vAlign w:val="bottom"/>
            <w:hideMark/>
          </w:tcPr>
          <w:p w14:paraId="4B5F9767"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34</w:t>
            </w:r>
          </w:p>
        </w:tc>
        <w:tc>
          <w:tcPr>
            <w:tcW w:w="1304" w:type="dxa"/>
            <w:tcBorders>
              <w:top w:val="nil"/>
              <w:left w:val="nil"/>
              <w:bottom w:val="single" w:sz="4" w:space="0" w:color="auto"/>
              <w:right w:val="nil"/>
            </w:tcBorders>
            <w:shd w:val="clear" w:color="auto" w:fill="auto"/>
            <w:noWrap/>
            <w:vAlign w:val="bottom"/>
            <w:hideMark/>
          </w:tcPr>
          <w:p w14:paraId="2D401AE4"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341</w:t>
            </w:r>
          </w:p>
        </w:tc>
        <w:tc>
          <w:tcPr>
            <w:tcW w:w="1256" w:type="dxa"/>
            <w:tcBorders>
              <w:top w:val="nil"/>
              <w:left w:val="nil"/>
              <w:bottom w:val="single" w:sz="4" w:space="0" w:color="auto"/>
              <w:right w:val="nil"/>
            </w:tcBorders>
            <w:shd w:val="clear" w:color="auto" w:fill="auto"/>
            <w:noWrap/>
            <w:vAlign w:val="bottom"/>
            <w:hideMark/>
          </w:tcPr>
          <w:p w14:paraId="0F5479D1"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286</w:t>
            </w:r>
          </w:p>
        </w:tc>
        <w:tc>
          <w:tcPr>
            <w:tcW w:w="1300" w:type="dxa"/>
            <w:tcBorders>
              <w:top w:val="nil"/>
              <w:left w:val="nil"/>
              <w:bottom w:val="single" w:sz="4" w:space="0" w:color="auto"/>
              <w:right w:val="nil"/>
            </w:tcBorders>
            <w:shd w:val="clear" w:color="auto" w:fill="auto"/>
            <w:noWrap/>
            <w:vAlign w:val="bottom"/>
            <w:hideMark/>
          </w:tcPr>
          <w:p w14:paraId="36D20A5D"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28,866,947</w:t>
            </w:r>
          </w:p>
        </w:tc>
        <w:tc>
          <w:tcPr>
            <w:tcW w:w="1300" w:type="dxa"/>
            <w:tcBorders>
              <w:top w:val="nil"/>
              <w:left w:val="nil"/>
              <w:bottom w:val="single" w:sz="4" w:space="0" w:color="auto"/>
              <w:right w:val="nil"/>
            </w:tcBorders>
            <w:shd w:val="clear" w:color="auto" w:fill="auto"/>
            <w:noWrap/>
            <w:vAlign w:val="bottom"/>
            <w:hideMark/>
          </w:tcPr>
          <w:p w14:paraId="32E4578B" w14:textId="77777777" w:rsidR="000D5459" w:rsidRPr="00A556E3" w:rsidRDefault="000D5459" w:rsidP="004F0E1C">
            <w:pPr>
              <w:spacing w:after="0" w:line="240" w:lineRule="auto"/>
              <w:jc w:val="center"/>
              <w:rPr>
                <w:rFonts w:ascii="Times New Roman" w:eastAsia="Times New Roman" w:hAnsi="Times New Roman" w:cs="Times New Roman"/>
                <w:color w:val="000000"/>
                <w:kern w:val="0"/>
                <w14:ligatures w14:val="none"/>
              </w:rPr>
            </w:pPr>
            <w:r w:rsidRPr="00A556E3">
              <w:rPr>
                <w:rFonts w:ascii="Times New Roman" w:eastAsia="Times New Roman" w:hAnsi="Times New Roman" w:cs="Times New Roman"/>
                <w:color w:val="000000"/>
                <w:kern w:val="0"/>
                <w14:ligatures w14:val="none"/>
              </w:rPr>
              <w:t>13,571,589</w:t>
            </w:r>
          </w:p>
        </w:tc>
      </w:tr>
    </w:tbl>
    <w:p w14:paraId="51CC09F2" w14:textId="77777777" w:rsidR="00CE6837" w:rsidRPr="006C575E" w:rsidRDefault="00CE6837">
      <w:pPr>
        <w:rPr>
          <w:rFonts w:ascii="Times New Roman" w:hAnsi="Times New Roman" w:cs="Times New Roman"/>
          <w:lang w:val="en-US"/>
        </w:rPr>
      </w:pPr>
    </w:p>
    <w:sectPr w:rsidR="00CE6837" w:rsidRPr="006C575E" w:rsidSect="00EC5C28">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A5520" w14:textId="77777777" w:rsidR="00842445" w:rsidRDefault="00842445" w:rsidP="00025851">
      <w:pPr>
        <w:spacing w:after="0" w:line="240" w:lineRule="auto"/>
      </w:pPr>
      <w:r>
        <w:separator/>
      </w:r>
    </w:p>
  </w:endnote>
  <w:endnote w:type="continuationSeparator" w:id="0">
    <w:p w14:paraId="5315992F" w14:textId="77777777" w:rsidR="00842445" w:rsidRDefault="00842445" w:rsidP="0002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3551955"/>
      <w:docPartObj>
        <w:docPartGallery w:val="Page Numbers (Bottom of Page)"/>
        <w:docPartUnique/>
      </w:docPartObj>
    </w:sdtPr>
    <w:sdtContent>
      <w:p w14:paraId="53D7F4BF" w14:textId="72F4130A" w:rsidR="00025851" w:rsidRDefault="00025851" w:rsidP="00806A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96016" w14:textId="77777777" w:rsidR="00025851" w:rsidRDefault="000258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0296338"/>
      <w:docPartObj>
        <w:docPartGallery w:val="Page Numbers (Bottom of Page)"/>
        <w:docPartUnique/>
      </w:docPartObj>
    </w:sdtPr>
    <w:sdtContent>
      <w:p w14:paraId="11FF606A" w14:textId="3868CBD6" w:rsidR="00025851" w:rsidRDefault="00025851" w:rsidP="00806A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D686D6" w14:textId="77777777" w:rsidR="00025851" w:rsidRDefault="00025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57183" w14:textId="77777777" w:rsidR="00842445" w:rsidRDefault="00842445" w:rsidP="00025851">
      <w:pPr>
        <w:spacing w:after="0" w:line="240" w:lineRule="auto"/>
      </w:pPr>
      <w:r>
        <w:separator/>
      </w:r>
    </w:p>
  </w:footnote>
  <w:footnote w:type="continuationSeparator" w:id="0">
    <w:p w14:paraId="119988FA" w14:textId="77777777" w:rsidR="00842445" w:rsidRDefault="00842445" w:rsidP="000258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93"/>
    <w:rsid w:val="000031EE"/>
    <w:rsid w:val="00021D2C"/>
    <w:rsid w:val="00025851"/>
    <w:rsid w:val="00031B28"/>
    <w:rsid w:val="00032286"/>
    <w:rsid w:val="00032823"/>
    <w:rsid w:val="00040E65"/>
    <w:rsid w:val="00042E71"/>
    <w:rsid w:val="000516E6"/>
    <w:rsid w:val="00054D73"/>
    <w:rsid w:val="0007785A"/>
    <w:rsid w:val="00093C9B"/>
    <w:rsid w:val="00097D01"/>
    <w:rsid w:val="000A35BA"/>
    <w:rsid w:val="000B2131"/>
    <w:rsid w:val="000B6098"/>
    <w:rsid w:val="000C3213"/>
    <w:rsid w:val="000C7A13"/>
    <w:rsid w:val="000D5459"/>
    <w:rsid w:val="000E12A9"/>
    <w:rsid w:val="000F1EAF"/>
    <w:rsid w:val="00110844"/>
    <w:rsid w:val="0011274F"/>
    <w:rsid w:val="00123084"/>
    <w:rsid w:val="0013459B"/>
    <w:rsid w:val="00137FE0"/>
    <w:rsid w:val="0016357D"/>
    <w:rsid w:val="0017720C"/>
    <w:rsid w:val="0018105F"/>
    <w:rsid w:val="0018154A"/>
    <w:rsid w:val="00186F21"/>
    <w:rsid w:val="001915C1"/>
    <w:rsid w:val="001A4C25"/>
    <w:rsid w:val="001A6519"/>
    <w:rsid w:val="001B3E4A"/>
    <w:rsid w:val="001B4401"/>
    <w:rsid w:val="001B799B"/>
    <w:rsid w:val="001C2949"/>
    <w:rsid w:val="001C2AC1"/>
    <w:rsid w:val="001E6295"/>
    <w:rsid w:val="00224044"/>
    <w:rsid w:val="00232D8B"/>
    <w:rsid w:val="00241597"/>
    <w:rsid w:val="00242B36"/>
    <w:rsid w:val="00246270"/>
    <w:rsid w:val="002504ED"/>
    <w:rsid w:val="00250E43"/>
    <w:rsid w:val="00250EB9"/>
    <w:rsid w:val="0025638D"/>
    <w:rsid w:val="00260EF7"/>
    <w:rsid w:val="002617CD"/>
    <w:rsid w:val="00270D48"/>
    <w:rsid w:val="0027596D"/>
    <w:rsid w:val="0028101C"/>
    <w:rsid w:val="00295C8E"/>
    <w:rsid w:val="00296107"/>
    <w:rsid w:val="002B774B"/>
    <w:rsid w:val="002C1826"/>
    <w:rsid w:val="002C4230"/>
    <w:rsid w:val="002D044A"/>
    <w:rsid w:val="002D101A"/>
    <w:rsid w:val="002E2343"/>
    <w:rsid w:val="002F1193"/>
    <w:rsid w:val="00305909"/>
    <w:rsid w:val="00305A5E"/>
    <w:rsid w:val="00306B01"/>
    <w:rsid w:val="00312384"/>
    <w:rsid w:val="00315AE7"/>
    <w:rsid w:val="00316DF4"/>
    <w:rsid w:val="00330C9B"/>
    <w:rsid w:val="00332205"/>
    <w:rsid w:val="0033416C"/>
    <w:rsid w:val="00352B3B"/>
    <w:rsid w:val="003609D7"/>
    <w:rsid w:val="003729F4"/>
    <w:rsid w:val="0037538B"/>
    <w:rsid w:val="00382C6F"/>
    <w:rsid w:val="00387B4A"/>
    <w:rsid w:val="00390B02"/>
    <w:rsid w:val="00390BF2"/>
    <w:rsid w:val="0039216B"/>
    <w:rsid w:val="00393E4C"/>
    <w:rsid w:val="003B2B4D"/>
    <w:rsid w:val="003D2BCD"/>
    <w:rsid w:val="003D3830"/>
    <w:rsid w:val="003D7D76"/>
    <w:rsid w:val="003E05B8"/>
    <w:rsid w:val="003E7D29"/>
    <w:rsid w:val="0041172B"/>
    <w:rsid w:val="00414221"/>
    <w:rsid w:val="00416A8D"/>
    <w:rsid w:val="004171FC"/>
    <w:rsid w:val="00430A70"/>
    <w:rsid w:val="0044579F"/>
    <w:rsid w:val="00450B91"/>
    <w:rsid w:val="00470C04"/>
    <w:rsid w:val="00474071"/>
    <w:rsid w:val="00490030"/>
    <w:rsid w:val="004B58A0"/>
    <w:rsid w:val="004E628A"/>
    <w:rsid w:val="004F0B75"/>
    <w:rsid w:val="005014CE"/>
    <w:rsid w:val="0050455A"/>
    <w:rsid w:val="005260A4"/>
    <w:rsid w:val="00537913"/>
    <w:rsid w:val="00550F50"/>
    <w:rsid w:val="00552B78"/>
    <w:rsid w:val="00552D91"/>
    <w:rsid w:val="00556A18"/>
    <w:rsid w:val="00557A5E"/>
    <w:rsid w:val="00572C0A"/>
    <w:rsid w:val="00576606"/>
    <w:rsid w:val="005A313D"/>
    <w:rsid w:val="005B4179"/>
    <w:rsid w:val="005B4D70"/>
    <w:rsid w:val="005E0CF6"/>
    <w:rsid w:val="005F2899"/>
    <w:rsid w:val="00607FF4"/>
    <w:rsid w:val="00624A3A"/>
    <w:rsid w:val="00627069"/>
    <w:rsid w:val="00637A44"/>
    <w:rsid w:val="00645519"/>
    <w:rsid w:val="00647829"/>
    <w:rsid w:val="00652399"/>
    <w:rsid w:val="00667416"/>
    <w:rsid w:val="006804E8"/>
    <w:rsid w:val="006923F0"/>
    <w:rsid w:val="006A7280"/>
    <w:rsid w:val="006B0070"/>
    <w:rsid w:val="006B13A3"/>
    <w:rsid w:val="006B2A34"/>
    <w:rsid w:val="006C575E"/>
    <w:rsid w:val="006D3E43"/>
    <w:rsid w:val="006D75D2"/>
    <w:rsid w:val="00703D71"/>
    <w:rsid w:val="00706932"/>
    <w:rsid w:val="007079D3"/>
    <w:rsid w:val="00710978"/>
    <w:rsid w:val="00722E48"/>
    <w:rsid w:val="007250B4"/>
    <w:rsid w:val="00730C25"/>
    <w:rsid w:val="0073275A"/>
    <w:rsid w:val="00761FC8"/>
    <w:rsid w:val="00776EEB"/>
    <w:rsid w:val="0078262D"/>
    <w:rsid w:val="0079001B"/>
    <w:rsid w:val="00793977"/>
    <w:rsid w:val="007A7813"/>
    <w:rsid w:val="007B066C"/>
    <w:rsid w:val="007C042E"/>
    <w:rsid w:val="007C2888"/>
    <w:rsid w:val="007C2BBA"/>
    <w:rsid w:val="007C3BED"/>
    <w:rsid w:val="007C7B1D"/>
    <w:rsid w:val="007E0E59"/>
    <w:rsid w:val="007E1E8D"/>
    <w:rsid w:val="007E525B"/>
    <w:rsid w:val="007F29EF"/>
    <w:rsid w:val="00806E48"/>
    <w:rsid w:val="00810902"/>
    <w:rsid w:val="00813BC7"/>
    <w:rsid w:val="00820719"/>
    <w:rsid w:val="00842445"/>
    <w:rsid w:val="00843243"/>
    <w:rsid w:val="0085696E"/>
    <w:rsid w:val="00862346"/>
    <w:rsid w:val="00875BC5"/>
    <w:rsid w:val="00875D73"/>
    <w:rsid w:val="00880ED1"/>
    <w:rsid w:val="008907DD"/>
    <w:rsid w:val="00892113"/>
    <w:rsid w:val="00892C32"/>
    <w:rsid w:val="008B7A12"/>
    <w:rsid w:val="008C4C35"/>
    <w:rsid w:val="008C66E9"/>
    <w:rsid w:val="008D2AAD"/>
    <w:rsid w:val="008F2012"/>
    <w:rsid w:val="009046AB"/>
    <w:rsid w:val="00911669"/>
    <w:rsid w:val="00927A6C"/>
    <w:rsid w:val="009515AF"/>
    <w:rsid w:val="009534CA"/>
    <w:rsid w:val="00971CED"/>
    <w:rsid w:val="0099188C"/>
    <w:rsid w:val="009969D7"/>
    <w:rsid w:val="009B2E21"/>
    <w:rsid w:val="009C402C"/>
    <w:rsid w:val="009C4B28"/>
    <w:rsid w:val="009C65BA"/>
    <w:rsid w:val="009C65F8"/>
    <w:rsid w:val="009E2526"/>
    <w:rsid w:val="009E407A"/>
    <w:rsid w:val="009F307D"/>
    <w:rsid w:val="00A20365"/>
    <w:rsid w:val="00A27E11"/>
    <w:rsid w:val="00A556E3"/>
    <w:rsid w:val="00A658B1"/>
    <w:rsid w:val="00A70FCB"/>
    <w:rsid w:val="00A711EA"/>
    <w:rsid w:val="00A71732"/>
    <w:rsid w:val="00A7789E"/>
    <w:rsid w:val="00A97372"/>
    <w:rsid w:val="00AB2FC0"/>
    <w:rsid w:val="00AB41FC"/>
    <w:rsid w:val="00AB568F"/>
    <w:rsid w:val="00AC1E20"/>
    <w:rsid w:val="00AC2402"/>
    <w:rsid w:val="00AD11D8"/>
    <w:rsid w:val="00AE6452"/>
    <w:rsid w:val="00AF24B2"/>
    <w:rsid w:val="00B142C1"/>
    <w:rsid w:val="00B14D98"/>
    <w:rsid w:val="00B1532C"/>
    <w:rsid w:val="00B15400"/>
    <w:rsid w:val="00B21EEF"/>
    <w:rsid w:val="00B25A36"/>
    <w:rsid w:val="00B26023"/>
    <w:rsid w:val="00B262A4"/>
    <w:rsid w:val="00B26C9B"/>
    <w:rsid w:val="00B31D1C"/>
    <w:rsid w:val="00B31D8E"/>
    <w:rsid w:val="00B3326D"/>
    <w:rsid w:val="00B42687"/>
    <w:rsid w:val="00B613A8"/>
    <w:rsid w:val="00B7591A"/>
    <w:rsid w:val="00B823AD"/>
    <w:rsid w:val="00B8380F"/>
    <w:rsid w:val="00B86DED"/>
    <w:rsid w:val="00B96650"/>
    <w:rsid w:val="00BB0FBB"/>
    <w:rsid w:val="00BC13C6"/>
    <w:rsid w:val="00BC34E3"/>
    <w:rsid w:val="00BD0B09"/>
    <w:rsid w:val="00BD4167"/>
    <w:rsid w:val="00BD60A2"/>
    <w:rsid w:val="00BD6E34"/>
    <w:rsid w:val="00BE5419"/>
    <w:rsid w:val="00BF480B"/>
    <w:rsid w:val="00C022F9"/>
    <w:rsid w:val="00C0277F"/>
    <w:rsid w:val="00C107D6"/>
    <w:rsid w:val="00C243DD"/>
    <w:rsid w:val="00C24A4D"/>
    <w:rsid w:val="00C24CA2"/>
    <w:rsid w:val="00C263CF"/>
    <w:rsid w:val="00C32866"/>
    <w:rsid w:val="00C408C5"/>
    <w:rsid w:val="00C52908"/>
    <w:rsid w:val="00C53C77"/>
    <w:rsid w:val="00C70AB1"/>
    <w:rsid w:val="00C72126"/>
    <w:rsid w:val="00C72614"/>
    <w:rsid w:val="00CA5C65"/>
    <w:rsid w:val="00CB02B4"/>
    <w:rsid w:val="00CC6531"/>
    <w:rsid w:val="00CD0EAD"/>
    <w:rsid w:val="00CE6837"/>
    <w:rsid w:val="00CF1D5E"/>
    <w:rsid w:val="00D270A7"/>
    <w:rsid w:val="00D270B7"/>
    <w:rsid w:val="00D35725"/>
    <w:rsid w:val="00D42960"/>
    <w:rsid w:val="00D54D2D"/>
    <w:rsid w:val="00D720B8"/>
    <w:rsid w:val="00D97931"/>
    <w:rsid w:val="00DB3657"/>
    <w:rsid w:val="00DD415B"/>
    <w:rsid w:val="00DE511A"/>
    <w:rsid w:val="00DF5E0B"/>
    <w:rsid w:val="00E11695"/>
    <w:rsid w:val="00E17D6F"/>
    <w:rsid w:val="00E17F26"/>
    <w:rsid w:val="00E20834"/>
    <w:rsid w:val="00E31ADE"/>
    <w:rsid w:val="00E36322"/>
    <w:rsid w:val="00E368AD"/>
    <w:rsid w:val="00E451D6"/>
    <w:rsid w:val="00E716B5"/>
    <w:rsid w:val="00E76BE0"/>
    <w:rsid w:val="00E863CD"/>
    <w:rsid w:val="00E94CCC"/>
    <w:rsid w:val="00EA65D0"/>
    <w:rsid w:val="00EA70D1"/>
    <w:rsid w:val="00EB0F0D"/>
    <w:rsid w:val="00EB6921"/>
    <w:rsid w:val="00EC44F9"/>
    <w:rsid w:val="00EC5C28"/>
    <w:rsid w:val="00EE322A"/>
    <w:rsid w:val="00EF4E90"/>
    <w:rsid w:val="00EF73FF"/>
    <w:rsid w:val="00F010AF"/>
    <w:rsid w:val="00F218AB"/>
    <w:rsid w:val="00F34E05"/>
    <w:rsid w:val="00F5446A"/>
    <w:rsid w:val="00F65D00"/>
    <w:rsid w:val="00F66994"/>
    <w:rsid w:val="00FC6067"/>
    <w:rsid w:val="00FD0AED"/>
    <w:rsid w:val="00FD4B68"/>
    <w:rsid w:val="00FD69B1"/>
    <w:rsid w:val="00FE3379"/>
    <w:rsid w:val="00FE7C84"/>
    <w:rsid w:val="00FF2C87"/>
    <w:rsid w:val="00FF6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00800"/>
  <w15:chartTrackingRefBased/>
  <w15:docId w15:val="{00F93FD7-AA32-A74F-A0AB-52445CC0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193"/>
    <w:pPr>
      <w:spacing w:after="160" w:line="278" w:lineRule="auto"/>
    </w:pPr>
    <w:rPr>
      <w:rFonts w:eastAsiaTheme="minorEastAsia"/>
      <w:lang w:val="en-GB" w:eastAsia="zh-CN"/>
    </w:rPr>
  </w:style>
  <w:style w:type="paragraph" w:styleId="Heading1">
    <w:name w:val="heading 1"/>
    <w:basedOn w:val="Normal"/>
    <w:next w:val="Normal"/>
    <w:link w:val="Heading1Char"/>
    <w:uiPriority w:val="9"/>
    <w:qFormat/>
    <w:rsid w:val="002F1193"/>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lang w:val="en-US" w:eastAsia="en-US"/>
    </w:rPr>
  </w:style>
  <w:style w:type="paragraph" w:styleId="Heading2">
    <w:name w:val="heading 2"/>
    <w:basedOn w:val="Normal"/>
    <w:next w:val="Normal"/>
    <w:link w:val="Heading2Char"/>
    <w:uiPriority w:val="9"/>
    <w:semiHidden/>
    <w:unhideWhenUsed/>
    <w:qFormat/>
    <w:rsid w:val="002F1193"/>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lang w:val="en-US" w:eastAsia="en-US"/>
    </w:rPr>
  </w:style>
  <w:style w:type="paragraph" w:styleId="Heading3">
    <w:name w:val="heading 3"/>
    <w:basedOn w:val="Normal"/>
    <w:next w:val="Normal"/>
    <w:link w:val="Heading3Char"/>
    <w:uiPriority w:val="9"/>
    <w:semiHidden/>
    <w:unhideWhenUsed/>
    <w:qFormat/>
    <w:rsid w:val="002F1193"/>
    <w:pPr>
      <w:keepNext/>
      <w:keepLines/>
      <w:spacing w:before="160" w:after="80" w:line="240" w:lineRule="auto"/>
      <w:outlineLvl w:val="2"/>
    </w:pPr>
    <w:rPr>
      <w:rFonts w:eastAsiaTheme="majorEastAsia" w:cstheme="majorBidi"/>
      <w:color w:val="0F4761" w:themeColor="accent1" w:themeShade="BF"/>
      <w:sz w:val="28"/>
      <w:szCs w:val="28"/>
      <w:lang w:val="en-US" w:eastAsia="en-US"/>
    </w:rPr>
  </w:style>
  <w:style w:type="paragraph" w:styleId="Heading4">
    <w:name w:val="heading 4"/>
    <w:basedOn w:val="Normal"/>
    <w:next w:val="Normal"/>
    <w:link w:val="Heading4Char"/>
    <w:uiPriority w:val="9"/>
    <w:semiHidden/>
    <w:unhideWhenUsed/>
    <w:qFormat/>
    <w:rsid w:val="002F1193"/>
    <w:pPr>
      <w:keepNext/>
      <w:keepLines/>
      <w:spacing w:before="80" w:after="40" w:line="240" w:lineRule="auto"/>
      <w:outlineLvl w:val="3"/>
    </w:pPr>
    <w:rPr>
      <w:rFonts w:eastAsiaTheme="majorEastAsia" w:cstheme="majorBidi"/>
      <w:i/>
      <w:iCs/>
      <w:color w:val="0F4761" w:themeColor="accent1" w:themeShade="BF"/>
      <w:lang w:val="en-US" w:eastAsia="en-US"/>
    </w:rPr>
  </w:style>
  <w:style w:type="paragraph" w:styleId="Heading5">
    <w:name w:val="heading 5"/>
    <w:basedOn w:val="Normal"/>
    <w:next w:val="Normal"/>
    <w:link w:val="Heading5Char"/>
    <w:uiPriority w:val="9"/>
    <w:semiHidden/>
    <w:unhideWhenUsed/>
    <w:qFormat/>
    <w:rsid w:val="002F1193"/>
    <w:pPr>
      <w:keepNext/>
      <w:keepLines/>
      <w:spacing w:before="80" w:after="40" w:line="240" w:lineRule="auto"/>
      <w:outlineLvl w:val="4"/>
    </w:pPr>
    <w:rPr>
      <w:rFonts w:eastAsiaTheme="majorEastAsia" w:cstheme="majorBidi"/>
      <w:color w:val="0F4761" w:themeColor="accent1" w:themeShade="BF"/>
      <w:lang w:val="en-US" w:eastAsia="en-US"/>
    </w:rPr>
  </w:style>
  <w:style w:type="paragraph" w:styleId="Heading6">
    <w:name w:val="heading 6"/>
    <w:basedOn w:val="Normal"/>
    <w:next w:val="Normal"/>
    <w:link w:val="Heading6Char"/>
    <w:uiPriority w:val="9"/>
    <w:semiHidden/>
    <w:unhideWhenUsed/>
    <w:qFormat/>
    <w:rsid w:val="002F1193"/>
    <w:pPr>
      <w:keepNext/>
      <w:keepLines/>
      <w:spacing w:before="40" w:after="0" w:line="240" w:lineRule="auto"/>
      <w:outlineLvl w:val="5"/>
    </w:pPr>
    <w:rPr>
      <w:rFonts w:eastAsiaTheme="majorEastAsia" w:cstheme="majorBidi"/>
      <w:i/>
      <w:iCs/>
      <w:color w:val="595959" w:themeColor="text1" w:themeTint="A6"/>
      <w:lang w:val="en-US" w:eastAsia="en-US"/>
    </w:rPr>
  </w:style>
  <w:style w:type="paragraph" w:styleId="Heading7">
    <w:name w:val="heading 7"/>
    <w:basedOn w:val="Normal"/>
    <w:next w:val="Normal"/>
    <w:link w:val="Heading7Char"/>
    <w:uiPriority w:val="9"/>
    <w:semiHidden/>
    <w:unhideWhenUsed/>
    <w:qFormat/>
    <w:rsid w:val="002F1193"/>
    <w:pPr>
      <w:keepNext/>
      <w:keepLines/>
      <w:spacing w:before="40" w:after="0" w:line="240" w:lineRule="auto"/>
      <w:outlineLvl w:val="6"/>
    </w:pPr>
    <w:rPr>
      <w:rFonts w:eastAsiaTheme="majorEastAsia" w:cstheme="majorBidi"/>
      <w:color w:val="595959" w:themeColor="text1" w:themeTint="A6"/>
      <w:lang w:val="en-US" w:eastAsia="en-US"/>
    </w:rPr>
  </w:style>
  <w:style w:type="paragraph" w:styleId="Heading8">
    <w:name w:val="heading 8"/>
    <w:basedOn w:val="Normal"/>
    <w:next w:val="Normal"/>
    <w:link w:val="Heading8Char"/>
    <w:uiPriority w:val="9"/>
    <w:semiHidden/>
    <w:unhideWhenUsed/>
    <w:qFormat/>
    <w:rsid w:val="002F1193"/>
    <w:pPr>
      <w:keepNext/>
      <w:keepLines/>
      <w:spacing w:after="0" w:line="240" w:lineRule="auto"/>
      <w:outlineLvl w:val="7"/>
    </w:pPr>
    <w:rPr>
      <w:rFonts w:eastAsiaTheme="majorEastAsia" w:cstheme="majorBidi"/>
      <w:i/>
      <w:iCs/>
      <w:color w:val="272727" w:themeColor="text1" w:themeTint="D8"/>
      <w:lang w:val="en-US" w:eastAsia="en-US"/>
    </w:rPr>
  </w:style>
  <w:style w:type="paragraph" w:styleId="Heading9">
    <w:name w:val="heading 9"/>
    <w:basedOn w:val="Normal"/>
    <w:next w:val="Normal"/>
    <w:link w:val="Heading9Char"/>
    <w:uiPriority w:val="9"/>
    <w:semiHidden/>
    <w:unhideWhenUsed/>
    <w:qFormat/>
    <w:rsid w:val="002F1193"/>
    <w:pPr>
      <w:keepNext/>
      <w:keepLines/>
      <w:spacing w:after="0" w:line="240" w:lineRule="auto"/>
      <w:outlineLvl w:val="8"/>
    </w:pPr>
    <w:rPr>
      <w:rFonts w:eastAsiaTheme="majorEastAsia" w:cstheme="majorBidi"/>
      <w:color w:val="272727" w:themeColor="text1" w:themeTint="D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1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1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1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1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1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1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1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1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193"/>
    <w:rPr>
      <w:rFonts w:eastAsiaTheme="majorEastAsia" w:cstheme="majorBidi"/>
      <w:color w:val="272727" w:themeColor="text1" w:themeTint="D8"/>
    </w:rPr>
  </w:style>
  <w:style w:type="paragraph" w:styleId="Title">
    <w:name w:val="Title"/>
    <w:basedOn w:val="Normal"/>
    <w:next w:val="Normal"/>
    <w:link w:val="TitleChar"/>
    <w:uiPriority w:val="10"/>
    <w:qFormat/>
    <w:rsid w:val="002F1193"/>
    <w:pPr>
      <w:spacing w:after="8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2F11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193"/>
    <w:pPr>
      <w:numPr>
        <w:ilvl w:val="1"/>
      </w:numPr>
      <w:spacing w:line="240" w:lineRule="auto"/>
    </w:pPr>
    <w:rPr>
      <w:rFonts w:eastAsiaTheme="majorEastAsia" w:cstheme="majorBidi"/>
      <w:color w:val="595959" w:themeColor="text1" w:themeTint="A6"/>
      <w:spacing w:val="15"/>
      <w:sz w:val="28"/>
      <w:szCs w:val="28"/>
      <w:lang w:val="en-US" w:eastAsia="en-US"/>
    </w:rPr>
  </w:style>
  <w:style w:type="character" w:customStyle="1" w:styleId="SubtitleChar">
    <w:name w:val="Subtitle Char"/>
    <w:basedOn w:val="DefaultParagraphFont"/>
    <w:link w:val="Subtitle"/>
    <w:uiPriority w:val="11"/>
    <w:rsid w:val="002F11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193"/>
    <w:pPr>
      <w:spacing w:before="160" w:line="240" w:lineRule="auto"/>
      <w:jc w:val="center"/>
    </w:pPr>
    <w:rPr>
      <w:rFonts w:eastAsiaTheme="minorHAnsi"/>
      <w:i/>
      <w:iCs/>
      <w:color w:val="404040" w:themeColor="text1" w:themeTint="BF"/>
      <w:lang w:val="en-US" w:eastAsia="en-US"/>
    </w:rPr>
  </w:style>
  <w:style w:type="character" w:customStyle="1" w:styleId="QuoteChar">
    <w:name w:val="Quote Char"/>
    <w:basedOn w:val="DefaultParagraphFont"/>
    <w:link w:val="Quote"/>
    <w:uiPriority w:val="29"/>
    <w:rsid w:val="002F1193"/>
    <w:rPr>
      <w:i/>
      <w:iCs/>
      <w:color w:val="404040" w:themeColor="text1" w:themeTint="BF"/>
    </w:rPr>
  </w:style>
  <w:style w:type="paragraph" w:styleId="ListParagraph">
    <w:name w:val="List Paragraph"/>
    <w:basedOn w:val="Normal"/>
    <w:uiPriority w:val="34"/>
    <w:qFormat/>
    <w:rsid w:val="002F1193"/>
    <w:pPr>
      <w:spacing w:after="0" w:line="240" w:lineRule="auto"/>
      <w:ind w:left="720"/>
      <w:contextualSpacing/>
    </w:pPr>
    <w:rPr>
      <w:rFonts w:eastAsiaTheme="minorHAnsi"/>
      <w:lang w:val="en-US" w:eastAsia="en-US"/>
    </w:rPr>
  </w:style>
  <w:style w:type="character" w:styleId="IntenseEmphasis">
    <w:name w:val="Intense Emphasis"/>
    <w:basedOn w:val="DefaultParagraphFont"/>
    <w:uiPriority w:val="21"/>
    <w:qFormat/>
    <w:rsid w:val="002F1193"/>
    <w:rPr>
      <w:i/>
      <w:iCs/>
      <w:color w:val="0F4761" w:themeColor="accent1" w:themeShade="BF"/>
    </w:rPr>
  </w:style>
  <w:style w:type="paragraph" w:styleId="IntenseQuote">
    <w:name w:val="Intense Quote"/>
    <w:basedOn w:val="Normal"/>
    <w:next w:val="Normal"/>
    <w:link w:val="IntenseQuoteChar"/>
    <w:uiPriority w:val="30"/>
    <w:qFormat/>
    <w:rsid w:val="002F1193"/>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lang w:val="en-US" w:eastAsia="en-US"/>
    </w:rPr>
  </w:style>
  <w:style w:type="character" w:customStyle="1" w:styleId="IntenseQuoteChar">
    <w:name w:val="Intense Quote Char"/>
    <w:basedOn w:val="DefaultParagraphFont"/>
    <w:link w:val="IntenseQuote"/>
    <w:uiPriority w:val="30"/>
    <w:rsid w:val="002F1193"/>
    <w:rPr>
      <w:i/>
      <w:iCs/>
      <w:color w:val="0F4761" w:themeColor="accent1" w:themeShade="BF"/>
    </w:rPr>
  </w:style>
  <w:style w:type="character" w:styleId="IntenseReference">
    <w:name w:val="Intense Reference"/>
    <w:basedOn w:val="DefaultParagraphFont"/>
    <w:uiPriority w:val="32"/>
    <w:qFormat/>
    <w:rsid w:val="002F1193"/>
    <w:rPr>
      <w:b/>
      <w:bCs/>
      <w:smallCaps/>
      <w:color w:val="0F4761" w:themeColor="accent1" w:themeShade="BF"/>
      <w:spacing w:val="5"/>
    </w:rPr>
  </w:style>
  <w:style w:type="character" w:customStyle="1" w:styleId="mclose">
    <w:name w:val="mclose"/>
    <w:basedOn w:val="DefaultParagraphFont"/>
    <w:rsid w:val="002F1193"/>
  </w:style>
  <w:style w:type="paragraph" w:styleId="Revision">
    <w:name w:val="Revision"/>
    <w:hidden/>
    <w:uiPriority w:val="99"/>
    <w:semiHidden/>
    <w:rsid w:val="002F1193"/>
    <w:rPr>
      <w:rFonts w:eastAsiaTheme="minorEastAsia"/>
      <w:lang w:val="en-GB" w:eastAsia="zh-CN"/>
    </w:rPr>
  </w:style>
  <w:style w:type="character" w:styleId="CommentReference">
    <w:name w:val="annotation reference"/>
    <w:basedOn w:val="DefaultParagraphFont"/>
    <w:uiPriority w:val="99"/>
    <w:semiHidden/>
    <w:unhideWhenUsed/>
    <w:rsid w:val="002F1193"/>
    <w:rPr>
      <w:sz w:val="16"/>
      <w:szCs w:val="16"/>
    </w:rPr>
  </w:style>
  <w:style w:type="paragraph" w:styleId="CommentText">
    <w:name w:val="annotation text"/>
    <w:basedOn w:val="Normal"/>
    <w:link w:val="CommentTextChar"/>
    <w:uiPriority w:val="99"/>
    <w:semiHidden/>
    <w:unhideWhenUsed/>
    <w:rsid w:val="002F1193"/>
    <w:pPr>
      <w:spacing w:line="240" w:lineRule="auto"/>
    </w:pPr>
    <w:rPr>
      <w:sz w:val="20"/>
      <w:szCs w:val="20"/>
    </w:rPr>
  </w:style>
  <w:style w:type="character" w:customStyle="1" w:styleId="CommentTextChar">
    <w:name w:val="Comment Text Char"/>
    <w:basedOn w:val="DefaultParagraphFont"/>
    <w:link w:val="CommentText"/>
    <w:uiPriority w:val="99"/>
    <w:semiHidden/>
    <w:rsid w:val="002F1193"/>
    <w:rPr>
      <w:rFonts w:eastAsiaTheme="minorEastAsia"/>
      <w:sz w:val="20"/>
      <w:szCs w:val="20"/>
      <w:lang w:val="en-GB" w:eastAsia="zh-CN"/>
    </w:rPr>
  </w:style>
  <w:style w:type="paragraph" w:styleId="CommentSubject">
    <w:name w:val="annotation subject"/>
    <w:basedOn w:val="CommentText"/>
    <w:next w:val="CommentText"/>
    <w:link w:val="CommentSubjectChar"/>
    <w:uiPriority w:val="99"/>
    <w:semiHidden/>
    <w:unhideWhenUsed/>
    <w:rsid w:val="002F1193"/>
    <w:rPr>
      <w:b/>
      <w:bCs/>
    </w:rPr>
  </w:style>
  <w:style w:type="character" w:customStyle="1" w:styleId="CommentSubjectChar">
    <w:name w:val="Comment Subject Char"/>
    <w:basedOn w:val="CommentTextChar"/>
    <w:link w:val="CommentSubject"/>
    <w:uiPriority w:val="99"/>
    <w:semiHidden/>
    <w:rsid w:val="002F1193"/>
    <w:rPr>
      <w:rFonts w:eastAsiaTheme="minorEastAsia"/>
      <w:b/>
      <w:bCs/>
      <w:sz w:val="20"/>
      <w:szCs w:val="20"/>
      <w:lang w:val="en-GB" w:eastAsia="zh-CN"/>
    </w:rPr>
  </w:style>
  <w:style w:type="paragraph" w:styleId="Footer">
    <w:name w:val="footer"/>
    <w:basedOn w:val="Normal"/>
    <w:link w:val="FooterChar"/>
    <w:uiPriority w:val="99"/>
    <w:unhideWhenUsed/>
    <w:rsid w:val="00025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851"/>
    <w:rPr>
      <w:rFonts w:eastAsiaTheme="minorEastAsia"/>
      <w:lang w:val="en-GB" w:eastAsia="zh-CN"/>
    </w:rPr>
  </w:style>
  <w:style w:type="character" w:styleId="PageNumber">
    <w:name w:val="page number"/>
    <w:basedOn w:val="DefaultParagraphFont"/>
    <w:uiPriority w:val="99"/>
    <w:unhideWhenUsed/>
    <w:rsid w:val="00025851"/>
    <w:rPr>
      <w:rFonts w:ascii="Times New Roman" w:hAnsi="Times New Roman"/>
    </w:rPr>
  </w:style>
  <w:style w:type="character" w:styleId="LineNumber">
    <w:name w:val="line number"/>
    <w:basedOn w:val="DefaultParagraphFont"/>
    <w:uiPriority w:val="99"/>
    <w:unhideWhenUsed/>
    <w:rsid w:val="00025851"/>
    <w:rPr>
      <w:rFonts w:ascii="Times New Roman" w:hAnsi="Times New Roman"/>
    </w:rPr>
  </w:style>
  <w:style w:type="paragraph" w:customStyle="1" w:styleId="IOPText">
    <w:name w:val="IOPText"/>
    <w:basedOn w:val="Normal"/>
    <w:link w:val="IOPTextChar"/>
    <w:qFormat/>
    <w:rsid w:val="001A4C25"/>
    <w:pPr>
      <w:spacing w:after="0" w:line="259" w:lineRule="auto"/>
      <w:ind w:firstLine="227"/>
      <w:jc w:val="both"/>
    </w:pPr>
    <w:rPr>
      <w:rFonts w:ascii="Times New Roman" w:eastAsia="SimSun" w:hAnsi="Times New Roman" w:cs="Times New Roman"/>
      <w:kern w:val="0"/>
      <w:sz w:val="20"/>
      <w:szCs w:val="22"/>
      <w:lang w:eastAsia="en-US"/>
      <w14:ligatures w14:val="none"/>
    </w:rPr>
  </w:style>
  <w:style w:type="character" w:customStyle="1" w:styleId="IOPTextChar">
    <w:name w:val="IOPText Char"/>
    <w:link w:val="IOPText"/>
    <w:rsid w:val="001A4C25"/>
    <w:rPr>
      <w:rFonts w:ascii="Times New Roman" w:hAnsi="Times New Roman" w:cs="Times New Roman"/>
      <w:kern w:val="0"/>
      <w:sz w:val="20"/>
      <w:szCs w:val="22"/>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7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CD4F5-5D45-7149-A373-C5D4F3E6B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Lynch, Victoria D.</dc:creator>
  <cp:keywords/>
  <dc:description/>
  <cp:lastModifiedBy>Qing Yao</cp:lastModifiedBy>
  <cp:revision>76</cp:revision>
  <dcterms:created xsi:type="dcterms:W3CDTF">2025-04-17T18:48:00Z</dcterms:created>
  <dcterms:modified xsi:type="dcterms:W3CDTF">2025-06-06T19:19:00Z</dcterms:modified>
</cp:coreProperties>
</file>