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759F7" w14:textId="77777777" w:rsidR="00DD0DFC" w:rsidRDefault="00000000">
      <w:pPr>
        <w:spacing w:before="240" w:after="240"/>
      </w:pPr>
      <w:r>
        <w:t>Intro</w:t>
      </w:r>
    </w:p>
    <w:p w14:paraId="186759F8" w14:textId="77777777" w:rsidR="00DD0DFC" w:rsidRDefault="00000000">
      <w:pPr>
        <w:numPr>
          <w:ilvl w:val="0"/>
          <w:numId w:val="2"/>
        </w:numPr>
        <w:spacing w:before="240"/>
      </w:pPr>
      <w:r>
        <w:t>Yao et al. 2025, Adaptive mobility responses during Hurricanes Helene and Milton in 2024</w:t>
      </w:r>
      <w:r>
        <w:br/>
      </w:r>
      <w:hyperlink r:id="rId5">
        <w:r>
          <w:rPr>
            <w:color w:val="1155CC"/>
            <w:u w:val="single"/>
          </w:rPr>
          <w:t>https://doi.org/10.1088/1748-9326/ae0e39</w:t>
        </w:r>
      </w:hyperlink>
    </w:p>
    <w:p w14:paraId="186759F9" w14:textId="77777777" w:rsidR="00DD0DFC" w:rsidRDefault="00000000">
      <w:pPr>
        <w:numPr>
          <w:ilvl w:val="0"/>
          <w:numId w:val="2"/>
        </w:numPr>
      </w:pPr>
      <w:r>
        <w:t>IPCC 2023, Climate Change 2022: Impacts, Adaptation and Vulnerability</w:t>
      </w:r>
      <w:r>
        <w:br/>
      </w:r>
      <w:hyperlink r:id="rId6">
        <w:r>
          <w:rPr>
            <w:color w:val="1155CC"/>
            <w:u w:val="single"/>
          </w:rPr>
          <w:t>https://doi.org/10.1017/9781009325844</w:t>
        </w:r>
      </w:hyperlink>
    </w:p>
    <w:p w14:paraId="186759FA" w14:textId="77777777" w:rsidR="00DD0DFC" w:rsidRDefault="00000000">
      <w:pPr>
        <w:numPr>
          <w:ilvl w:val="0"/>
          <w:numId w:val="2"/>
        </w:numPr>
      </w:pPr>
      <w:r>
        <w:t>Parks and Guinto 2022, tropical cyclones and public health</w:t>
      </w:r>
      <w:r>
        <w:br/>
      </w:r>
      <w:hyperlink r:id="rId7">
        <w:r>
          <w:rPr>
            <w:color w:val="1155CC"/>
            <w:u w:val="single"/>
          </w:rPr>
          <w:t>https://doi.org/10.1289/EHP12241</w:t>
        </w:r>
      </w:hyperlink>
    </w:p>
    <w:p w14:paraId="186759FB" w14:textId="77777777" w:rsidR="00DD0DFC" w:rsidRDefault="00000000">
      <w:pPr>
        <w:numPr>
          <w:ilvl w:val="0"/>
          <w:numId w:val="2"/>
        </w:numPr>
      </w:pPr>
      <w:r>
        <w:t>Parks et al. 2023, short-term excess mortality after tropical cyclones</w:t>
      </w:r>
      <w:r>
        <w:br/>
      </w:r>
      <w:hyperlink r:id="rId8">
        <w:r>
          <w:rPr>
            <w:color w:val="1155CC"/>
            <w:u w:val="single"/>
          </w:rPr>
          <w:t>https://doi.org/10.1126/sciadv.adg6633</w:t>
        </w:r>
      </w:hyperlink>
    </w:p>
    <w:p w14:paraId="186759FC" w14:textId="77777777" w:rsidR="00DD0DFC" w:rsidRDefault="00000000">
      <w:pPr>
        <w:numPr>
          <w:ilvl w:val="0"/>
          <w:numId w:val="2"/>
        </w:numPr>
      </w:pPr>
      <w:r>
        <w:t>NOAA NCEI, U.S. Billion-Dollar Weather and Climate Disasters</w:t>
      </w:r>
      <w:r>
        <w:br/>
      </w:r>
      <w:hyperlink r:id="rId9">
        <w:r>
          <w:rPr>
            <w:color w:val="1155CC"/>
            <w:u w:val="single"/>
          </w:rPr>
          <w:t>https://www.ncei.noaa.gov/access/billions/</w:t>
        </w:r>
      </w:hyperlink>
    </w:p>
    <w:p w14:paraId="186759FD" w14:textId="77777777" w:rsidR="00DD0DFC" w:rsidRDefault="00000000">
      <w:pPr>
        <w:numPr>
          <w:ilvl w:val="0"/>
          <w:numId w:val="2"/>
        </w:numPr>
      </w:pPr>
      <w:r>
        <w:t>Thompson, Garfin, and Silver 2017, evacuation from natural disasters</w:t>
      </w:r>
      <w:r>
        <w:br/>
      </w:r>
      <w:hyperlink r:id="rId10">
        <w:r>
          <w:rPr>
            <w:color w:val="1155CC"/>
            <w:u w:val="single"/>
          </w:rPr>
          <w:t>https://doi.org/10.1111/risa.12654</w:t>
        </w:r>
      </w:hyperlink>
    </w:p>
    <w:p w14:paraId="186759FE" w14:textId="77777777" w:rsidR="00DD0DFC" w:rsidRDefault="00000000">
      <w:pPr>
        <w:numPr>
          <w:ilvl w:val="0"/>
          <w:numId w:val="2"/>
        </w:numPr>
      </w:pPr>
      <w:r>
        <w:t>Deng et al. 2021, race and wealth disparities in evacuation</w:t>
      </w:r>
      <w:r>
        <w:br/>
      </w:r>
      <w:hyperlink r:id="rId11">
        <w:r>
          <w:rPr>
            <w:color w:val="1155CC"/>
            <w:u w:val="single"/>
          </w:rPr>
          <w:t>https://doi.org/10.1057/s41599-021-00824-8</w:t>
        </w:r>
      </w:hyperlink>
    </w:p>
    <w:p w14:paraId="186759FF" w14:textId="77777777" w:rsidR="00DD0DFC" w:rsidRDefault="00000000">
      <w:pPr>
        <w:numPr>
          <w:ilvl w:val="0"/>
          <w:numId w:val="2"/>
        </w:numPr>
      </w:pPr>
      <w:r>
        <w:t>Hong et al. 2021, inequality in community resilience using mobility data</w:t>
      </w:r>
      <w:r>
        <w:br/>
      </w:r>
      <w:hyperlink r:id="rId12">
        <w:r>
          <w:rPr>
            <w:color w:val="1155CC"/>
            <w:u w:val="single"/>
          </w:rPr>
          <w:t>https://doi.org/10.1038/s41467-021-22160-w</w:t>
        </w:r>
      </w:hyperlink>
    </w:p>
    <w:p w14:paraId="18675A00" w14:textId="77777777" w:rsidR="00DD0DFC" w:rsidRDefault="00000000">
      <w:pPr>
        <w:numPr>
          <w:ilvl w:val="0"/>
          <w:numId w:val="2"/>
        </w:numPr>
      </w:pPr>
      <w:r>
        <w:t>Dow and Cutter 2002, hurricane evacuation issues</w:t>
      </w:r>
      <w:r>
        <w:br/>
      </w:r>
      <w:hyperlink r:id="rId13">
        <w:r>
          <w:rPr>
            <w:color w:val="1155CC"/>
            <w:u w:val="single"/>
          </w:rPr>
          <w:t>https://doi.org/10.1061/(ASCE)1527-6988(2002)3:1(12)</w:t>
        </w:r>
      </w:hyperlink>
    </w:p>
    <w:p w14:paraId="18675A01" w14:textId="77777777" w:rsidR="00DD0DFC" w:rsidRDefault="00000000">
      <w:pPr>
        <w:numPr>
          <w:ilvl w:val="0"/>
          <w:numId w:val="2"/>
        </w:numPr>
      </w:pPr>
      <w:r>
        <w:t>Roy et al. 2021, traffic demand during hurricane evacuation</w:t>
      </w:r>
      <w:r>
        <w:br/>
      </w:r>
      <w:hyperlink r:id="rId14">
        <w:r>
          <w:rPr>
            <w:color w:val="1155CC"/>
            <w:u w:val="single"/>
          </w:rPr>
          <w:t>https://doi.org/10.1016/j.trc.2021.103339</w:t>
        </w:r>
      </w:hyperlink>
    </w:p>
    <w:p w14:paraId="18675A02" w14:textId="77777777" w:rsidR="00DD0DFC" w:rsidRDefault="00000000">
      <w:pPr>
        <w:numPr>
          <w:ilvl w:val="0"/>
          <w:numId w:val="2"/>
        </w:numPr>
      </w:pPr>
      <w:r>
        <w:t>Huang, Lindell, and Prater 2016, hurricane evacuation meta-analysis</w:t>
      </w:r>
      <w:r>
        <w:br/>
      </w:r>
      <w:hyperlink r:id="rId15">
        <w:r>
          <w:rPr>
            <w:color w:val="1155CC"/>
            <w:u w:val="single"/>
          </w:rPr>
          <w:t>https://doi.org/10.1177/0013916515578485</w:t>
        </w:r>
      </w:hyperlink>
    </w:p>
    <w:p w14:paraId="18675A03" w14:textId="77777777" w:rsidR="00DD0DFC" w:rsidRDefault="00000000">
      <w:pPr>
        <w:numPr>
          <w:ilvl w:val="0"/>
          <w:numId w:val="2"/>
        </w:numPr>
      </w:pPr>
      <w:r>
        <w:t>Mongold et al. 2021, inland vs coastal evacuation beliefs</w:t>
      </w:r>
      <w:r>
        <w:br/>
      </w:r>
      <w:hyperlink r:id="rId16">
        <w:r>
          <w:rPr>
            <w:color w:val="1155CC"/>
            <w:u w:val="single"/>
          </w:rPr>
          <w:t>https://doi.org/10.1080/17477891.2020.1829531</w:t>
        </w:r>
      </w:hyperlink>
    </w:p>
    <w:p w14:paraId="18675A04" w14:textId="77777777" w:rsidR="00DD0DFC" w:rsidRDefault="00000000">
      <w:pPr>
        <w:numPr>
          <w:ilvl w:val="0"/>
          <w:numId w:val="2"/>
        </w:numPr>
      </w:pPr>
      <w:r>
        <w:t>Collins et al. 2018, evacuation behavior during an evacuation order</w:t>
      </w:r>
      <w:r>
        <w:br/>
      </w:r>
      <w:hyperlink r:id="rId17">
        <w:r>
          <w:rPr>
            <w:color w:val="1155CC"/>
            <w:u w:val="single"/>
          </w:rPr>
          <w:t>https://hazards.colorado.edu/quick-response-report/evacuation-behavior-measured-during-an-evacuation-order</w:t>
        </w:r>
      </w:hyperlink>
    </w:p>
    <w:p w14:paraId="18675A05" w14:textId="77777777" w:rsidR="00DD0DFC" w:rsidRDefault="00000000">
      <w:pPr>
        <w:numPr>
          <w:ilvl w:val="0"/>
          <w:numId w:val="2"/>
        </w:numPr>
      </w:pPr>
      <w:r>
        <w:t>Wang and Taylor 2014, Hurricane Sandy mobility resilience</w:t>
      </w:r>
      <w:r>
        <w:br/>
      </w:r>
      <w:hyperlink r:id="rId18">
        <w:r>
          <w:rPr>
            <w:color w:val="1155CC"/>
            <w:u w:val="single"/>
          </w:rPr>
          <w:t>https://doi.org/10.1371/journal.pone.0112608</w:t>
        </w:r>
      </w:hyperlink>
    </w:p>
    <w:p w14:paraId="18675A06" w14:textId="77777777" w:rsidR="00DD0DFC" w:rsidRDefault="00000000">
      <w:pPr>
        <w:numPr>
          <w:ilvl w:val="0"/>
          <w:numId w:val="2"/>
        </w:numPr>
      </w:pPr>
      <w:r>
        <w:t>Wang et al. 2024, Hurricane Ian mobility vulnerability and recovery</w:t>
      </w:r>
      <w:r>
        <w:br/>
      </w:r>
      <w:hyperlink r:id="rId19">
        <w:r>
          <w:rPr>
            <w:color w:val="1155CC"/>
            <w:u w:val="single"/>
          </w:rPr>
          <w:t>https://doi.org/10.1080/21681376.2024.2369550</w:t>
        </w:r>
      </w:hyperlink>
    </w:p>
    <w:p w14:paraId="18675A07" w14:textId="77777777" w:rsidR="00DD0DFC" w:rsidRDefault="00000000">
      <w:pPr>
        <w:numPr>
          <w:ilvl w:val="0"/>
          <w:numId w:val="2"/>
        </w:numPr>
      </w:pPr>
      <w:r>
        <w:t>Li, Qiang, and Cervone 2024, Hurricane Ian evacuation patterns</w:t>
      </w:r>
      <w:r>
        <w:br/>
      </w:r>
      <w:hyperlink r:id="rId20">
        <w:r>
          <w:rPr>
            <w:color w:val="1155CC"/>
            <w:u w:val="single"/>
          </w:rPr>
          <w:t>https://doi.org/10.1080/19475683.2024.2341703</w:t>
        </w:r>
      </w:hyperlink>
    </w:p>
    <w:p w14:paraId="18675A08" w14:textId="77777777" w:rsidR="00DD0DFC" w:rsidRDefault="00000000">
      <w:pPr>
        <w:numPr>
          <w:ilvl w:val="0"/>
          <w:numId w:val="2"/>
        </w:numPr>
      </w:pPr>
      <w:r>
        <w:t>Yabe et al. 2022, mobile phone data for disasters</w:t>
      </w:r>
      <w:r>
        <w:br/>
      </w:r>
      <w:hyperlink r:id="rId21">
        <w:r>
          <w:rPr>
            <w:color w:val="1155CC"/>
            <w:u w:val="single"/>
          </w:rPr>
          <w:t>https://doi.org/10.1016/j.compenvurbsys.2022.101777</w:t>
        </w:r>
      </w:hyperlink>
    </w:p>
    <w:p w14:paraId="18675A09" w14:textId="77777777" w:rsidR="00DD0DFC" w:rsidRDefault="00000000">
      <w:pPr>
        <w:numPr>
          <w:ilvl w:val="0"/>
          <w:numId w:val="2"/>
        </w:numPr>
      </w:pPr>
      <w:r>
        <w:t>NOAA NHC Hurricane Helene report</w:t>
      </w:r>
      <w:r>
        <w:br/>
      </w:r>
      <w:hyperlink r:id="rId22">
        <w:r>
          <w:rPr>
            <w:color w:val="1155CC"/>
            <w:u w:val="single"/>
          </w:rPr>
          <w:t>https://www.nhc.noaa.gov/data/tcr/AL092024_Helene.pdf</w:t>
        </w:r>
      </w:hyperlink>
    </w:p>
    <w:p w14:paraId="18675A0A" w14:textId="77777777" w:rsidR="00DD0DFC" w:rsidRDefault="00000000">
      <w:pPr>
        <w:numPr>
          <w:ilvl w:val="0"/>
          <w:numId w:val="2"/>
        </w:numPr>
      </w:pPr>
      <w:r>
        <w:t>NOAA NHC Hurricane Milton report</w:t>
      </w:r>
      <w:r>
        <w:br/>
      </w:r>
      <w:hyperlink r:id="rId23">
        <w:r>
          <w:rPr>
            <w:color w:val="1155CC"/>
            <w:u w:val="single"/>
          </w:rPr>
          <w:t>https://www.nhc.noaa.gov/data/tcr/AL142024_Milton.pdf</w:t>
        </w:r>
      </w:hyperlink>
    </w:p>
    <w:p w14:paraId="18675A0B" w14:textId="77777777" w:rsidR="00DD0DFC" w:rsidRDefault="00000000">
      <w:pPr>
        <w:numPr>
          <w:ilvl w:val="0"/>
          <w:numId w:val="2"/>
        </w:numPr>
        <w:spacing w:after="240"/>
      </w:pPr>
      <w:r>
        <w:t>FEMA Disaster Declarations</w:t>
      </w:r>
      <w:r>
        <w:br/>
      </w:r>
      <w:hyperlink r:id="rId24">
        <w:r>
          <w:rPr>
            <w:color w:val="1155CC"/>
            <w:u w:val="single"/>
          </w:rPr>
          <w:t>https://www.fema.gov/disaster/declarations</w:t>
        </w:r>
      </w:hyperlink>
    </w:p>
    <w:p w14:paraId="3F4D95A0" w14:textId="34EF5C24" w:rsidR="001E0DE6" w:rsidRPr="00985586" w:rsidRDefault="00985586">
      <w:pPr>
        <w:numPr>
          <w:ilvl w:val="0"/>
          <w:numId w:val="2"/>
        </w:numPr>
        <w:spacing w:after="240"/>
      </w:pPr>
      <w:r>
        <w:rPr>
          <w:color w:val="222222"/>
          <w:sz w:val="20"/>
          <w:szCs w:val="20"/>
          <w:shd w:val="clear" w:color="auto" w:fill="FFFFFF"/>
        </w:rPr>
        <w:lastRenderedPageBreak/>
        <w:t>Coleman, Natalie, Amir Esmalian, and Ali Mostafavi. "Equitable resilience in infrastructure systems: Empirical assessment of disparities in hardship experiences of vulnerable populations during service disruptions." </w:t>
      </w:r>
      <w:r>
        <w:rPr>
          <w:i/>
          <w:iCs/>
          <w:color w:val="222222"/>
          <w:sz w:val="20"/>
          <w:szCs w:val="20"/>
          <w:shd w:val="clear" w:color="auto" w:fill="FFFFFF"/>
        </w:rPr>
        <w:t>Natural Hazards Review</w:t>
      </w:r>
      <w:r>
        <w:rPr>
          <w:color w:val="222222"/>
          <w:sz w:val="20"/>
          <w:szCs w:val="20"/>
          <w:shd w:val="clear" w:color="auto" w:fill="FFFFFF"/>
        </w:rPr>
        <w:t> 21.4 (2020): 04020034.</w:t>
      </w:r>
    </w:p>
    <w:p w14:paraId="197C14DA" w14:textId="5B9D7A3F" w:rsidR="00985586" w:rsidRPr="0033105C" w:rsidRDefault="0033105C">
      <w:pPr>
        <w:numPr>
          <w:ilvl w:val="0"/>
          <w:numId w:val="2"/>
        </w:numPr>
        <w:spacing w:after="240"/>
      </w:pPr>
      <w:r>
        <w:rPr>
          <w:color w:val="222222"/>
          <w:sz w:val="20"/>
          <w:szCs w:val="20"/>
          <w:shd w:val="clear" w:color="auto" w:fill="FFFFFF"/>
        </w:rPr>
        <w:t>Anand, Harsh, et al. "Understanding of income and race disparities in hurricane evacuation is contingent upon study case and design." </w:t>
      </w:r>
      <w:r>
        <w:rPr>
          <w:i/>
          <w:iCs/>
          <w:color w:val="222222"/>
          <w:sz w:val="20"/>
          <w:szCs w:val="20"/>
          <w:shd w:val="clear" w:color="auto" w:fill="FFFFFF"/>
        </w:rPr>
        <w:t>Scientific Reports</w:t>
      </w:r>
      <w:r>
        <w:rPr>
          <w:color w:val="222222"/>
          <w:sz w:val="20"/>
          <w:szCs w:val="20"/>
          <w:shd w:val="clear" w:color="auto" w:fill="FFFFFF"/>
        </w:rPr>
        <w:t> 14.1 (2024): 28829.</w:t>
      </w:r>
    </w:p>
    <w:p w14:paraId="315DFFD8" w14:textId="77777777" w:rsidR="0033105C" w:rsidRDefault="0033105C">
      <w:pPr>
        <w:numPr>
          <w:ilvl w:val="0"/>
          <w:numId w:val="2"/>
        </w:numPr>
        <w:spacing w:after="240"/>
      </w:pPr>
    </w:p>
    <w:p w14:paraId="18675A0C" w14:textId="77777777" w:rsidR="00DD0DFC" w:rsidRDefault="00000000">
      <w:pPr>
        <w:spacing w:before="240" w:after="240"/>
      </w:pPr>
      <w:r>
        <w:t>Methods</w:t>
      </w:r>
    </w:p>
    <w:p w14:paraId="18675A0D" w14:textId="77777777" w:rsidR="00DD0DFC" w:rsidRDefault="00000000">
      <w:pPr>
        <w:numPr>
          <w:ilvl w:val="0"/>
          <w:numId w:val="1"/>
        </w:numPr>
        <w:spacing w:before="240"/>
      </w:pPr>
      <w:r>
        <w:t>Yao et al. 2025, Adaptive mobility responses during Hurricanes Helene and Milton in 2024</w:t>
      </w:r>
      <w:r>
        <w:br/>
      </w:r>
      <w:hyperlink r:id="rId25">
        <w:r>
          <w:rPr>
            <w:color w:val="1155CC"/>
            <w:u w:val="single"/>
          </w:rPr>
          <w:t>https://doi.org/10.1088/1748-9326/ae0e39</w:t>
        </w:r>
      </w:hyperlink>
    </w:p>
    <w:p w14:paraId="18675A0E" w14:textId="77777777" w:rsidR="00DD0DFC" w:rsidRDefault="00000000">
      <w:pPr>
        <w:numPr>
          <w:ilvl w:val="0"/>
          <w:numId w:val="1"/>
        </w:numPr>
      </w:pPr>
      <w:r>
        <w:t xml:space="preserve">NOAA </w:t>
      </w:r>
      <w:proofErr w:type="spellStart"/>
      <w:r>
        <w:t>IBTrACS</w:t>
      </w:r>
      <w:proofErr w:type="spellEnd"/>
      <w:r>
        <w:br/>
      </w:r>
      <w:hyperlink r:id="rId26">
        <w:r>
          <w:rPr>
            <w:color w:val="1155CC"/>
            <w:u w:val="single"/>
          </w:rPr>
          <w:t>https://www.ncei.noaa.gov/products/international-best-track-archive</w:t>
        </w:r>
      </w:hyperlink>
    </w:p>
    <w:p w14:paraId="18675A0F" w14:textId="77777777" w:rsidR="00DD0DFC" w:rsidRDefault="00000000">
      <w:pPr>
        <w:numPr>
          <w:ilvl w:val="0"/>
          <w:numId w:val="1"/>
        </w:numPr>
      </w:pPr>
      <w:r>
        <w:t>Advan Research / Dewey Data, Weekly Patterns</w:t>
      </w:r>
      <w:r>
        <w:br/>
      </w:r>
      <w:hyperlink r:id="rId27">
        <w:r>
          <w:rPr>
            <w:color w:val="1155CC"/>
            <w:u w:val="single"/>
          </w:rPr>
          <w:t>https://doi.org/10.82551/X1PP-1F65</w:t>
        </w:r>
      </w:hyperlink>
    </w:p>
    <w:p w14:paraId="18675A10" w14:textId="77777777" w:rsidR="00DD0DFC" w:rsidRDefault="00000000">
      <w:pPr>
        <w:numPr>
          <w:ilvl w:val="0"/>
          <w:numId w:val="1"/>
        </w:numPr>
      </w:pPr>
      <w:r>
        <w:t>Dewey Data documentation</w:t>
      </w:r>
      <w:r>
        <w:br/>
      </w:r>
      <w:hyperlink r:id="rId28">
        <w:r>
          <w:rPr>
            <w:color w:val="1155CC"/>
            <w:u w:val="single"/>
          </w:rPr>
          <w:t>https://docs.deweydata.io</w:t>
        </w:r>
      </w:hyperlink>
    </w:p>
    <w:p w14:paraId="18675A11" w14:textId="77777777" w:rsidR="00DD0DFC" w:rsidRDefault="00000000">
      <w:pPr>
        <w:numPr>
          <w:ilvl w:val="0"/>
          <w:numId w:val="1"/>
        </w:numPr>
      </w:pPr>
      <w:r>
        <w:t>U.S. Census ACS 2022 5-year data</w:t>
      </w:r>
      <w:r>
        <w:br/>
      </w:r>
      <w:hyperlink r:id="rId29">
        <w:r>
          <w:rPr>
            <w:color w:val="1155CC"/>
            <w:u w:val="single"/>
          </w:rPr>
          <w:t>https://www.census.gov/data/developers/data-sets/acs-5year/2022.html</w:t>
        </w:r>
      </w:hyperlink>
    </w:p>
    <w:p w14:paraId="18675A12" w14:textId="77777777" w:rsidR="00DD0DFC" w:rsidRDefault="00000000">
      <w:pPr>
        <w:numPr>
          <w:ilvl w:val="0"/>
          <w:numId w:val="1"/>
        </w:numPr>
      </w:pPr>
      <w:r>
        <w:t>Hyndman and Athanasopoulos, Forecasting: Principles and Practice</w:t>
      </w:r>
      <w:r>
        <w:br/>
      </w:r>
      <w:hyperlink r:id="rId30">
        <w:r>
          <w:rPr>
            <w:color w:val="1155CC"/>
            <w:u w:val="single"/>
          </w:rPr>
          <w:t>https://otexts.com/fpp3/</w:t>
        </w:r>
      </w:hyperlink>
    </w:p>
    <w:p w14:paraId="18675A13" w14:textId="77777777" w:rsidR="00DD0DFC" w:rsidRDefault="00000000">
      <w:pPr>
        <w:numPr>
          <w:ilvl w:val="0"/>
          <w:numId w:val="1"/>
        </w:numPr>
      </w:pPr>
      <w:r>
        <w:t>Theil 1950, rank-invariant regression</w:t>
      </w:r>
      <w:r>
        <w:br/>
      </w:r>
      <w:hyperlink r:id="rId31">
        <w:r>
          <w:rPr>
            <w:color w:val="1155CC"/>
            <w:u w:val="single"/>
          </w:rPr>
          <w:t>https://doi.org/10.1007/978-94-011-2546-8_20</w:t>
        </w:r>
      </w:hyperlink>
    </w:p>
    <w:p w14:paraId="18675A14" w14:textId="77777777" w:rsidR="00DD0DFC" w:rsidRDefault="00000000">
      <w:pPr>
        <w:numPr>
          <w:ilvl w:val="0"/>
          <w:numId w:val="1"/>
        </w:numPr>
      </w:pPr>
      <w:r>
        <w:t>Sen 1968, regression coefficient based on Kendall’s tau</w:t>
      </w:r>
      <w:r>
        <w:br/>
      </w:r>
      <w:hyperlink r:id="rId32">
        <w:r>
          <w:rPr>
            <w:color w:val="1155CC"/>
            <w:u w:val="single"/>
          </w:rPr>
          <w:t>https://doi.org/10.1080/01621459.1968.10480934</w:t>
        </w:r>
      </w:hyperlink>
    </w:p>
    <w:p w14:paraId="18675A15" w14:textId="77777777" w:rsidR="00DD0DFC" w:rsidRDefault="00000000">
      <w:pPr>
        <w:numPr>
          <w:ilvl w:val="0"/>
          <w:numId w:val="1"/>
        </w:numPr>
      </w:pPr>
      <w:r>
        <w:t>Breusch and Pagan 1979, heteroscedasticity test</w:t>
      </w:r>
      <w:r>
        <w:br/>
      </w:r>
      <w:hyperlink r:id="rId33">
        <w:r>
          <w:rPr>
            <w:color w:val="1155CC"/>
            <w:u w:val="single"/>
          </w:rPr>
          <w:t>https://doi.org/10.2307/1911963</w:t>
        </w:r>
      </w:hyperlink>
    </w:p>
    <w:p w14:paraId="18675A16" w14:textId="77777777" w:rsidR="00DD0DFC" w:rsidRDefault="00000000">
      <w:pPr>
        <w:numPr>
          <w:ilvl w:val="0"/>
          <w:numId w:val="1"/>
        </w:numPr>
      </w:pPr>
      <w:r>
        <w:t>Shapiro and Wilk 1965, normality test</w:t>
      </w:r>
      <w:r>
        <w:br/>
      </w:r>
      <w:hyperlink r:id="rId34">
        <w:r>
          <w:rPr>
            <w:color w:val="1155CC"/>
            <w:u w:val="single"/>
          </w:rPr>
          <w:t>https://doi.org/10.1093/biomet/52.3-4.591</w:t>
        </w:r>
      </w:hyperlink>
    </w:p>
    <w:p w14:paraId="18675A17" w14:textId="77777777" w:rsidR="00DD0DFC" w:rsidRDefault="00000000">
      <w:pPr>
        <w:numPr>
          <w:ilvl w:val="0"/>
          <w:numId w:val="1"/>
        </w:numPr>
      </w:pPr>
      <w:r>
        <w:t>Moran 1950, Moran’s I</w:t>
      </w:r>
      <w:r>
        <w:br/>
      </w:r>
      <w:hyperlink r:id="rId35">
        <w:r>
          <w:rPr>
            <w:color w:val="1155CC"/>
            <w:u w:val="single"/>
          </w:rPr>
          <w:t>https://doi.org/10.1093/biomet/37.1-2.17</w:t>
        </w:r>
      </w:hyperlink>
    </w:p>
    <w:p w14:paraId="18675A18" w14:textId="77777777" w:rsidR="00DD0DFC" w:rsidRDefault="00000000">
      <w:pPr>
        <w:numPr>
          <w:ilvl w:val="0"/>
          <w:numId w:val="1"/>
        </w:numPr>
      </w:pPr>
      <w:r>
        <w:t>Brunsdon, Fotheringham, and Charlton 1996, GWR</w:t>
      </w:r>
      <w:r>
        <w:br/>
      </w:r>
      <w:hyperlink r:id="rId36">
        <w:r>
          <w:rPr>
            <w:color w:val="1155CC"/>
            <w:u w:val="single"/>
          </w:rPr>
          <w:t>https://doi.org/10.1111/j.1538-4632.1996.tb00936.x</w:t>
        </w:r>
      </w:hyperlink>
    </w:p>
    <w:p w14:paraId="18675A19" w14:textId="77777777" w:rsidR="00DD0DFC" w:rsidRDefault="00000000">
      <w:pPr>
        <w:numPr>
          <w:ilvl w:val="0"/>
          <w:numId w:val="1"/>
        </w:numPr>
      </w:pPr>
      <w:r>
        <w:t>Fotheringham, Brunsdon, and Charlton 2002, GWR book</w:t>
      </w:r>
      <w:r>
        <w:br/>
      </w:r>
      <w:hyperlink r:id="rId37">
        <w:r>
          <w:rPr>
            <w:color w:val="1155CC"/>
            <w:u w:val="single"/>
          </w:rPr>
          <w:t>https://www.wiley.com/en-us/Geographically+Weighted+Regression%3A+The+Analysis+of+Spatially+Varying+Relationships-p-9780471496168</w:t>
        </w:r>
      </w:hyperlink>
    </w:p>
    <w:p w14:paraId="18675A1A" w14:textId="77777777" w:rsidR="00DD0DFC" w:rsidRDefault="00000000">
      <w:pPr>
        <w:numPr>
          <w:ilvl w:val="0"/>
          <w:numId w:val="1"/>
        </w:numPr>
      </w:pPr>
      <w:r>
        <w:t>Cleveland 1979, LOWESS</w:t>
      </w:r>
      <w:r>
        <w:br/>
      </w:r>
      <w:hyperlink r:id="rId38">
        <w:r>
          <w:rPr>
            <w:color w:val="1155CC"/>
            <w:u w:val="single"/>
          </w:rPr>
          <w:t>https://doi.org/10.1080/01621459.1979.10481038</w:t>
        </w:r>
      </w:hyperlink>
    </w:p>
    <w:p w14:paraId="18675A1B" w14:textId="77777777" w:rsidR="00DD0DFC" w:rsidRDefault="00000000">
      <w:pPr>
        <w:numPr>
          <w:ilvl w:val="0"/>
          <w:numId w:val="1"/>
        </w:numPr>
      </w:pPr>
      <w:r>
        <w:t>Kruskal and Wallis 1952, Kruskal-</w:t>
      </w:r>
      <w:proofErr w:type="gramStart"/>
      <w:r>
        <w:t>Wallis</w:t>
      </w:r>
      <w:proofErr w:type="gramEnd"/>
      <w:r>
        <w:t xml:space="preserve"> test</w:t>
      </w:r>
      <w:r>
        <w:br/>
      </w:r>
      <w:hyperlink r:id="rId39">
        <w:r>
          <w:rPr>
            <w:color w:val="1155CC"/>
            <w:u w:val="single"/>
          </w:rPr>
          <w:t>https://doi.org/10.1080/01621459.1952.10483441</w:t>
        </w:r>
      </w:hyperlink>
    </w:p>
    <w:p w14:paraId="18675A1C" w14:textId="77777777" w:rsidR="00DD0DFC" w:rsidRDefault="00000000">
      <w:pPr>
        <w:numPr>
          <w:ilvl w:val="0"/>
          <w:numId w:val="1"/>
        </w:numPr>
        <w:spacing w:after="240"/>
      </w:pPr>
      <w:r>
        <w:lastRenderedPageBreak/>
        <w:t>Spearman 1904, rank correlation</w:t>
      </w:r>
      <w:r>
        <w:br/>
      </w:r>
      <w:hyperlink r:id="rId40">
        <w:r>
          <w:rPr>
            <w:color w:val="1155CC"/>
            <w:u w:val="single"/>
          </w:rPr>
          <w:t>https://doi.org/10.2307/1412159</w:t>
        </w:r>
      </w:hyperlink>
    </w:p>
    <w:p w14:paraId="18675A1D" w14:textId="77777777" w:rsidR="00DD0DFC" w:rsidRDefault="00DD0DFC"/>
    <w:p w14:paraId="18675A1E" w14:textId="77777777" w:rsidR="00DD0DFC" w:rsidRDefault="00000000">
      <w:r>
        <w:t xml:space="preserve">No more than 60 maybe around 40 </w:t>
      </w:r>
    </w:p>
    <w:p w14:paraId="18675A1F" w14:textId="77777777" w:rsidR="00DD0DFC" w:rsidRDefault="00DD0DFC"/>
    <w:p w14:paraId="18675A20" w14:textId="77777777" w:rsidR="00DD0DFC" w:rsidRDefault="00DD0DFC"/>
    <w:sectPr w:rsidR="00DD0DF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D1141941-8546-1B48-BB36-88F0C008DC49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9A84EC61-3DCE-3C47-8928-D56A7E94FDC5}"/>
    <w:embedItalic r:id="rId3" w:fontKey="{25B4DDD5-C2F8-884B-B9D8-AC06329A23A3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4" w:fontKey="{D6425517-C943-1A43-86DA-56704A2A2B7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FF5F7BB-F77E-9542-BBEA-F5C8A34FA1B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95D82"/>
    <w:multiLevelType w:val="multilevel"/>
    <w:tmpl w:val="0248E0DC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FF23BDF"/>
    <w:multiLevelType w:val="multilevel"/>
    <w:tmpl w:val="30989780"/>
    <w:lvl w:ilvl="0">
      <w:start w:val="2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061755896">
    <w:abstractNumId w:val="1"/>
  </w:num>
  <w:num w:numId="2" w16cid:durableId="1616063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embedTrueTypeFont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0DFC"/>
    <w:rsid w:val="001E0DE6"/>
    <w:rsid w:val="0033105C"/>
    <w:rsid w:val="00441437"/>
    <w:rsid w:val="00985586"/>
    <w:rsid w:val="00DD0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6759F7"/>
  <w15:docId w15:val="{15BAC83A-C898-E544-AE6E-AE6233D16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SimSun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i.org/10.1061/(ASCE)1527-6988(2002)3:1(12)" TargetMode="External"/><Relationship Id="rId18" Type="http://schemas.openxmlformats.org/officeDocument/2006/relationships/hyperlink" Target="https://doi.org/10.1371/journal.pone.0112608" TargetMode="External"/><Relationship Id="rId26" Type="http://schemas.openxmlformats.org/officeDocument/2006/relationships/hyperlink" Target="https://www.ncei.noaa.gov/products/international-best-track-archive" TargetMode="External"/><Relationship Id="rId39" Type="http://schemas.openxmlformats.org/officeDocument/2006/relationships/hyperlink" Target="https://doi.org/10.1080/01621459.1952.10483441" TargetMode="External"/><Relationship Id="rId21" Type="http://schemas.openxmlformats.org/officeDocument/2006/relationships/hyperlink" Target="https://doi.org/10.1016/j.compenvurbsys.2022.101777" TargetMode="External"/><Relationship Id="rId34" Type="http://schemas.openxmlformats.org/officeDocument/2006/relationships/hyperlink" Target="https://doi.org/10.1093/biomet/52.3-4.591" TargetMode="External"/><Relationship Id="rId42" Type="http://schemas.openxmlformats.org/officeDocument/2006/relationships/theme" Target="theme/theme1.xml"/><Relationship Id="rId7" Type="http://schemas.openxmlformats.org/officeDocument/2006/relationships/hyperlink" Target="https://doi.org/10.1289/EHP12241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i.org/10.1080/17477891.2020.1829531" TargetMode="External"/><Relationship Id="rId20" Type="http://schemas.openxmlformats.org/officeDocument/2006/relationships/hyperlink" Target="https://doi.org/10.1080/19475683.2024.2341703" TargetMode="External"/><Relationship Id="rId29" Type="http://schemas.openxmlformats.org/officeDocument/2006/relationships/hyperlink" Target="https://www.census.gov/data/developers/data-sets/acs-5year/2022.html" TargetMode="External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doi.org/10.1017/9781009325844" TargetMode="External"/><Relationship Id="rId11" Type="http://schemas.openxmlformats.org/officeDocument/2006/relationships/hyperlink" Target="https://doi.org/10.1057/s41599-021-00824-8" TargetMode="External"/><Relationship Id="rId24" Type="http://schemas.openxmlformats.org/officeDocument/2006/relationships/hyperlink" Target="https://www.fema.gov/disaster/declarations" TargetMode="External"/><Relationship Id="rId32" Type="http://schemas.openxmlformats.org/officeDocument/2006/relationships/hyperlink" Target="https://doi.org/10.1080/01621459.1968.10480934" TargetMode="External"/><Relationship Id="rId37" Type="http://schemas.openxmlformats.org/officeDocument/2006/relationships/hyperlink" Target="https://www.wiley.com/en-us/Geographically+Weighted+Regression%3A+The+Analysis+of+Spatially+Varying+Relationships-p-9780471496168" TargetMode="External"/><Relationship Id="rId40" Type="http://schemas.openxmlformats.org/officeDocument/2006/relationships/hyperlink" Target="https://doi.org/10.2307/1412159" TargetMode="External"/><Relationship Id="rId5" Type="http://schemas.openxmlformats.org/officeDocument/2006/relationships/hyperlink" Target="https://doi.org/10.1088/1748-9326/ae0e39" TargetMode="External"/><Relationship Id="rId15" Type="http://schemas.openxmlformats.org/officeDocument/2006/relationships/hyperlink" Target="https://doi.org/10.1177/0013916515578485" TargetMode="External"/><Relationship Id="rId23" Type="http://schemas.openxmlformats.org/officeDocument/2006/relationships/hyperlink" Target="https://www.nhc.noaa.gov/data/tcr/AL142024_Milton.pdf" TargetMode="External"/><Relationship Id="rId28" Type="http://schemas.openxmlformats.org/officeDocument/2006/relationships/hyperlink" Target="https://docs.deweydata.io/" TargetMode="External"/><Relationship Id="rId36" Type="http://schemas.openxmlformats.org/officeDocument/2006/relationships/hyperlink" Target="https://doi.org/10.1111/j.1538-4632.1996.tb00936.x" TargetMode="External"/><Relationship Id="rId10" Type="http://schemas.openxmlformats.org/officeDocument/2006/relationships/hyperlink" Target="https://doi.org/10.1111/risa.12654" TargetMode="External"/><Relationship Id="rId19" Type="http://schemas.openxmlformats.org/officeDocument/2006/relationships/hyperlink" Target="https://doi.org/10.1080/21681376.2024.2369550" TargetMode="External"/><Relationship Id="rId31" Type="http://schemas.openxmlformats.org/officeDocument/2006/relationships/hyperlink" Target="https://doi.org/10.1007/978-94-011-2546-8_2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ncei.noaa.gov/access/billions/" TargetMode="External"/><Relationship Id="rId14" Type="http://schemas.openxmlformats.org/officeDocument/2006/relationships/hyperlink" Target="https://doi.org/10.1016/j.trc.2021.103339" TargetMode="External"/><Relationship Id="rId22" Type="http://schemas.openxmlformats.org/officeDocument/2006/relationships/hyperlink" Target="https://www.nhc.noaa.gov/data/tcr/AL092024_Helene.pdf" TargetMode="External"/><Relationship Id="rId27" Type="http://schemas.openxmlformats.org/officeDocument/2006/relationships/hyperlink" Target="https://doi.org/10.82551/X1PP-1F65" TargetMode="External"/><Relationship Id="rId30" Type="http://schemas.openxmlformats.org/officeDocument/2006/relationships/hyperlink" Target="https://otexts.com/fpp3/" TargetMode="External"/><Relationship Id="rId35" Type="http://schemas.openxmlformats.org/officeDocument/2006/relationships/hyperlink" Target="https://doi.org/10.1093/biomet/37.1-2.17" TargetMode="External"/><Relationship Id="rId8" Type="http://schemas.openxmlformats.org/officeDocument/2006/relationships/hyperlink" Target="https://doi.org/10.1126/sciadv.adg6633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doi.org/10.1038/s41467-021-22160-w" TargetMode="External"/><Relationship Id="rId17" Type="http://schemas.openxmlformats.org/officeDocument/2006/relationships/hyperlink" Target="https://hazards.colorado.edu/quick-response-report/evacuation-behavior-measured-during-an-evacuation-order" TargetMode="External"/><Relationship Id="rId25" Type="http://schemas.openxmlformats.org/officeDocument/2006/relationships/hyperlink" Target="https://doi.org/10.1088/1748-9326/ae0e39" TargetMode="External"/><Relationship Id="rId33" Type="http://schemas.openxmlformats.org/officeDocument/2006/relationships/hyperlink" Target="https://doi.org/10.2307/1911963" TargetMode="External"/><Relationship Id="rId38" Type="http://schemas.openxmlformats.org/officeDocument/2006/relationships/hyperlink" Target="https://doi.org/10.1080/01621459.1979.10481038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b0002a9b-0017-404d-97dc-3d3bab09be81}" enabled="0" method="" siteId="{b0002a9b-0017-404d-97dc-3d3bab09be8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960</Words>
  <Characters>5477</Characters>
  <Application>Microsoft Office Word</Application>
  <DocSecurity>0</DocSecurity>
  <Lines>45</Lines>
  <Paragraphs>12</Paragraphs>
  <ScaleCrop>false</ScaleCrop>
  <Company/>
  <LinksUpToDate>false</LinksUpToDate>
  <CharactersWithSpaces>6425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Qing Yao</cp:lastModifiedBy>
  <cp:revision>4</cp:revision>
  <dcterms:created xsi:type="dcterms:W3CDTF">2026-05-24T13:20:00Z</dcterms:created>
  <dcterms:modified xsi:type="dcterms:W3CDTF">2026-05-24T14:20:00Z</dcterms:modified>
</cp:coreProperties>
</file>