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B865" w14:textId="77777777" w:rsidR="00DB640F" w:rsidRPr="00244866" w:rsidRDefault="00DB640F" w:rsidP="00DB640F">
      <w:pPr>
        <w:spacing w:after="120"/>
        <w:rPr>
          <w:rFonts w:ascii="Arial" w:hAnsi="Arial" w:cs="Arial"/>
          <w:color w:val="000000" w:themeColor="text1"/>
          <w:sz w:val="22"/>
          <w:szCs w:val="22"/>
        </w:rPr>
      </w:pPr>
      <w:r w:rsidRPr="00244866">
        <w:rPr>
          <w:rFonts w:ascii="Arial" w:hAnsi="Arial" w:cs="Arial"/>
          <w:color w:val="000000" w:themeColor="text1"/>
          <w:sz w:val="22"/>
          <w:szCs w:val="22"/>
        </w:rPr>
        <w:t>To preprocess the multi-echo MRI data from each of the seven sessions, we improved our analyzing method from the one used for calculating TMS coordinates. All functional images were first realigned to the 1</w:t>
      </w:r>
      <w:r w:rsidRPr="00244866">
        <w:rPr>
          <w:rFonts w:ascii="Arial" w:hAnsi="Arial" w:cs="Arial"/>
          <w:color w:val="000000" w:themeColor="text1"/>
          <w:sz w:val="22"/>
          <w:szCs w:val="22"/>
          <w:vertAlign w:val="superscript"/>
        </w:rPr>
        <w:t>st</w:t>
      </w:r>
      <w:r w:rsidRPr="00244866">
        <w:rPr>
          <w:rFonts w:ascii="Arial" w:hAnsi="Arial" w:cs="Arial"/>
          <w:color w:val="000000" w:themeColor="text1"/>
          <w:sz w:val="22"/>
          <w:szCs w:val="22"/>
        </w:rPr>
        <w:t xml:space="preserve"> volume in the first echo, and the obtained voxel-to-world mapping matrix was applied to the other two echoes volume by volume. All functional images were resliced before they were analyzed in </w:t>
      </w:r>
      <w:proofErr w:type="spellStart"/>
      <w:r w:rsidRPr="00244866">
        <w:rPr>
          <w:rFonts w:ascii="Arial" w:hAnsi="Arial" w:cs="Arial"/>
          <w:color w:val="000000" w:themeColor="text1"/>
          <w:sz w:val="22"/>
          <w:szCs w:val="22"/>
        </w:rPr>
        <w:t>tedana</w:t>
      </w:r>
      <w:proofErr w:type="spellEnd"/>
      <w:r w:rsidRPr="00244866">
        <w:rPr>
          <w:rFonts w:ascii="Arial" w:hAnsi="Arial" w:cs="Arial"/>
          <w:color w:val="000000" w:themeColor="text1"/>
          <w:sz w:val="22"/>
          <w:szCs w:val="22"/>
        </w:rPr>
        <w:t xml:space="preserve"> to optimally combine and denoise data. </w:t>
      </w:r>
      <w:proofErr w:type="spellStart"/>
      <w:r w:rsidRPr="00244866">
        <w:rPr>
          <w:rFonts w:ascii="Arial" w:hAnsi="Arial" w:cs="Arial"/>
          <w:color w:val="000000" w:themeColor="text1"/>
          <w:sz w:val="22"/>
          <w:szCs w:val="22"/>
        </w:rPr>
        <w:t>Tedana</w:t>
      </w:r>
      <w:proofErr w:type="spellEnd"/>
      <w:r w:rsidRPr="00244866">
        <w:rPr>
          <w:rFonts w:ascii="Arial" w:hAnsi="Arial" w:cs="Arial"/>
          <w:color w:val="000000" w:themeColor="text1"/>
          <w:sz w:val="22"/>
          <w:szCs w:val="22"/>
        </w:rPr>
        <w:t xml:space="preserve"> used the weighted T2* method, which first estimated the voxel-wise T2* and S</w:t>
      </w:r>
      <w:r w:rsidRPr="00244866">
        <w:rPr>
          <w:rFonts w:ascii="Arial" w:hAnsi="Arial" w:cs="Arial"/>
          <w:color w:val="000000" w:themeColor="text1"/>
          <w:sz w:val="22"/>
          <w:szCs w:val="22"/>
          <w:vertAlign w:val="subscript"/>
        </w:rPr>
        <w:t>0</w:t>
      </w:r>
      <w:r w:rsidRPr="00244866">
        <w:rPr>
          <w:rFonts w:ascii="Arial" w:hAnsi="Arial" w:cs="Arial"/>
          <w:color w:val="000000" w:themeColor="text1"/>
          <w:sz w:val="22"/>
          <w:szCs w:val="22"/>
        </w:rPr>
        <w:t xml:space="preserve"> maps for each echo by fitting the </w:t>
      </w:r>
      <w:proofErr w:type="spellStart"/>
      <w:r w:rsidRPr="00244866">
        <w:rPr>
          <w:rFonts w:ascii="Arial" w:hAnsi="Arial" w:cs="Arial"/>
          <w:color w:val="000000" w:themeColor="text1"/>
          <w:sz w:val="22"/>
          <w:szCs w:val="22"/>
        </w:rPr>
        <w:t>monoexponential</w:t>
      </w:r>
      <w:proofErr w:type="spellEnd"/>
      <w:r w:rsidRPr="00244866">
        <w:rPr>
          <w:rFonts w:ascii="Arial" w:hAnsi="Arial" w:cs="Arial"/>
          <w:color w:val="000000" w:themeColor="text1"/>
          <w:sz w:val="22"/>
          <w:szCs w:val="22"/>
        </w:rPr>
        <w:t xml:space="preserve"> decay model. Then it combines signal across echoes using a weighted average. </w:t>
      </w:r>
    </w:p>
    <w:p w14:paraId="5A79B2BD" w14:textId="77777777" w:rsidR="00DB640F" w:rsidRPr="00244866" w:rsidRDefault="00DB640F" w:rsidP="00DB640F">
      <w:pPr>
        <w:spacing w:after="120"/>
        <w:rPr>
          <w:rFonts w:ascii="Arial" w:hAnsi="Arial" w:cs="Arial"/>
          <w:color w:val="000000" w:themeColor="text1"/>
          <w:sz w:val="22"/>
          <w:szCs w:val="22"/>
        </w:rPr>
      </w:pPr>
      <w:r w:rsidRPr="00244866">
        <w:rPr>
          <w:rFonts w:ascii="Arial" w:hAnsi="Arial" w:cs="Arial"/>
          <w:color w:val="000000" w:themeColor="text1"/>
          <w:sz w:val="22"/>
          <w:szCs w:val="22"/>
        </w:rPr>
        <w:t xml:space="preserve">Then we used the ME-ICA approach to remove the noise that are less likely to be the bold signal by first reducing the dimensionality and classify components to TE-dependence and independence. I used the </w:t>
      </w:r>
      <w:proofErr w:type="spellStart"/>
      <w:r w:rsidRPr="00244866">
        <w:rPr>
          <w:rFonts w:ascii="Arial" w:hAnsi="Arial" w:cs="Arial"/>
          <w:i/>
          <w:iCs/>
          <w:color w:val="000000" w:themeColor="text1"/>
          <w:sz w:val="22"/>
          <w:szCs w:val="22"/>
        </w:rPr>
        <w:t>aic</w:t>
      </w:r>
      <w:proofErr w:type="spellEnd"/>
      <w:r w:rsidRPr="00244866">
        <w:rPr>
          <w:rFonts w:ascii="Arial" w:hAnsi="Arial" w:cs="Arial"/>
          <w:color w:val="000000" w:themeColor="text1"/>
          <w:sz w:val="22"/>
          <w:szCs w:val="22"/>
        </w:rPr>
        <w:t xml:space="preserve"> option (the least aggressive option) to do the component selection. In the selected components, </w:t>
      </w:r>
      <w:r w:rsidRPr="00F21DD7">
        <w:rPr>
          <w:rFonts w:ascii="Arial" w:hAnsi="Arial" w:cs="Arial"/>
          <w:color w:val="000000" w:themeColor="text1"/>
          <w:sz w:val="22"/>
          <w:szCs w:val="22"/>
          <w:highlight w:val="yellow"/>
        </w:rPr>
        <w:t>PCA explains XX%</w:t>
      </w:r>
      <w:r w:rsidRPr="00244866">
        <w:rPr>
          <w:rFonts w:ascii="Arial" w:hAnsi="Arial" w:cs="Arial"/>
          <w:color w:val="000000" w:themeColor="text1"/>
          <w:sz w:val="22"/>
          <w:szCs w:val="22"/>
        </w:rPr>
        <w:t xml:space="preserve"> of the variance on average across participants. </w:t>
      </w:r>
    </w:p>
    <w:p w14:paraId="09CAD169" w14:textId="77777777" w:rsidR="00DB640F" w:rsidRPr="00244866" w:rsidRDefault="00DB640F" w:rsidP="00DB640F">
      <w:pPr>
        <w:spacing w:after="120"/>
        <w:rPr>
          <w:rFonts w:ascii="Arial" w:hAnsi="Arial" w:cs="Arial"/>
          <w:color w:val="000000" w:themeColor="text1"/>
          <w:sz w:val="22"/>
          <w:szCs w:val="22"/>
        </w:rPr>
      </w:pPr>
      <w:r w:rsidRPr="00244866">
        <w:rPr>
          <w:rFonts w:ascii="Arial" w:hAnsi="Arial" w:cs="Arial"/>
          <w:color w:val="000000" w:themeColor="text1"/>
          <w:sz w:val="22"/>
          <w:szCs w:val="22"/>
        </w:rPr>
        <w:t xml:space="preserve">Then we did a series of other preprocessing steps on the optimally combined and denoised data: </w:t>
      </w:r>
      <w:proofErr w:type="spellStart"/>
      <w:r w:rsidRPr="00244866">
        <w:rPr>
          <w:rFonts w:ascii="Arial" w:hAnsi="Arial" w:cs="Arial"/>
          <w:color w:val="000000" w:themeColor="text1"/>
          <w:sz w:val="22"/>
          <w:szCs w:val="22"/>
        </w:rPr>
        <w:t>coregistration</w:t>
      </w:r>
      <w:proofErr w:type="spellEnd"/>
      <w:r w:rsidRPr="00244866">
        <w:rPr>
          <w:rFonts w:ascii="Arial" w:hAnsi="Arial" w:cs="Arial"/>
          <w:color w:val="000000" w:themeColor="text1"/>
          <w:sz w:val="22"/>
          <w:szCs w:val="22"/>
        </w:rPr>
        <w:t>, normalization (writing in both 2mm and 3mm space</w:t>
      </w:r>
      <w:proofErr w:type="gramStart"/>
      <w:r w:rsidRPr="00244866">
        <w:rPr>
          <w:rFonts w:ascii="Arial" w:hAnsi="Arial" w:cs="Arial"/>
          <w:color w:val="000000" w:themeColor="text1"/>
          <w:sz w:val="22"/>
          <w:szCs w:val="22"/>
        </w:rPr>
        <w:t>), and</w:t>
      </w:r>
      <w:proofErr w:type="gramEnd"/>
      <w:r w:rsidRPr="00244866">
        <w:rPr>
          <w:rFonts w:ascii="Arial" w:hAnsi="Arial" w:cs="Arial"/>
          <w:color w:val="000000" w:themeColor="text1"/>
          <w:sz w:val="22"/>
          <w:szCs w:val="22"/>
        </w:rPr>
        <w:t xml:space="preserve"> smoothing. </w:t>
      </w:r>
    </w:p>
    <w:p w14:paraId="2D10C02E" w14:textId="77777777" w:rsidR="003B3F07" w:rsidRDefault="003B3F07"/>
    <w:sectPr w:rsidR="003B3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0F"/>
    <w:rsid w:val="00006E02"/>
    <w:rsid w:val="00070D5C"/>
    <w:rsid w:val="000B7222"/>
    <w:rsid w:val="000F49BD"/>
    <w:rsid w:val="001026A0"/>
    <w:rsid w:val="001B2FE7"/>
    <w:rsid w:val="001F79A8"/>
    <w:rsid w:val="002B66A4"/>
    <w:rsid w:val="002F6C0F"/>
    <w:rsid w:val="00315BC1"/>
    <w:rsid w:val="00366F5C"/>
    <w:rsid w:val="003A5F51"/>
    <w:rsid w:val="003B3F07"/>
    <w:rsid w:val="003D4D5A"/>
    <w:rsid w:val="00402F8B"/>
    <w:rsid w:val="00412EE1"/>
    <w:rsid w:val="004450E3"/>
    <w:rsid w:val="00447F6E"/>
    <w:rsid w:val="004F40F9"/>
    <w:rsid w:val="005164B5"/>
    <w:rsid w:val="0053630A"/>
    <w:rsid w:val="00546A2F"/>
    <w:rsid w:val="0059249F"/>
    <w:rsid w:val="005B66CA"/>
    <w:rsid w:val="006619DB"/>
    <w:rsid w:val="00676C20"/>
    <w:rsid w:val="006D1318"/>
    <w:rsid w:val="006D4D21"/>
    <w:rsid w:val="006F40AF"/>
    <w:rsid w:val="00792B25"/>
    <w:rsid w:val="00805B2D"/>
    <w:rsid w:val="008702BE"/>
    <w:rsid w:val="008868FF"/>
    <w:rsid w:val="008943FA"/>
    <w:rsid w:val="008A1EF8"/>
    <w:rsid w:val="008B7151"/>
    <w:rsid w:val="008D3217"/>
    <w:rsid w:val="009506D3"/>
    <w:rsid w:val="00956573"/>
    <w:rsid w:val="0096388F"/>
    <w:rsid w:val="009758F3"/>
    <w:rsid w:val="0099108B"/>
    <w:rsid w:val="009A49D3"/>
    <w:rsid w:val="009A7E97"/>
    <w:rsid w:val="009B60AA"/>
    <w:rsid w:val="009E3196"/>
    <w:rsid w:val="009E6402"/>
    <w:rsid w:val="009F2E98"/>
    <w:rsid w:val="009F302C"/>
    <w:rsid w:val="00A457DA"/>
    <w:rsid w:val="00A468BF"/>
    <w:rsid w:val="00A53E37"/>
    <w:rsid w:val="00A91C20"/>
    <w:rsid w:val="00A94224"/>
    <w:rsid w:val="00AC1DB6"/>
    <w:rsid w:val="00B306A8"/>
    <w:rsid w:val="00B6351F"/>
    <w:rsid w:val="00BD3F20"/>
    <w:rsid w:val="00BF3966"/>
    <w:rsid w:val="00C07C69"/>
    <w:rsid w:val="00C462B5"/>
    <w:rsid w:val="00C83C37"/>
    <w:rsid w:val="00CA4F77"/>
    <w:rsid w:val="00CD1121"/>
    <w:rsid w:val="00D05EC8"/>
    <w:rsid w:val="00D178B9"/>
    <w:rsid w:val="00D52D0A"/>
    <w:rsid w:val="00D96A6D"/>
    <w:rsid w:val="00DB640F"/>
    <w:rsid w:val="00DC2740"/>
    <w:rsid w:val="00DC2B40"/>
    <w:rsid w:val="00DE0595"/>
    <w:rsid w:val="00E119A1"/>
    <w:rsid w:val="00E14257"/>
    <w:rsid w:val="00E96429"/>
    <w:rsid w:val="00EC38B9"/>
    <w:rsid w:val="00EE11B0"/>
    <w:rsid w:val="00EF097F"/>
    <w:rsid w:val="00F056E9"/>
    <w:rsid w:val="00F11630"/>
    <w:rsid w:val="00F1222E"/>
    <w:rsid w:val="00F12870"/>
    <w:rsid w:val="00F17355"/>
    <w:rsid w:val="00F17EED"/>
    <w:rsid w:val="00F46771"/>
    <w:rsid w:val="00F53C79"/>
    <w:rsid w:val="00F554A9"/>
    <w:rsid w:val="00F56DB6"/>
    <w:rsid w:val="00F75DE8"/>
    <w:rsid w:val="00F872BC"/>
    <w:rsid w:val="00F94C47"/>
    <w:rsid w:val="00FC6240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3F953"/>
  <w15:chartTrackingRefBased/>
  <w15:docId w15:val="{54104B20-5984-8646-A7F5-87FA6B27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Liu, Qingfang (NIH/NIDA) [E]</cp:lastModifiedBy>
  <cp:revision>1</cp:revision>
  <dcterms:created xsi:type="dcterms:W3CDTF">2024-06-24T08:59:00Z</dcterms:created>
  <dcterms:modified xsi:type="dcterms:W3CDTF">2024-06-24T09:00:00Z</dcterms:modified>
</cp:coreProperties>
</file>