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mmrttd3869k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Session 5: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Safety Evaluation and Red-teaming (perspectives, prompting techniques,  and frameworks)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Notes: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Presentation from Sandeep.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Question on infrastructure: response on Argo. We host the models on our system (in house). Can run models at scale.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Unlearning: did you look obliteration techniques? Censored, gard rails.  Need to have more details on how we do obliteration.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Second speaker (Bhavya):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LLNL GUARD project.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Develop LLM for different applications: bio, security, chemistry, etc.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List of risks: Space security, Hallucination, Powergrid, privacy, data reveal, misuse (CBRNE), unsafe response.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Existing red-teaming for LLMS do not work. → methods are not scalable. No domain expert who can write comprehensive benchmark.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Static benchmark cannot handle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NNSA mission, need security guarantee. None available red teaming offer that.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→ developing a read teaming (risk detection), Blue team (</w:t>
      </w:r>
      <w:r w:rsidDel="00000000" w:rsidR="00000000" w:rsidRPr="00000000">
        <w:rPr>
          <w:rFonts w:ascii="Calibri" w:cs="Calibri" w:eastAsia="Calibri" w:hAnsi="Calibri"/>
          <w:color w:val="134f5c"/>
          <w:sz w:val="32"/>
          <w:szCs w:val="32"/>
          <w:rtl w:val="0"/>
        </w:rPr>
        <w:t xml:space="preserve">automatic risk reduction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), Assurance team (safety guarantees): safe AI.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Not a static pipeline: how is it dynamic?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1155cc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1155cc"/>
          <w:sz w:val="32"/>
          <w:szCs w:val="32"/>
          <w:rtl w:val="0"/>
        </w:rPr>
        <w:t xml:space="preserve">Model compression can improve safety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Bo Li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LANL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Cyberfire (increasing puzzle challenges)?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rPr>
          <w:color w:val="1155cc"/>
        </w:rPr>
      </w:pPr>
      <w:bookmarkStart w:colFirst="0" w:colLast="0" w:name="_7f82ohzc5hzh" w:id="1"/>
      <w:bookmarkEnd w:id="1"/>
      <w:r w:rsidDel="00000000" w:rsidR="00000000" w:rsidRPr="00000000">
        <w:rPr>
          <w:color w:val="1155cc"/>
          <w:rtl w:val="0"/>
        </w:rPr>
        <w:t xml:space="preserve">Evaluation of open responses</w:t>
      </w:r>
    </w:p>
    <w:p w:rsidR="00000000" w:rsidDel="00000000" w:rsidP="00000000" w:rsidRDefault="00000000" w:rsidRPr="00000000" w14:paraId="00000032">
      <w:pPr>
        <w:pStyle w:val="Heading1"/>
        <w:widowControl w:val="0"/>
        <w:spacing w:line="240" w:lineRule="auto"/>
        <w:rPr>
          <w:color w:val="1155cc"/>
        </w:rPr>
      </w:pPr>
      <w:bookmarkStart w:colFirst="0" w:colLast="0" w:name="_pagyp9s2axev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Scribe: </w:t>
      </w:r>
      <w:r w:rsidDel="00000000" w:rsidR="00000000" w:rsidRPr="00000000">
        <w:rPr>
          <w:color w:val="1155cc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