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mmrttd3869k" w:id="0"/>
      <w:bookmarkEnd w:id="0"/>
      <w:r w:rsidDel="00000000" w:rsidR="00000000" w:rsidRPr="00000000">
        <w:rPr>
          <w:rtl w:val="0"/>
        </w:rPr>
        <w:t xml:space="preserve">Session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line="240" w:lineRule="auto"/>
        <w:rPr>
          <w:color w:val="1155cc"/>
        </w:rPr>
      </w:pPr>
      <w:bookmarkStart w:colFirst="0" w:colLast="0" w:name="_wpvvfevckxal" w:id="1"/>
      <w:bookmarkEnd w:id="1"/>
      <w:r w:rsidDel="00000000" w:rsidR="00000000" w:rsidRPr="00000000">
        <w:rPr>
          <w:color w:val="1155cc"/>
          <w:rtl w:val="0"/>
        </w:rPr>
        <w:t xml:space="preserve">State of the Eval, Argonne, BSC, ETH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Scribe: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widowControl w:val="0"/>
        <w:spacing w:line="240" w:lineRule="auto"/>
        <w:rPr>
          <w:color w:val="1155cc"/>
        </w:rPr>
      </w:pPr>
      <w:bookmarkStart w:colFirst="0" w:colLast="0" w:name="_7f82ohzc5hzh" w:id="2"/>
      <w:bookmarkEnd w:id="2"/>
      <w:r w:rsidDel="00000000" w:rsidR="00000000" w:rsidRPr="00000000">
        <w:rPr>
          <w:color w:val="1155cc"/>
          <w:rtl w:val="0"/>
        </w:rPr>
        <w:t xml:space="preserve">Evaluation of open responses</w:t>
      </w:r>
    </w:p>
    <w:p w:rsidR="00000000" w:rsidDel="00000000" w:rsidP="00000000" w:rsidRDefault="00000000" w:rsidRPr="00000000" w14:paraId="0000001A">
      <w:pPr>
        <w:pStyle w:val="Heading1"/>
        <w:widowControl w:val="0"/>
        <w:spacing w:line="240" w:lineRule="auto"/>
        <w:rPr>
          <w:color w:val="1155cc"/>
        </w:rPr>
      </w:pPr>
      <w:bookmarkStart w:colFirst="0" w:colLast="0" w:name="_pagyp9s2axev" w:id="3"/>
      <w:bookmarkEnd w:id="3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Scribe: </w:t>
      </w:r>
      <w:r w:rsidDel="00000000" w:rsidR="00000000" w:rsidRPr="00000000">
        <w:rPr>
          <w:color w:val="1155cc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