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60BF" w14:textId="77777777" w:rsidR="00344112" w:rsidRPr="00F71555" w:rsidRDefault="00344112" w:rsidP="00344112">
      <w:pPr>
        <w:jc w:val="center"/>
        <w:rPr>
          <w:rFonts w:ascii="Times New Roman" w:eastAsia="Book Antiqua" w:hAnsi="Times New Roman" w:cs="Times New Roman"/>
          <w:color w:val="215E99" w:themeColor="text2" w:themeTint="BF"/>
          <w:sz w:val="36"/>
          <w:szCs w:val="36"/>
        </w:rPr>
      </w:pPr>
      <w:r w:rsidRPr="00F71555">
        <w:rPr>
          <w:rFonts w:ascii="Times New Roman" w:eastAsia="Book Antiqua" w:hAnsi="Times New Roman" w:cs="Times New Roman"/>
          <w:color w:val="215E99" w:themeColor="text2" w:themeTint="BF"/>
          <w:sz w:val="36"/>
          <w:szCs w:val="36"/>
        </w:rPr>
        <w:t>Qingqing Yang</w:t>
      </w:r>
    </w:p>
    <w:p w14:paraId="2EDB6717" w14:textId="6C60948A" w:rsidR="00344112" w:rsidRPr="0040011C" w:rsidRDefault="00344112" w:rsidP="00344112">
      <w:pPr>
        <w:spacing w:line="240" w:lineRule="auto"/>
        <w:jc w:val="center"/>
        <w:rPr>
          <w:rFonts w:ascii="Times New Roman" w:eastAsia="Book Antiqua" w:hAnsi="Times New Roman" w:cs="Times New Roman"/>
        </w:rPr>
      </w:pPr>
      <w:r w:rsidRPr="0040011C">
        <w:rPr>
          <w:rFonts w:ascii="Times New Roman" w:eastAsia="Book Antiqua" w:hAnsi="Times New Roman" w:cs="Times New Roman"/>
        </w:rPr>
        <w:t xml:space="preserve">PhD student in </w:t>
      </w:r>
      <w:r w:rsidR="00312B38">
        <w:rPr>
          <w:rFonts w:ascii="Times New Roman" w:eastAsia="Book Antiqua" w:hAnsi="Times New Roman" w:cs="Times New Roman"/>
        </w:rPr>
        <w:t>Cognitive Neuroscience</w:t>
      </w:r>
      <w:r>
        <w:rPr>
          <w:rFonts w:ascii="Times New Roman" w:eastAsia="Book Antiqua" w:hAnsi="Times New Roman" w:cs="Times New Roman"/>
        </w:rPr>
        <w:t xml:space="preserve"> </w:t>
      </w:r>
      <w:r w:rsidRPr="0040011C">
        <w:rPr>
          <w:rFonts w:ascii="Times New Roman" w:eastAsia="Book Antiqua" w:hAnsi="Times New Roman" w:cs="Times New Roman"/>
        </w:rPr>
        <w:t xml:space="preserve">| The Ohio State University </w:t>
      </w:r>
    </w:p>
    <w:p w14:paraId="320E9FD1" w14:textId="56543FF9" w:rsidR="00344112" w:rsidRPr="00312B38" w:rsidRDefault="00344112" w:rsidP="00344112">
      <w:pPr>
        <w:spacing w:before="60" w:after="60" w:line="240" w:lineRule="auto"/>
        <w:jc w:val="center"/>
        <w:rPr>
          <w:rFonts w:ascii="Times New Roman" w:eastAsia="Book Antiqua" w:hAnsi="Times New Roman" w:cs="Times New Roman"/>
          <w:b/>
          <w:sz w:val="20"/>
          <w:szCs w:val="20"/>
          <w:u w:val="single"/>
        </w:rPr>
      </w:pPr>
      <w:r w:rsidRPr="00312B38">
        <w:rPr>
          <w:rFonts w:ascii="Times New Roman" w:hAnsi="Times New Roman" w:cs="Times New Roman"/>
          <w:iCs/>
          <w:sz w:val="20"/>
          <w:szCs w:val="20"/>
        </w:rPr>
        <w:t xml:space="preserve">Yang.6118@osu.edu | </w:t>
      </w:r>
      <w:hyperlink r:id="rId5" w:history="1">
        <w:r w:rsidRPr="00DC2BAD">
          <w:rPr>
            <w:rStyle w:val="Hyperlink"/>
            <w:rFonts w:ascii="Times New Roman" w:hAnsi="Times New Roman" w:cs="Times New Roman"/>
            <w:iCs/>
            <w:color w:val="000000" w:themeColor="text1"/>
            <w:sz w:val="20"/>
            <w:szCs w:val="20"/>
          </w:rPr>
          <w:t>qingqing-yang-177.github.io</w:t>
        </w:r>
      </w:hyperlink>
      <w:r w:rsidR="00312B38" w:rsidRPr="00DC2BA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| </w:t>
      </w:r>
      <w:hyperlink r:id="rId6" w:history="1">
        <w:r w:rsidR="00312B38" w:rsidRPr="00DC2BAD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</w:rPr>
          <w:t>google scholar</w:t>
        </w:r>
      </w:hyperlink>
    </w:p>
    <w:p w14:paraId="7615F32F" w14:textId="03F548DD" w:rsidR="00344112" w:rsidRPr="00F54FA9" w:rsidRDefault="00EE4C95" w:rsidP="00344112">
      <w:pPr>
        <w:spacing w:after="120" w:line="240" w:lineRule="auto"/>
        <w:rPr>
          <w:rFonts w:ascii="Times New Roman" w:eastAsia="Book Antiqua" w:hAnsi="Times New Roman" w:cs="Times New Roman"/>
          <w:b/>
          <w:sz w:val="28"/>
          <w:szCs w:val="28"/>
        </w:rPr>
      </w:pPr>
      <w:r>
        <w:rPr>
          <w:rFonts w:ascii="Times New Roman" w:eastAsia="Book Antiqua" w:hAnsi="Times New Roman" w:cs="Times New Roman"/>
          <w:b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F8F497" wp14:editId="5C1C959E">
                <wp:simplePos x="0" y="0"/>
                <wp:positionH relativeFrom="column">
                  <wp:posOffset>-17929</wp:posOffset>
                </wp:positionH>
                <wp:positionV relativeFrom="paragraph">
                  <wp:posOffset>223856</wp:posOffset>
                </wp:positionV>
                <wp:extent cx="5943600" cy="0"/>
                <wp:effectExtent l="0" t="0" r="12700" b="12700"/>
                <wp:wrapNone/>
                <wp:docPr id="9844199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8A8F1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17.65pt" to="466.6pt,1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" strokecolor="black [3213]" strokeweight="1pt">
                <v:stroke joinstyle="miter"/>
              </v:line>
            </w:pict>
          </mc:Fallback>
        </mc:AlternateContent>
      </w:r>
      <w:r w:rsidR="00344112" w:rsidRPr="00F54FA9">
        <w:rPr>
          <w:rFonts w:ascii="Times New Roman" w:eastAsia="Book Antiqua" w:hAnsi="Times New Roman" w:cs="Times New Roman"/>
          <w:b/>
          <w:sz w:val="28"/>
          <w:szCs w:val="28"/>
        </w:rPr>
        <w:t>Research Interests</w:t>
      </w:r>
    </w:p>
    <w:p w14:paraId="431F3F3F" w14:textId="55D413FC" w:rsidR="00344112" w:rsidRDefault="00086148" w:rsidP="00344112">
      <w:pPr>
        <w:spacing w:line="240" w:lineRule="auto"/>
        <w:ind w:left="475"/>
        <w:rPr>
          <w:rFonts w:ascii="Times New Roman" w:eastAsia="Book Antiqua" w:hAnsi="Times New Roman" w:cs="Times New Roman"/>
          <w:bCs/>
        </w:rPr>
      </w:pPr>
      <w:r>
        <w:rPr>
          <w:rFonts w:ascii="Times New Roman" w:eastAsia="Book Antiqua" w:hAnsi="Times New Roman" w:cs="Times New Roman"/>
          <w:bCs/>
        </w:rPr>
        <w:t xml:space="preserve">Visual </w:t>
      </w:r>
      <w:r w:rsidR="00DB209E">
        <w:rPr>
          <w:rFonts w:ascii="Times New Roman" w:eastAsia="Book Antiqua" w:hAnsi="Times New Roman" w:cs="Times New Roman"/>
          <w:bCs/>
        </w:rPr>
        <w:t xml:space="preserve">attention, </w:t>
      </w:r>
      <w:r>
        <w:rPr>
          <w:rFonts w:ascii="Times New Roman" w:eastAsia="Book Antiqua" w:hAnsi="Times New Roman" w:cs="Times New Roman"/>
          <w:bCs/>
        </w:rPr>
        <w:t>p</w:t>
      </w:r>
      <w:r w:rsidR="006B738E">
        <w:rPr>
          <w:rFonts w:ascii="Times New Roman" w:eastAsia="Book Antiqua" w:hAnsi="Times New Roman" w:cs="Times New Roman"/>
          <w:bCs/>
        </w:rPr>
        <w:t>erception</w:t>
      </w:r>
      <w:r w:rsidR="00344112">
        <w:rPr>
          <w:rFonts w:ascii="Times New Roman" w:eastAsia="Book Antiqua" w:hAnsi="Times New Roman" w:cs="Times New Roman"/>
          <w:bCs/>
        </w:rPr>
        <w:t xml:space="preserve">, memory, </w:t>
      </w:r>
      <w:r w:rsidR="006B738E">
        <w:rPr>
          <w:rFonts w:ascii="Times New Roman" w:eastAsia="Book Antiqua" w:hAnsi="Times New Roman" w:cs="Times New Roman"/>
          <w:bCs/>
        </w:rPr>
        <w:t xml:space="preserve">and </w:t>
      </w:r>
      <w:r w:rsidR="00344112">
        <w:rPr>
          <w:rFonts w:ascii="Times New Roman" w:eastAsia="Book Antiqua" w:hAnsi="Times New Roman" w:cs="Times New Roman"/>
          <w:bCs/>
        </w:rPr>
        <w:t>decision-making.</w:t>
      </w:r>
    </w:p>
    <w:p w14:paraId="0B15C29F" w14:textId="7FDE3408" w:rsidR="00DB209E" w:rsidRDefault="00DB209E" w:rsidP="00DB209E">
      <w:pPr>
        <w:spacing w:line="240" w:lineRule="auto"/>
        <w:ind w:left="475"/>
        <w:rPr>
          <w:rFonts w:ascii="Times New Roman" w:eastAsia="Book Antiqua" w:hAnsi="Times New Roman" w:cs="Times New Roman"/>
          <w:bCs/>
        </w:rPr>
      </w:pPr>
      <w:r>
        <w:rPr>
          <w:rFonts w:ascii="Times New Roman" w:eastAsia="Book Antiqua" w:hAnsi="Times New Roman" w:cs="Times New Roman"/>
          <w:bCs/>
        </w:rPr>
        <w:t xml:space="preserve">Neural mechanisms of the goal-directed behaviors in human visual system. </w:t>
      </w:r>
    </w:p>
    <w:p w14:paraId="20CA2064" w14:textId="77777777" w:rsidR="00344112" w:rsidRDefault="00344112" w:rsidP="00344112">
      <w:pPr>
        <w:spacing w:line="240" w:lineRule="auto"/>
        <w:ind w:left="475"/>
        <w:rPr>
          <w:rFonts w:ascii="Times New Roman" w:eastAsia="Book Antiqua" w:hAnsi="Times New Roman" w:cs="Times New Roman"/>
          <w:bCs/>
        </w:rPr>
      </w:pPr>
      <w:r>
        <w:rPr>
          <w:rFonts w:ascii="Times New Roman" w:eastAsia="Book Antiqua" w:hAnsi="Times New Roman" w:cs="Times New Roman"/>
          <w:bCs/>
        </w:rPr>
        <w:t xml:space="preserve">Integrate behavioral </w:t>
      </w:r>
      <w:r w:rsidRPr="00E60972">
        <w:rPr>
          <w:rFonts w:ascii="Times New Roman" w:eastAsia="Book Antiqua" w:hAnsi="Times New Roman" w:cs="Times New Roman"/>
          <w:bCs/>
        </w:rPr>
        <w:t>measurements (psychophysics, eye</w:t>
      </w:r>
      <w:r>
        <w:rPr>
          <w:rFonts w:ascii="Times New Roman" w:eastAsia="Book Antiqua" w:hAnsi="Times New Roman" w:cs="Times New Roman"/>
          <w:bCs/>
        </w:rPr>
        <w:t>-</w:t>
      </w:r>
      <w:r w:rsidRPr="00E60972">
        <w:rPr>
          <w:rFonts w:ascii="Times New Roman" w:eastAsia="Book Antiqua" w:hAnsi="Times New Roman" w:cs="Times New Roman"/>
          <w:bCs/>
        </w:rPr>
        <w:t>tracking)</w:t>
      </w:r>
      <w:r>
        <w:rPr>
          <w:rFonts w:ascii="Times New Roman" w:eastAsia="Book Antiqua" w:hAnsi="Times New Roman" w:cs="Times New Roman"/>
          <w:bCs/>
        </w:rPr>
        <w:t xml:space="preserve"> and</w:t>
      </w:r>
      <w:r w:rsidRPr="00E60972">
        <w:rPr>
          <w:rFonts w:ascii="Times New Roman" w:eastAsia="Book Antiqua" w:hAnsi="Times New Roman" w:cs="Times New Roman"/>
          <w:bCs/>
        </w:rPr>
        <w:t xml:space="preserve"> neuroimaging (fMRI, </w:t>
      </w:r>
      <w:r>
        <w:rPr>
          <w:rFonts w:ascii="Times New Roman" w:eastAsia="Book Antiqua" w:hAnsi="Times New Roman" w:cs="Times New Roman"/>
          <w:bCs/>
        </w:rPr>
        <w:t>TMS</w:t>
      </w:r>
      <w:r w:rsidRPr="00E60972">
        <w:rPr>
          <w:rFonts w:ascii="Times New Roman" w:eastAsia="Book Antiqua" w:hAnsi="Times New Roman" w:cs="Times New Roman"/>
          <w:bCs/>
        </w:rPr>
        <w:t>).</w:t>
      </w:r>
    </w:p>
    <w:p w14:paraId="6B25255F" w14:textId="71383F65" w:rsidR="00344112" w:rsidRDefault="00EE4C95" w:rsidP="00344112">
      <w:pPr>
        <w:spacing w:before="120" w:after="120" w:line="240" w:lineRule="auto"/>
        <w:rPr>
          <w:rFonts w:ascii="Times New Roman" w:eastAsia="Book Antiqua" w:hAnsi="Times New Roman" w:cs="Times New Roman"/>
          <w:b/>
          <w:sz w:val="28"/>
          <w:szCs w:val="28"/>
        </w:rPr>
      </w:pPr>
      <w:r>
        <w:rPr>
          <w:rFonts w:ascii="Times New Roman" w:eastAsia="Book Antiqua" w:hAnsi="Times New Roman" w:cs="Times New Roman"/>
          <w:b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E4FC02" wp14:editId="3C7D62CB">
                <wp:simplePos x="0" y="0"/>
                <wp:positionH relativeFrom="column">
                  <wp:posOffset>-17929</wp:posOffset>
                </wp:positionH>
                <wp:positionV relativeFrom="paragraph">
                  <wp:posOffset>294939</wp:posOffset>
                </wp:positionV>
                <wp:extent cx="5943600" cy="0"/>
                <wp:effectExtent l="0" t="0" r="12700" b="12700"/>
                <wp:wrapNone/>
                <wp:docPr id="6633193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BCFB7E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23.2pt" to="466.6pt,23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" strokecolor="black [3213]" strokeweight="1pt">
                <v:stroke joinstyle="miter"/>
              </v:line>
            </w:pict>
          </mc:Fallback>
        </mc:AlternateContent>
      </w:r>
      <w:r w:rsidR="00344112" w:rsidRPr="00F54FA9">
        <w:rPr>
          <w:rFonts w:ascii="Times New Roman" w:eastAsia="Book Antiqua" w:hAnsi="Times New Roman" w:cs="Times New Roman"/>
          <w:b/>
          <w:sz w:val="28"/>
          <w:szCs w:val="28"/>
        </w:rPr>
        <w:t>E</w:t>
      </w:r>
      <w:r w:rsidR="00A04A12">
        <w:rPr>
          <w:rFonts w:ascii="Times New Roman" w:eastAsia="Book Antiqua" w:hAnsi="Times New Roman" w:cs="Times New Roman"/>
          <w:b/>
          <w:sz w:val="28"/>
          <w:szCs w:val="28"/>
        </w:rPr>
        <w:t>ducation &amp; Research</w:t>
      </w:r>
    </w:p>
    <w:tbl>
      <w:tblPr>
        <w:tblW w:w="9450" w:type="dxa"/>
        <w:tblInd w:w="-95" w:type="dxa"/>
        <w:tblLayout w:type="fixed"/>
        <w:tblLook w:val="0400" w:firstRow="0" w:lastRow="0" w:firstColumn="0" w:lastColumn="0" w:noHBand="0" w:noVBand="1"/>
      </w:tblPr>
      <w:tblGrid>
        <w:gridCol w:w="7020"/>
        <w:gridCol w:w="2430"/>
      </w:tblGrid>
      <w:tr w:rsidR="00344112" w:rsidRPr="0040011C" w14:paraId="79A6EBDF" w14:textId="77777777" w:rsidTr="004147F0">
        <w:trPr>
          <w:trHeight w:val="666"/>
        </w:trPr>
        <w:tc>
          <w:tcPr>
            <w:tcW w:w="7020" w:type="dxa"/>
          </w:tcPr>
          <w:p w14:paraId="0B17AC25" w14:textId="06AADE6D" w:rsidR="00344112" w:rsidRPr="00EE4C95" w:rsidRDefault="00344112" w:rsidP="00E66D05">
            <w:pPr>
              <w:spacing w:line="240" w:lineRule="auto"/>
              <w:rPr>
                <w:rFonts w:ascii="Times New Roman" w:eastAsia="Book Antiqua" w:hAnsi="Times New Roman" w:cs="Times New Roman"/>
                <w:b/>
              </w:rPr>
            </w:pPr>
            <w:r w:rsidRPr="00EE4C95">
              <w:rPr>
                <w:rFonts w:ascii="Times New Roman" w:eastAsia="Book Antiqua" w:hAnsi="Times New Roman" w:cs="Times New Roman"/>
                <w:b/>
              </w:rPr>
              <w:t>Ohio State University, OSU</w:t>
            </w:r>
          </w:p>
          <w:p w14:paraId="2633B9DF" w14:textId="347AA12B" w:rsidR="00344112" w:rsidRPr="00A04A12" w:rsidRDefault="00344112" w:rsidP="00E66D05">
            <w:pPr>
              <w:spacing w:line="240" w:lineRule="auto"/>
              <w:rPr>
                <w:rFonts w:ascii="Times New Roman" w:eastAsia="Book Antiqua" w:hAnsi="Times New Roman" w:cs="Times New Roman"/>
                <w:bCs/>
              </w:rPr>
            </w:pPr>
            <w:r w:rsidRPr="0040011C">
              <w:rPr>
                <w:rFonts w:ascii="Times New Roman" w:eastAsia="Book Antiqua" w:hAnsi="Times New Roman" w:cs="Times New Roman"/>
                <w:bCs/>
              </w:rPr>
              <w:t xml:space="preserve">      </w:t>
            </w:r>
            <w:r w:rsidRPr="00A04A12">
              <w:rPr>
                <w:rFonts w:ascii="Times New Roman" w:eastAsia="Book Antiqua" w:hAnsi="Times New Roman" w:cs="Times New Roman"/>
                <w:bCs/>
                <w:i/>
                <w:iCs/>
              </w:rPr>
              <w:t>PhD in Cognitive Neuroscience</w:t>
            </w:r>
            <w:r w:rsidR="00A04A12" w:rsidRPr="00A04A12">
              <w:rPr>
                <w:rFonts w:ascii="Times New Roman" w:eastAsia="Book Antiqua" w:hAnsi="Times New Roman" w:cs="Times New Roman"/>
                <w:bCs/>
                <w:i/>
                <w:iCs/>
              </w:rPr>
              <w:t>, 4/4</w:t>
            </w:r>
          </w:p>
          <w:p w14:paraId="09ED03EB" w14:textId="6365E32F" w:rsidR="00344112" w:rsidRPr="0040011C" w:rsidRDefault="00344112" w:rsidP="00E66D05">
            <w:pPr>
              <w:spacing w:line="240" w:lineRule="auto"/>
              <w:rPr>
                <w:rFonts w:ascii="Times New Roman" w:eastAsia="Book Antiqua" w:hAnsi="Times New Roman" w:cs="Times New Roman"/>
                <w:bCs/>
              </w:rPr>
            </w:pPr>
            <w:r w:rsidRPr="0040011C">
              <w:rPr>
                <w:rFonts w:ascii="Times New Roman" w:eastAsia="Book Antiqua" w:hAnsi="Times New Roman" w:cs="Times New Roman"/>
                <w:bCs/>
              </w:rPr>
              <w:t xml:space="preserve">      Advisors: Hsin-Hung Li, Julie Golomb</w:t>
            </w:r>
            <w:r>
              <w:rPr>
                <w:rFonts w:ascii="Times New Roman" w:eastAsia="Book Antiqua" w:hAnsi="Times New Roman" w:cs="Times New Roman"/>
                <w:bCs/>
              </w:rPr>
              <w:t xml:space="preserve"> </w:t>
            </w:r>
          </w:p>
        </w:tc>
        <w:tc>
          <w:tcPr>
            <w:tcW w:w="2430" w:type="dxa"/>
          </w:tcPr>
          <w:p w14:paraId="64BC1759" w14:textId="0ACA6B7A" w:rsidR="00344112" w:rsidRDefault="00344112" w:rsidP="00E66D05">
            <w:pPr>
              <w:spacing w:line="240" w:lineRule="auto"/>
              <w:jc w:val="right"/>
              <w:rPr>
                <w:rFonts w:ascii="Times New Roman" w:eastAsia="Book Antiqua" w:hAnsi="Times New Roman" w:cs="Times New Roman"/>
              </w:rPr>
            </w:pPr>
            <w:r w:rsidRPr="0040011C">
              <w:rPr>
                <w:rFonts w:ascii="Times New Roman" w:eastAsia="Book Antiqua" w:hAnsi="Times New Roman" w:cs="Times New Roman"/>
              </w:rPr>
              <w:t xml:space="preserve">2024 – </w:t>
            </w:r>
            <w:r w:rsidR="00EE4C95">
              <w:rPr>
                <w:rFonts w:ascii="Times New Roman" w:eastAsia="Book Antiqua" w:hAnsi="Times New Roman" w:cs="Times New Roman"/>
              </w:rPr>
              <w:t>Expected 2029</w:t>
            </w:r>
          </w:p>
          <w:p w14:paraId="1ED8AE64" w14:textId="77777777" w:rsidR="00344112" w:rsidRPr="0040011C" w:rsidRDefault="00344112" w:rsidP="00E66D05">
            <w:pPr>
              <w:spacing w:line="240" w:lineRule="auto"/>
              <w:jc w:val="right"/>
              <w:rPr>
                <w:rFonts w:ascii="Times New Roman" w:eastAsia="Book Antiqua" w:hAnsi="Times New Roman" w:cs="Times New Roman"/>
              </w:rPr>
            </w:pPr>
            <w:r>
              <w:rPr>
                <w:rFonts w:ascii="Times New Roman" w:eastAsia="Book Antiqua" w:hAnsi="Times New Roman" w:cs="Times New Roman"/>
              </w:rPr>
              <w:t>Ohio, USA</w:t>
            </w:r>
          </w:p>
        </w:tc>
      </w:tr>
      <w:tr w:rsidR="00344112" w:rsidRPr="0040011C" w14:paraId="35EAE8EB" w14:textId="77777777" w:rsidTr="00B14A83">
        <w:trPr>
          <w:trHeight w:val="3420"/>
        </w:trPr>
        <w:tc>
          <w:tcPr>
            <w:tcW w:w="9450" w:type="dxa"/>
            <w:gridSpan w:val="2"/>
          </w:tcPr>
          <w:p w14:paraId="025DA24C" w14:textId="62E1EA77" w:rsidR="00B36873" w:rsidRPr="00F71555" w:rsidRDefault="004147F0" w:rsidP="004147F0">
            <w:pPr>
              <w:spacing w:line="240" w:lineRule="auto"/>
              <w:ind w:right="446"/>
              <w:rPr>
                <w:rFonts w:ascii="Times New Roman" w:eastAsia="Book Antiqua" w:hAnsi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eastAsia="Book Antiqua" w:hAnsi="Times New Roman" w:cs="Times New Roman"/>
                <w:bCs/>
                <w:color w:val="0070C0"/>
              </w:rPr>
              <w:t xml:space="preserve">      </w:t>
            </w:r>
            <w:r w:rsidR="00B36873" w:rsidRPr="00F71555">
              <w:rPr>
                <w:rFonts w:ascii="Times New Roman" w:eastAsia="Book Antiqua" w:hAnsi="Times New Roman" w:cs="Times New Roman"/>
                <w:b/>
                <w:color w:val="215E99" w:themeColor="text2" w:themeTint="BF"/>
              </w:rPr>
              <w:t>Reward optimized memory behaviors in humans and recurrent models</w:t>
            </w:r>
            <w:r w:rsidR="00B36873" w:rsidRPr="00F71555">
              <w:rPr>
                <w:rFonts w:ascii="Times New Roman" w:eastAsia="Book Antiqua" w:hAnsi="Times New Roman" w:cs="Times New Roman"/>
                <w:b/>
                <w:color w:val="0070C0"/>
              </w:rPr>
              <w:t>.</w:t>
            </w:r>
          </w:p>
          <w:p w14:paraId="4FAC43AA" w14:textId="1884909B" w:rsidR="005F6A4F" w:rsidRPr="005C1009" w:rsidRDefault="00312B38" w:rsidP="005C1009">
            <w:pPr>
              <w:spacing w:line="240" w:lineRule="auto"/>
              <w:ind w:left="1426" w:hanging="720"/>
              <w:rPr>
                <w:rFonts w:ascii="Times New Roman" w:hAnsi="Times New Roman" w:cs="Times New Roman"/>
                <w:color w:val="333332"/>
                <w:sz w:val="21"/>
                <w:szCs w:val="21"/>
              </w:rPr>
            </w:pPr>
            <w:r w:rsidRPr="00424BE2">
              <w:rPr>
                <w:rFonts w:ascii="Times New Roman" w:hAnsi="Times New Roman" w:cs="Times New Roman"/>
                <w:b/>
                <w:bCs/>
                <w:color w:val="333332"/>
                <w:sz w:val="21"/>
                <w:szCs w:val="21"/>
                <w:shd w:val="clear" w:color="auto" w:fill="FFFFFF"/>
              </w:rPr>
              <w:t>Yang Q</w:t>
            </w:r>
            <w:r w:rsidRPr="00424BE2">
              <w:rPr>
                <w:rFonts w:ascii="Times New Roman" w:hAnsi="Times New Roman" w:cs="Times New Roman"/>
                <w:color w:val="333332"/>
                <w:sz w:val="21"/>
                <w:szCs w:val="21"/>
                <w:shd w:val="clear" w:color="auto" w:fill="FFFFFF"/>
              </w:rPr>
              <w:t>, Li HH (2025).</w:t>
            </w:r>
            <w:r w:rsidRPr="00424BE2">
              <w:rPr>
                <w:rFonts w:ascii="Times New Roman" w:hAnsi="Times New Roman" w:cs="Times New Roman"/>
                <w:color w:val="333332"/>
                <w:sz w:val="21"/>
                <w:szCs w:val="21"/>
              </w:rPr>
              <w:t xml:space="preserve"> </w:t>
            </w:r>
            <w:r w:rsidRPr="00424BE2">
              <w:rPr>
                <w:rFonts w:ascii="Times New Roman" w:hAnsi="Times New Roman" w:cs="Times New Roman"/>
                <w:color w:val="333332"/>
                <w:sz w:val="21"/>
                <w:szCs w:val="21"/>
                <w:shd w:val="clear" w:color="auto" w:fill="FFFFFF"/>
              </w:rPr>
              <w:t>Efficient Allocation of Working Memory Resource for Utility Maximization in Humans and Recurrent Neural Networks.</w:t>
            </w:r>
            <w:r w:rsidRPr="00424BE2">
              <w:rPr>
                <w:rFonts w:ascii="Times New Roman" w:hAnsi="Times New Roman" w:cs="Times New Roman"/>
                <w:color w:val="333332"/>
                <w:sz w:val="21"/>
                <w:szCs w:val="21"/>
              </w:rPr>
              <w:t xml:space="preserve"> </w:t>
            </w:r>
            <w:r w:rsidRPr="00CF68AD">
              <w:rPr>
                <w:rStyle w:val="Emphasis"/>
                <w:rFonts w:ascii="Times New Roman" w:hAnsi="Times New Roman" w:cs="Times New Roman"/>
                <w:b/>
                <w:bCs/>
                <w:color w:val="333332"/>
                <w:sz w:val="21"/>
                <w:szCs w:val="21"/>
                <w:shd w:val="clear" w:color="auto" w:fill="FFFFFF"/>
              </w:rPr>
              <w:t>NeurIPS</w:t>
            </w:r>
            <w:r w:rsidRPr="00424BE2">
              <w:rPr>
                <w:rStyle w:val="Emphasis"/>
                <w:rFonts w:ascii="Times New Roman" w:hAnsi="Times New Roman" w:cs="Times New Roman"/>
                <w:color w:val="333332"/>
                <w:sz w:val="21"/>
                <w:szCs w:val="21"/>
                <w:shd w:val="clear" w:color="auto" w:fill="FFFFFF"/>
              </w:rPr>
              <w:t>.</w:t>
            </w:r>
            <w:r w:rsidR="00DC2BAD" w:rsidRPr="00424BE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hyperlink r:id="rId7" w:history="1">
              <w:r w:rsidR="00DC2BAD" w:rsidRPr="00DC2BAD">
                <w:rPr>
                  <w:rFonts w:ascii="Times New Roman" w:hAnsi="Times New Roman" w:cs="Times New Roman"/>
                  <w:i/>
                  <w:iCs/>
                  <w:color w:val="222222"/>
                  <w:sz w:val="21"/>
                  <w:szCs w:val="21"/>
                  <w:u w:val="single"/>
                  <w:shd w:val="clear" w:color="auto" w:fill="FFFFFF"/>
                </w:rPr>
                <w:t>paper</w:t>
              </w:r>
            </w:hyperlink>
          </w:p>
          <w:p w14:paraId="7EA59A6E" w14:textId="69C8CB2D" w:rsidR="00344112" w:rsidRPr="00F71555" w:rsidRDefault="004147F0" w:rsidP="003723A9">
            <w:pPr>
              <w:spacing w:before="60" w:line="240" w:lineRule="auto"/>
              <w:ind w:right="446"/>
              <w:rPr>
                <w:rFonts w:ascii="Times New Roman" w:eastAsia="Book Antiqua" w:hAnsi="Times New Roman" w:cs="Times New Roman"/>
                <w:b/>
                <w:color w:val="0070C0"/>
              </w:rPr>
            </w:pPr>
            <w:r>
              <w:rPr>
                <w:rFonts w:ascii="Times New Roman" w:eastAsia="Book Antiqua" w:hAnsi="Times New Roman" w:cs="Times New Roman"/>
                <w:bCs/>
                <w:color w:val="0070C0"/>
              </w:rPr>
              <w:t xml:space="preserve">      </w:t>
            </w:r>
            <w:r w:rsidR="002B0E25">
              <w:rPr>
                <w:rFonts w:ascii="Times New Roman" w:eastAsia="Book Antiqua" w:hAnsi="Times New Roman" w:cs="Times New Roman"/>
                <w:b/>
                <w:color w:val="215E99" w:themeColor="text2" w:themeTint="BF"/>
              </w:rPr>
              <w:t>Representational</w:t>
            </w:r>
            <w:r w:rsidR="005F6A4F" w:rsidRPr="00F71555">
              <w:rPr>
                <w:rFonts w:ascii="Times New Roman" w:eastAsia="Book Antiqua" w:hAnsi="Times New Roman" w:cs="Times New Roman"/>
                <w:b/>
                <w:color w:val="215E99" w:themeColor="text2" w:themeTint="BF"/>
              </w:rPr>
              <w:t xml:space="preserve"> </w:t>
            </w:r>
            <w:r w:rsidR="002B0E25">
              <w:rPr>
                <w:rFonts w:ascii="Times New Roman" w:eastAsia="Book Antiqua" w:hAnsi="Times New Roman" w:cs="Times New Roman"/>
                <w:b/>
                <w:color w:val="215E99" w:themeColor="text2" w:themeTint="BF"/>
              </w:rPr>
              <w:t xml:space="preserve">geometric </w:t>
            </w:r>
            <w:r w:rsidR="00D015D8">
              <w:rPr>
                <w:rFonts w:ascii="Times New Roman" w:eastAsia="Book Antiqua" w:hAnsi="Times New Roman" w:cs="Times New Roman"/>
                <w:b/>
                <w:color w:val="215E99" w:themeColor="text2" w:themeTint="BF"/>
              </w:rPr>
              <w:t xml:space="preserve">changes across memory </w:t>
            </w:r>
            <w:r w:rsidR="002B0E25">
              <w:rPr>
                <w:rFonts w:ascii="Times New Roman" w:eastAsia="Book Antiqua" w:hAnsi="Times New Roman" w:cs="Times New Roman"/>
                <w:b/>
                <w:color w:val="215E99" w:themeColor="text2" w:themeTint="BF"/>
              </w:rPr>
              <w:t>stages</w:t>
            </w:r>
            <w:r w:rsidR="007314DE" w:rsidRPr="00F71555">
              <w:rPr>
                <w:rFonts w:ascii="Times New Roman" w:eastAsia="Book Antiqua" w:hAnsi="Times New Roman" w:cs="Times New Roman"/>
                <w:b/>
                <w:color w:val="215E99" w:themeColor="text2" w:themeTint="BF"/>
              </w:rPr>
              <w:t>.</w:t>
            </w:r>
          </w:p>
          <w:p w14:paraId="6A1697F5" w14:textId="5B2753C4" w:rsidR="005F6A4F" w:rsidRPr="00CC5669" w:rsidRDefault="00312B38" w:rsidP="00CC5669">
            <w:pPr>
              <w:spacing w:line="240" w:lineRule="auto"/>
              <w:ind w:left="1426" w:hanging="720"/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r w:rsidRPr="00424BE2">
              <w:rPr>
                <w:rFonts w:ascii="Times New Roman" w:hAnsi="Times New Roman" w:cs="Times New Roman"/>
                <w:b/>
                <w:bCs/>
                <w:color w:val="333332"/>
                <w:sz w:val="21"/>
                <w:szCs w:val="21"/>
                <w:shd w:val="clear" w:color="auto" w:fill="FFFFFF"/>
              </w:rPr>
              <w:t>Yang Q</w:t>
            </w:r>
            <w:r w:rsidRPr="00424BE2">
              <w:rPr>
                <w:rFonts w:ascii="Times New Roman" w:hAnsi="Times New Roman" w:cs="Times New Roman"/>
                <w:color w:val="333332"/>
                <w:sz w:val="21"/>
                <w:szCs w:val="21"/>
                <w:shd w:val="clear" w:color="auto" w:fill="FFFFFF"/>
              </w:rPr>
              <w:t>, Han H W, Song B, et al. (</w:t>
            </w:r>
            <w:r w:rsidR="00E619F3">
              <w:rPr>
                <w:rFonts w:ascii="Times New Roman" w:hAnsi="Times New Roman" w:cs="Times New Roman"/>
                <w:color w:val="333332"/>
                <w:sz w:val="21"/>
                <w:szCs w:val="21"/>
                <w:shd w:val="clear" w:color="auto" w:fill="FFFFFF"/>
              </w:rPr>
              <w:t>in prep</w:t>
            </w:r>
            <w:r w:rsidRPr="00424BE2">
              <w:rPr>
                <w:rFonts w:ascii="Times New Roman" w:hAnsi="Times New Roman" w:cs="Times New Roman"/>
                <w:color w:val="333332"/>
                <w:sz w:val="21"/>
                <w:szCs w:val="21"/>
                <w:shd w:val="clear" w:color="auto" w:fill="FFFFFF"/>
              </w:rPr>
              <w:t xml:space="preserve">). Hierarchical representational transformations of working memory in brains and machines. </w:t>
            </w:r>
            <w:r w:rsidRPr="00ED795C">
              <w:rPr>
                <w:rFonts w:ascii="Times New Roman" w:hAnsi="Times New Roman" w:cs="Times New Roman"/>
                <w:b/>
                <w:bCs/>
                <w:i/>
                <w:iCs/>
                <w:color w:val="333332"/>
                <w:sz w:val="21"/>
                <w:szCs w:val="21"/>
                <w:shd w:val="clear" w:color="auto" w:fill="FFFFFF"/>
              </w:rPr>
              <w:t>Spotlight poster</w:t>
            </w:r>
            <w:r w:rsidRPr="00424BE2">
              <w:rPr>
                <w:rFonts w:ascii="Times New Roman" w:hAnsi="Times New Roman" w:cs="Times New Roman"/>
                <w:i/>
                <w:iCs/>
                <w:color w:val="333332"/>
                <w:sz w:val="21"/>
                <w:szCs w:val="21"/>
                <w:shd w:val="clear" w:color="auto" w:fill="FFFFFF"/>
              </w:rPr>
              <w:t xml:space="preserve"> (top 10%) at</w:t>
            </w:r>
            <w:r w:rsidRPr="00424BE2">
              <w:rPr>
                <w:rFonts w:ascii="Times New Roman" w:hAnsi="Times New Roman" w:cs="Times New Roman"/>
                <w:color w:val="333332"/>
                <w:sz w:val="21"/>
                <w:szCs w:val="21"/>
                <w:shd w:val="clear" w:color="auto" w:fill="FFFFFF"/>
              </w:rPr>
              <w:t xml:space="preserve"> </w:t>
            </w:r>
            <w:r w:rsidRPr="00424BE2">
              <w:rPr>
                <w:rStyle w:val="Emphasis"/>
                <w:rFonts w:ascii="Times New Roman" w:hAnsi="Times New Roman" w:cs="Times New Roman"/>
                <w:color w:val="333332"/>
                <w:sz w:val="21"/>
                <w:szCs w:val="21"/>
                <w:shd w:val="clear" w:color="auto" w:fill="FFFFFF"/>
              </w:rPr>
              <w:t>Conference on Computational Cognitive Neuroscience (CCN)</w:t>
            </w:r>
            <w:r w:rsidR="00E619F3">
              <w:rPr>
                <w:rStyle w:val="Emphasis"/>
                <w:rFonts w:ascii="Times New Roman" w:hAnsi="Times New Roman" w:cs="Times New Roman"/>
                <w:color w:val="333332"/>
                <w:sz w:val="21"/>
                <w:szCs w:val="21"/>
                <w:shd w:val="clear" w:color="auto" w:fill="FFFFFF"/>
              </w:rPr>
              <w:t xml:space="preserve"> 2026</w:t>
            </w:r>
            <w:r w:rsidRPr="00424BE2">
              <w:rPr>
                <w:rStyle w:val="Emphasis"/>
                <w:rFonts w:ascii="Times New Roman" w:hAnsi="Times New Roman" w:cs="Times New Roman"/>
                <w:color w:val="333332"/>
                <w:sz w:val="21"/>
                <w:szCs w:val="21"/>
                <w:shd w:val="clear" w:color="auto" w:fill="FFFFFF"/>
              </w:rPr>
              <w:t>.</w:t>
            </w:r>
            <w:r w:rsidRPr="00424BE2">
              <w:rPr>
                <w:rStyle w:val="Emphasis"/>
                <w:rFonts w:ascii="Times New Roman" w:hAnsi="Times New Roman" w:cs="Times New Roman"/>
                <w:i w:val="0"/>
                <w:iCs w:val="0"/>
                <w:color w:val="333332"/>
                <w:sz w:val="21"/>
                <w:szCs w:val="21"/>
                <w:shd w:val="clear" w:color="auto" w:fill="FFFFFF"/>
              </w:rPr>
              <w:t xml:space="preserve"> </w:t>
            </w:r>
            <w:hyperlink r:id="rId8" w:history="1">
              <w:r w:rsidR="004B6402" w:rsidRPr="00DC2BAD">
                <w:rPr>
                  <w:rStyle w:val="Hyperlink"/>
                  <w:rFonts w:ascii="Times New Roman" w:hAnsi="Times New Roman" w:cs="Times New Roman"/>
                  <w:i/>
                  <w:iCs/>
                  <w:color w:val="000000" w:themeColor="text1"/>
                  <w:sz w:val="21"/>
                  <w:szCs w:val="21"/>
                  <w:shd w:val="clear" w:color="auto" w:fill="FFFFFF"/>
                </w:rPr>
                <w:t>2-pages abstract</w:t>
              </w:r>
            </w:hyperlink>
          </w:p>
          <w:p w14:paraId="12B48058" w14:textId="096C3E1A" w:rsidR="00D015D8" w:rsidRPr="00D015D8" w:rsidRDefault="00D015D8" w:rsidP="00D015D8">
            <w:pPr>
              <w:spacing w:before="60" w:line="240" w:lineRule="auto"/>
              <w:ind w:right="446"/>
              <w:rPr>
                <w:rFonts w:ascii="Times New Roman" w:eastAsia="Book Antiqua" w:hAnsi="Times New Roman" w:cs="Times New Roman"/>
                <w:b/>
                <w:color w:val="0070C0"/>
              </w:rPr>
            </w:pPr>
            <w:r>
              <w:rPr>
                <w:rFonts w:ascii="Times New Roman" w:eastAsia="Book Antiqua" w:hAnsi="Times New Roman" w:cs="Times New Roman"/>
                <w:sz w:val="21"/>
                <w:szCs w:val="21"/>
              </w:rPr>
              <w:t xml:space="preserve">      </w:t>
            </w:r>
            <w:r w:rsidRPr="00F71555">
              <w:rPr>
                <w:rFonts w:ascii="Times New Roman" w:eastAsia="Book Antiqua" w:hAnsi="Times New Roman" w:cs="Times New Roman"/>
                <w:b/>
                <w:color w:val="215E99" w:themeColor="text2" w:themeTint="BF"/>
              </w:rPr>
              <w:t xml:space="preserve">Representational </w:t>
            </w:r>
            <w:r>
              <w:rPr>
                <w:rFonts w:ascii="Times New Roman" w:eastAsia="Book Antiqua" w:hAnsi="Times New Roman" w:cs="Times New Roman"/>
                <w:b/>
                <w:color w:val="215E99" w:themeColor="text2" w:themeTint="BF"/>
              </w:rPr>
              <w:t>geometry and alignment</w:t>
            </w:r>
            <w:r w:rsidRPr="00F71555">
              <w:rPr>
                <w:rFonts w:ascii="Times New Roman" w:eastAsia="Book Antiqua" w:hAnsi="Times New Roman" w:cs="Times New Roman"/>
                <w:b/>
                <w:color w:val="215E99" w:themeColor="text2" w:themeTint="BF"/>
              </w:rPr>
              <w:t xml:space="preserve"> </w:t>
            </w:r>
            <w:r>
              <w:rPr>
                <w:rFonts w:ascii="Times New Roman" w:eastAsia="Book Antiqua" w:hAnsi="Times New Roman" w:cs="Times New Roman"/>
                <w:b/>
                <w:color w:val="215E99" w:themeColor="text2" w:themeTint="BF"/>
              </w:rPr>
              <w:t xml:space="preserve">of </w:t>
            </w:r>
            <w:r w:rsidRPr="00F71555">
              <w:rPr>
                <w:rFonts w:ascii="Times New Roman" w:eastAsia="Book Antiqua" w:hAnsi="Times New Roman" w:cs="Times New Roman"/>
                <w:b/>
                <w:color w:val="215E99" w:themeColor="text2" w:themeTint="BF"/>
              </w:rPr>
              <w:t>brains and artificial</w:t>
            </w:r>
            <w:r>
              <w:rPr>
                <w:rFonts w:ascii="Times New Roman" w:eastAsia="Book Antiqua" w:hAnsi="Times New Roman" w:cs="Times New Roman"/>
                <w:b/>
                <w:color w:val="215E99" w:themeColor="text2" w:themeTint="BF"/>
              </w:rPr>
              <w:t xml:space="preserve"> models</w:t>
            </w:r>
            <w:r w:rsidRPr="00F71555">
              <w:rPr>
                <w:rFonts w:ascii="Times New Roman" w:eastAsia="Book Antiqua" w:hAnsi="Times New Roman" w:cs="Times New Roman"/>
                <w:b/>
                <w:color w:val="215E99" w:themeColor="text2" w:themeTint="BF"/>
              </w:rPr>
              <w:t>.</w:t>
            </w:r>
          </w:p>
          <w:p w14:paraId="5A600A6D" w14:textId="080714C5" w:rsidR="005F6A4F" w:rsidRPr="005C1009" w:rsidRDefault="005F6A4F" w:rsidP="00FD495A">
            <w:pPr>
              <w:spacing w:line="240" w:lineRule="auto"/>
              <w:ind w:left="1426" w:hanging="720"/>
              <w:rPr>
                <w:rFonts w:ascii="Times New Roman" w:eastAsia="Book Antiqua" w:hAnsi="Times New Roman" w:cs="Times New Roman"/>
                <w:sz w:val="21"/>
                <w:szCs w:val="21"/>
              </w:rPr>
            </w:pPr>
            <w:r w:rsidRPr="00424BE2">
              <w:rPr>
                <w:rFonts w:ascii="Times New Roman" w:eastAsia="Book Antiqua" w:hAnsi="Times New Roman" w:cs="Times New Roman"/>
                <w:sz w:val="21"/>
                <w:szCs w:val="21"/>
              </w:rPr>
              <w:t>Han H W,</w:t>
            </w:r>
            <w:r w:rsidRPr="00424BE2">
              <w:rPr>
                <w:rFonts w:ascii="Times New Roman" w:eastAsia="Book Antiqua" w:hAnsi="Times New Roman" w:cs="Times New Roman"/>
                <w:b/>
                <w:bCs/>
                <w:sz w:val="21"/>
                <w:szCs w:val="21"/>
              </w:rPr>
              <w:t xml:space="preserve"> Yang Q</w:t>
            </w:r>
            <w:r w:rsidRPr="00424BE2">
              <w:rPr>
                <w:rFonts w:ascii="Times New Roman" w:eastAsia="Book Antiqua" w:hAnsi="Times New Roman" w:cs="Times New Roman"/>
                <w:sz w:val="21"/>
                <w:szCs w:val="21"/>
              </w:rPr>
              <w:t>, Mohsenzadeh Y (</w:t>
            </w:r>
            <w:r w:rsidR="00E619F3">
              <w:rPr>
                <w:rFonts w:ascii="Times New Roman" w:eastAsia="Book Antiqua" w:hAnsi="Times New Roman" w:cs="Times New Roman"/>
                <w:sz w:val="21"/>
                <w:szCs w:val="21"/>
              </w:rPr>
              <w:t>in prep</w:t>
            </w:r>
            <w:r w:rsidRPr="00424BE2">
              <w:rPr>
                <w:rFonts w:ascii="Times New Roman" w:eastAsia="Book Antiqua" w:hAnsi="Times New Roman" w:cs="Times New Roman"/>
                <w:sz w:val="21"/>
                <w:szCs w:val="21"/>
              </w:rPr>
              <w:t xml:space="preserve">). Concept Manifold Geometry Explains Asymmetry in Model–Brain Bidirectional Predictivity. </w:t>
            </w:r>
            <w:r w:rsidRPr="004B6402">
              <w:rPr>
                <w:rFonts w:ascii="Times New Roman" w:eastAsia="Book Antiqua" w:hAnsi="Times New Roman" w:cs="Times New Roman"/>
                <w:b/>
                <w:bCs/>
                <w:i/>
                <w:iCs/>
                <w:sz w:val="21"/>
                <w:szCs w:val="21"/>
              </w:rPr>
              <w:t>Contributed</w:t>
            </w:r>
            <w:r w:rsidRPr="004B6402">
              <w:rPr>
                <w:rFonts w:ascii="Times New Roman" w:eastAsia="Book Antiqua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4B6402">
              <w:rPr>
                <w:rFonts w:ascii="Times New Roman" w:eastAsia="Book Antiqua" w:hAnsi="Times New Roman" w:cs="Times New Roman"/>
                <w:b/>
                <w:bCs/>
                <w:i/>
                <w:iCs/>
                <w:sz w:val="21"/>
                <w:szCs w:val="21"/>
              </w:rPr>
              <w:t>Talk</w:t>
            </w:r>
            <w:r w:rsidRPr="00E619F3">
              <w:rPr>
                <w:rFonts w:ascii="Times New Roman" w:eastAsia="Book Antiqua" w:hAnsi="Times New Roman" w:cs="Times New Roman"/>
                <w:b/>
                <w:bCs/>
                <w:i/>
                <w:iCs/>
                <w:sz w:val="21"/>
                <w:szCs w:val="21"/>
              </w:rPr>
              <w:t xml:space="preserve"> </w:t>
            </w:r>
            <w:r w:rsidR="005C1009">
              <w:rPr>
                <w:rFonts w:ascii="Times New Roman" w:eastAsia="Book Antiqua" w:hAnsi="Times New Roman" w:cs="Times New Roman"/>
                <w:i/>
                <w:iCs/>
                <w:sz w:val="21"/>
                <w:szCs w:val="21"/>
              </w:rPr>
              <w:t>&amp;</w:t>
            </w:r>
            <w:r w:rsidRPr="00E619F3">
              <w:rPr>
                <w:rFonts w:ascii="Times New Roman" w:eastAsia="Book Antiqua" w:hAnsi="Times New Roman" w:cs="Times New Roman"/>
                <w:i/>
                <w:iCs/>
                <w:sz w:val="21"/>
                <w:szCs w:val="21"/>
              </w:rPr>
              <w:t xml:space="preserve"> </w:t>
            </w:r>
            <w:r w:rsidR="005C1009">
              <w:rPr>
                <w:rFonts w:ascii="Times New Roman" w:eastAsia="Book Antiqua" w:hAnsi="Times New Roman" w:cs="Times New Roman"/>
                <w:i/>
                <w:iCs/>
                <w:sz w:val="21"/>
                <w:szCs w:val="21"/>
              </w:rPr>
              <w:t>s</w:t>
            </w:r>
            <w:r w:rsidRPr="00E619F3">
              <w:rPr>
                <w:rFonts w:ascii="Times New Roman" w:eastAsia="Book Antiqua" w:hAnsi="Times New Roman" w:cs="Times New Roman"/>
                <w:i/>
                <w:iCs/>
                <w:sz w:val="21"/>
                <w:szCs w:val="21"/>
              </w:rPr>
              <w:t>potlight poster</w:t>
            </w:r>
            <w:r w:rsidRPr="00424BE2">
              <w:rPr>
                <w:rFonts w:ascii="Times New Roman" w:eastAsia="Book Antiqua" w:hAnsi="Times New Roman" w:cs="Times New Roman"/>
                <w:i/>
                <w:iCs/>
                <w:sz w:val="21"/>
                <w:szCs w:val="21"/>
              </w:rPr>
              <w:t xml:space="preserve"> at CCN</w:t>
            </w:r>
            <w:r w:rsidR="00E619F3">
              <w:rPr>
                <w:rFonts w:ascii="Times New Roman" w:eastAsia="Book Antiqua" w:hAnsi="Times New Roman" w:cs="Times New Roman"/>
                <w:i/>
                <w:iCs/>
                <w:sz w:val="21"/>
                <w:szCs w:val="21"/>
              </w:rPr>
              <w:t xml:space="preserve"> 2026</w:t>
            </w:r>
            <w:r w:rsidRPr="00424BE2">
              <w:rPr>
                <w:rFonts w:ascii="Times New Roman" w:eastAsia="Book Antiqua" w:hAnsi="Times New Roman" w:cs="Times New Roman"/>
                <w:i/>
                <w:iCs/>
                <w:sz w:val="21"/>
                <w:szCs w:val="21"/>
              </w:rPr>
              <w:t>.</w:t>
            </w:r>
            <w:r w:rsidRPr="00424BE2">
              <w:rPr>
                <w:rFonts w:ascii="Times New Roman" w:eastAsia="Book Antiqua" w:hAnsi="Times New Roman" w:cs="Times New Roman"/>
                <w:sz w:val="21"/>
                <w:szCs w:val="21"/>
              </w:rPr>
              <w:t xml:space="preserve"> </w:t>
            </w:r>
            <w:hyperlink r:id="rId9" w:history="1">
              <w:r w:rsidR="004B6402" w:rsidRPr="00DC2BAD">
                <w:rPr>
                  <w:rStyle w:val="Hyperlink"/>
                  <w:rFonts w:ascii="Times New Roman" w:hAnsi="Times New Roman" w:cs="Times New Roman"/>
                  <w:i/>
                  <w:iCs/>
                  <w:color w:val="000000" w:themeColor="text1"/>
                  <w:sz w:val="21"/>
                  <w:szCs w:val="21"/>
                  <w:shd w:val="clear" w:color="auto" w:fill="FFFFFF"/>
                </w:rPr>
                <w:t>2-pages abstract</w:t>
              </w:r>
            </w:hyperlink>
          </w:p>
          <w:p w14:paraId="708192D5" w14:textId="2EBE2526" w:rsidR="00312B38" w:rsidRPr="00424BE2" w:rsidRDefault="007314DE" w:rsidP="00CD49AA">
            <w:pPr>
              <w:spacing w:before="60" w:line="240" w:lineRule="auto"/>
              <w:ind w:left="1426" w:hanging="720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 w:rsidRPr="00424BE2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Han H W*, Dhar R*, </w:t>
            </w:r>
            <w:r w:rsidRPr="00424BE2">
              <w:rPr>
                <w:rFonts w:ascii="Times New Roman" w:hAnsi="Times New Roman" w:cs="Times New Roman"/>
                <w:b/>
                <w:bCs/>
                <w:color w:val="222222"/>
                <w:sz w:val="21"/>
                <w:szCs w:val="21"/>
                <w:shd w:val="clear" w:color="auto" w:fill="FFFFFF"/>
              </w:rPr>
              <w:t>Yang Q*</w:t>
            </w:r>
            <w:r w:rsidRPr="00424BE2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 xml:space="preserve">, et al. (2024). Investigating the role of modality and training objective on representational alignment between transformers and the brain. </w:t>
            </w:r>
            <w:r w:rsidR="00EE4C95">
              <w:rPr>
                <w:rFonts w:ascii="Times New Roman" w:hAnsi="Times New Roman" w:cs="Times New Roman"/>
                <w:i/>
                <w:iCs/>
                <w:color w:val="222222"/>
                <w:sz w:val="21"/>
                <w:szCs w:val="21"/>
                <w:shd w:val="clear" w:color="auto" w:fill="FFFFFF"/>
              </w:rPr>
              <w:t>Proceedings</w:t>
            </w:r>
            <w:r w:rsidR="00EE4C95" w:rsidRPr="00424BE2">
              <w:rPr>
                <w:rFonts w:ascii="Times New Roman" w:hAnsi="Times New Roman" w:cs="Times New Roman"/>
                <w:i/>
                <w:iCs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r w:rsidR="00EE4C95">
              <w:rPr>
                <w:rFonts w:ascii="Times New Roman" w:hAnsi="Times New Roman" w:cs="Times New Roman"/>
                <w:i/>
                <w:iCs/>
                <w:color w:val="222222"/>
                <w:sz w:val="21"/>
                <w:szCs w:val="21"/>
                <w:shd w:val="clear" w:color="auto" w:fill="FFFFFF"/>
              </w:rPr>
              <w:t xml:space="preserve">of </w:t>
            </w:r>
            <w:r w:rsidRPr="00424BE2">
              <w:rPr>
                <w:rFonts w:ascii="Times New Roman" w:hAnsi="Times New Roman" w:cs="Times New Roman"/>
                <w:i/>
                <w:iCs/>
                <w:color w:val="222222"/>
                <w:sz w:val="21"/>
                <w:szCs w:val="21"/>
                <w:shd w:val="clear" w:color="auto" w:fill="FFFFFF"/>
              </w:rPr>
              <w:t>NeurIPS Unireps Worksho</w:t>
            </w:r>
            <w:r w:rsidR="00EE4C95">
              <w:rPr>
                <w:rFonts w:ascii="Times New Roman" w:hAnsi="Times New Roman" w:cs="Times New Roman"/>
                <w:i/>
                <w:iCs/>
                <w:color w:val="222222"/>
                <w:sz w:val="21"/>
                <w:szCs w:val="21"/>
                <w:shd w:val="clear" w:color="auto" w:fill="FFFFFF"/>
              </w:rPr>
              <w:t>p</w:t>
            </w:r>
            <w:r w:rsidRPr="00424BE2">
              <w:rPr>
                <w:rFonts w:ascii="Times New Roman" w:hAnsi="Times New Roman" w:cs="Times New Roman"/>
                <w:i/>
                <w:iCs/>
                <w:color w:val="222222"/>
                <w:sz w:val="21"/>
                <w:szCs w:val="21"/>
                <w:shd w:val="clear" w:color="auto" w:fill="FFFFFF"/>
              </w:rPr>
              <w:t xml:space="preserve">. </w:t>
            </w:r>
            <w:hyperlink r:id="rId10" w:history="1">
              <w:r w:rsidR="004B6402" w:rsidRPr="00DC2BAD">
                <w:rPr>
                  <w:rStyle w:val="Hyperlink"/>
                  <w:rFonts w:ascii="Times New Roman" w:hAnsi="Times New Roman" w:cs="Times New Roman"/>
                  <w:i/>
                  <w:iCs/>
                  <w:color w:val="000000" w:themeColor="text1"/>
                  <w:sz w:val="21"/>
                  <w:szCs w:val="21"/>
                  <w:shd w:val="clear" w:color="auto" w:fill="FFFFFF"/>
                </w:rPr>
                <w:t>paper</w:t>
              </w:r>
            </w:hyperlink>
          </w:p>
        </w:tc>
      </w:tr>
      <w:tr w:rsidR="00344112" w:rsidRPr="0040011C" w14:paraId="574AA395" w14:textId="77777777" w:rsidTr="00EE4C95">
        <w:trPr>
          <w:trHeight w:val="765"/>
        </w:trPr>
        <w:tc>
          <w:tcPr>
            <w:tcW w:w="7020" w:type="dxa"/>
          </w:tcPr>
          <w:p w14:paraId="0FF65CA9" w14:textId="77777777" w:rsidR="00344112" w:rsidRPr="00EE4C95" w:rsidRDefault="00344112" w:rsidP="00E66D05">
            <w:pPr>
              <w:spacing w:before="120" w:line="240" w:lineRule="auto"/>
              <w:rPr>
                <w:rFonts w:ascii="Times New Roman" w:eastAsia="Book Antiqua" w:hAnsi="Times New Roman" w:cs="Times New Roman"/>
                <w:b/>
              </w:rPr>
            </w:pPr>
            <w:r w:rsidRPr="00EE4C95">
              <w:rPr>
                <w:rFonts w:ascii="Times New Roman" w:eastAsia="Book Antiqua" w:hAnsi="Times New Roman" w:cs="Times New Roman"/>
                <w:b/>
              </w:rPr>
              <w:t>New York University, NYU</w:t>
            </w:r>
          </w:p>
          <w:p w14:paraId="794D7856" w14:textId="2846011D" w:rsidR="00344112" w:rsidRPr="00A04A12" w:rsidRDefault="00344112" w:rsidP="00E66D05">
            <w:pPr>
              <w:spacing w:line="240" w:lineRule="auto"/>
              <w:rPr>
                <w:rFonts w:ascii="Times New Roman" w:hAnsi="Times New Roman" w:cs="Times New Roman"/>
                <w:bCs/>
                <w:i/>
                <w:iCs/>
              </w:rPr>
            </w:pPr>
            <w:r w:rsidRPr="0040011C">
              <w:rPr>
                <w:rFonts w:ascii="Times New Roman" w:eastAsia="Book Antiqua" w:hAnsi="Times New Roman" w:cs="Times New Roman"/>
                <w:bCs/>
              </w:rPr>
              <w:t xml:space="preserve">      </w:t>
            </w:r>
            <w:r w:rsidRPr="00A04A12">
              <w:rPr>
                <w:rFonts w:ascii="Times New Roman" w:eastAsia="Book Antiqua" w:hAnsi="Times New Roman" w:cs="Times New Roman"/>
                <w:bCs/>
                <w:i/>
                <w:iCs/>
              </w:rPr>
              <w:t xml:space="preserve">MA in Psychology, </w:t>
            </w:r>
            <w:r w:rsidRPr="00A04A12">
              <w:rPr>
                <w:rFonts w:ascii="Times New Roman" w:hAnsi="Times New Roman" w:cs="Times New Roman"/>
                <w:bCs/>
                <w:i/>
                <w:iCs/>
              </w:rPr>
              <w:t>3.97/4</w:t>
            </w:r>
          </w:p>
          <w:p w14:paraId="2C0E7D3F" w14:textId="193F31EA" w:rsidR="00344112" w:rsidRPr="00390EFF" w:rsidRDefault="008E6AD2" w:rsidP="005A338C">
            <w:pPr>
              <w:spacing w:line="240" w:lineRule="auto"/>
              <w:rPr>
                <w:rFonts w:ascii="Times New Roman" w:eastAsia="Book Antiqua" w:hAnsi="Times New Roman" w:cs="Times New Roman"/>
                <w:bCs/>
              </w:rPr>
            </w:pPr>
            <w:r>
              <w:rPr>
                <w:rFonts w:ascii="Times New Roman" w:eastAsia="Book Antiqua" w:hAnsi="Times New Roman" w:cs="Times New Roman"/>
                <w:bCs/>
              </w:rPr>
              <w:t xml:space="preserve">      </w:t>
            </w:r>
            <w:r w:rsidR="00344112" w:rsidRPr="0040011C">
              <w:rPr>
                <w:rFonts w:ascii="Times New Roman" w:eastAsia="Book Antiqua" w:hAnsi="Times New Roman" w:cs="Times New Roman"/>
                <w:bCs/>
              </w:rPr>
              <w:t>Advisor: Clayton Curtis</w:t>
            </w:r>
          </w:p>
        </w:tc>
        <w:tc>
          <w:tcPr>
            <w:tcW w:w="2430" w:type="dxa"/>
          </w:tcPr>
          <w:p w14:paraId="42E7930F" w14:textId="440E4959" w:rsidR="00344112" w:rsidRDefault="00344112" w:rsidP="00EE4C95">
            <w:pPr>
              <w:spacing w:before="120" w:line="240" w:lineRule="auto"/>
              <w:jc w:val="right"/>
              <w:rPr>
                <w:rFonts w:ascii="Times New Roman" w:eastAsia="Book Antiqua" w:hAnsi="Times New Roman" w:cs="Times New Roman"/>
              </w:rPr>
            </w:pPr>
            <w:r w:rsidRPr="0040011C">
              <w:rPr>
                <w:rFonts w:ascii="Times New Roman" w:eastAsia="Book Antiqua" w:hAnsi="Times New Roman" w:cs="Times New Roman"/>
              </w:rPr>
              <w:t>2021 – 202</w:t>
            </w:r>
            <w:r w:rsidR="008E6AD2">
              <w:rPr>
                <w:rFonts w:ascii="Times New Roman" w:eastAsia="Book Antiqua" w:hAnsi="Times New Roman" w:cs="Times New Roman"/>
              </w:rPr>
              <w:t>4</w:t>
            </w:r>
          </w:p>
          <w:p w14:paraId="33473CF1" w14:textId="77777777" w:rsidR="008E6AD2" w:rsidRDefault="008E6AD2" w:rsidP="005A338C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 w:rsidRPr="0040011C">
              <w:rPr>
                <w:rFonts w:ascii="Times New Roman" w:hAnsi="Times New Roman" w:cs="Times New Roman"/>
              </w:rPr>
              <w:t xml:space="preserve">New York, </w:t>
            </w:r>
            <w:r>
              <w:rPr>
                <w:rFonts w:ascii="Times New Roman" w:hAnsi="Times New Roman" w:cs="Times New Roman"/>
              </w:rPr>
              <w:t>USA</w:t>
            </w:r>
          </w:p>
          <w:p w14:paraId="490170A1" w14:textId="2A4A5C58" w:rsidR="005A338C" w:rsidRPr="00A61CA1" w:rsidRDefault="005A338C" w:rsidP="005A338C">
            <w:pPr>
              <w:spacing w:line="240" w:lineRule="auto"/>
              <w:jc w:val="right"/>
              <w:rPr>
                <w:rFonts w:ascii="Times New Roman" w:eastAsia="Book Antiqua" w:hAnsi="Times New Roman" w:cs="Times New Roman"/>
              </w:rPr>
            </w:pPr>
          </w:p>
        </w:tc>
      </w:tr>
      <w:tr w:rsidR="00344112" w:rsidRPr="0040011C" w14:paraId="731F12AA" w14:textId="77777777" w:rsidTr="00EE4C95">
        <w:trPr>
          <w:trHeight w:val="126"/>
        </w:trPr>
        <w:tc>
          <w:tcPr>
            <w:tcW w:w="9450" w:type="dxa"/>
            <w:gridSpan w:val="2"/>
          </w:tcPr>
          <w:p w14:paraId="55225BFA" w14:textId="5BE6F500" w:rsidR="00344112" w:rsidRPr="00F71555" w:rsidRDefault="00344112" w:rsidP="005A338C">
            <w:pPr>
              <w:spacing w:line="240" w:lineRule="auto"/>
              <w:ind w:left="346"/>
              <w:rPr>
                <w:rFonts w:ascii="Times New Roman" w:eastAsia="Book Antiqua" w:hAnsi="Times New Roman" w:cs="Times New Roman"/>
                <w:b/>
                <w:color w:val="215E99" w:themeColor="text2" w:themeTint="BF"/>
              </w:rPr>
            </w:pPr>
            <w:r w:rsidRPr="00F71555">
              <w:rPr>
                <w:rFonts w:ascii="Times New Roman" w:eastAsia="Book Antiqua" w:hAnsi="Times New Roman" w:cs="Times New Roman"/>
                <w:b/>
                <w:color w:val="215E99" w:themeColor="text2" w:themeTint="BF"/>
              </w:rPr>
              <w:t>How parietal cortex contributes to the quality of working memory.</w:t>
            </w:r>
            <w:r w:rsidR="005A338C" w:rsidRPr="00F71555">
              <w:rPr>
                <w:rFonts w:ascii="Times New Roman" w:eastAsia="Book Antiqua" w:hAnsi="Times New Roman" w:cs="Times New Roman"/>
                <w:b/>
                <w:color w:val="215E99" w:themeColor="text2" w:themeTint="BF"/>
              </w:rPr>
              <w:t xml:space="preserve"> </w:t>
            </w:r>
          </w:p>
          <w:p w14:paraId="657275D3" w14:textId="0BA7EDEE" w:rsidR="00312B38" w:rsidRPr="001B3960" w:rsidRDefault="00312B38" w:rsidP="004147F0">
            <w:pPr>
              <w:spacing w:line="240" w:lineRule="auto"/>
              <w:ind w:left="1440" w:hanging="720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 w:rsidRPr="001B3960">
              <w:rPr>
                <w:rFonts w:ascii="Times New Roman" w:hAnsi="Times New Roman" w:cs="Times New Roman"/>
                <w:b/>
                <w:bCs/>
                <w:color w:val="333332"/>
                <w:sz w:val="21"/>
                <w:szCs w:val="21"/>
                <w:shd w:val="clear" w:color="auto" w:fill="FFFFFF"/>
              </w:rPr>
              <w:t>Yang Q</w:t>
            </w:r>
            <w:r w:rsidRPr="001B3960">
              <w:rPr>
                <w:rFonts w:ascii="Times New Roman" w:hAnsi="Times New Roman" w:cs="Times New Roman"/>
                <w:color w:val="333332"/>
                <w:sz w:val="21"/>
                <w:szCs w:val="21"/>
                <w:shd w:val="clear" w:color="auto" w:fill="FFFFFF"/>
              </w:rPr>
              <w:t>, Curtis C (</w:t>
            </w:r>
            <w:r w:rsidR="000D530C">
              <w:rPr>
                <w:rFonts w:ascii="Times New Roman" w:hAnsi="Times New Roman" w:cs="Times New Roman"/>
                <w:color w:val="333332"/>
                <w:sz w:val="21"/>
                <w:szCs w:val="21"/>
                <w:shd w:val="clear" w:color="auto" w:fill="FFFFFF"/>
              </w:rPr>
              <w:t>in prep</w:t>
            </w:r>
            <w:r w:rsidRPr="001B3960">
              <w:rPr>
                <w:rFonts w:ascii="Times New Roman" w:hAnsi="Times New Roman" w:cs="Times New Roman"/>
                <w:color w:val="333332"/>
                <w:sz w:val="21"/>
                <w:szCs w:val="21"/>
                <w:shd w:val="clear" w:color="auto" w:fill="FFFFFF"/>
              </w:rPr>
              <w:t xml:space="preserve">). Effects of Interrupting Parietal Cortex Neural Activity by TMS on Working Memory Prioritization. </w:t>
            </w:r>
            <w:r w:rsidRPr="001B3960">
              <w:rPr>
                <w:rFonts w:ascii="Times New Roman" w:hAnsi="Times New Roman" w:cs="Times New Roman"/>
                <w:i/>
                <w:iCs/>
                <w:color w:val="333332"/>
                <w:sz w:val="21"/>
                <w:szCs w:val="21"/>
                <w:shd w:val="clear" w:color="auto" w:fill="FFFFFF"/>
              </w:rPr>
              <w:t>Talk presented at Neuromatch Conference</w:t>
            </w:r>
            <w:r w:rsidR="000D530C">
              <w:rPr>
                <w:rFonts w:ascii="Times New Roman" w:hAnsi="Times New Roman" w:cs="Times New Roman"/>
                <w:i/>
                <w:iCs/>
                <w:color w:val="333332"/>
                <w:sz w:val="21"/>
                <w:szCs w:val="21"/>
                <w:shd w:val="clear" w:color="auto" w:fill="FFFFFF"/>
              </w:rPr>
              <w:t xml:space="preserve"> 2022</w:t>
            </w:r>
            <w:r w:rsidRPr="001B3960">
              <w:rPr>
                <w:rFonts w:ascii="Times New Roman" w:hAnsi="Times New Roman" w:cs="Times New Roman"/>
                <w:i/>
                <w:iCs/>
                <w:color w:val="333332"/>
                <w:sz w:val="21"/>
                <w:szCs w:val="21"/>
                <w:shd w:val="clear" w:color="auto" w:fill="FFFFFF"/>
              </w:rPr>
              <w:t>.</w:t>
            </w:r>
            <w:r w:rsidRPr="001B3960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</w:tr>
      <w:tr w:rsidR="00344112" w:rsidRPr="0040011C" w14:paraId="2641F973" w14:textId="77777777" w:rsidTr="00EE4C95">
        <w:trPr>
          <w:trHeight w:val="765"/>
        </w:trPr>
        <w:tc>
          <w:tcPr>
            <w:tcW w:w="7020" w:type="dxa"/>
          </w:tcPr>
          <w:p w14:paraId="0A1BFCFF" w14:textId="77777777" w:rsidR="00344112" w:rsidRPr="00EE4C95" w:rsidRDefault="00344112" w:rsidP="00E66D05">
            <w:pPr>
              <w:spacing w:before="120" w:line="240" w:lineRule="auto"/>
              <w:rPr>
                <w:rFonts w:ascii="Times New Roman" w:eastAsia="Book Antiqua" w:hAnsi="Times New Roman" w:cs="Times New Roman"/>
                <w:b/>
              </w:rPr>
            </w:pPr>
            <w:r w:rsidRPr="00EE4C95">
              <w:rPr>
                <w:rFonts w:ascii="Times New Roman" w:eastAsia="Book Antiqua" w:hAnsi="Times New Roman" w:cs="Times New Roman"/>
                <w:b/>
              </w:rPr>
              <w:t>Zhejiang University, ZJU</w:t>
            </w:r>
          </w:p>
          <w:p w14:paraId="6EC57210" w14:textId="5E9498EC" w:rsidR="00344112" w:rsidRPr="00A04A12" w:rsidRDefault="00344112" w:rsidP="00E66D05">
            <w:pPr>
              <w:spacing w:line="240" w:lineRule="auto"/>
              <w:rPr>
                <w:rFonts w:ascii="Times New Roman" w:hAnsi="Times New Roman" w:cs="Times New Roman"/>
                <w:bCs/>
                <w:i/>
                <w:iCs/>
              </w:rPr>
            </w:pPr>
            <w:r w:rsidRPr="0040011C">
              <w:rPr>
                <w:rFonts w:ascii="Times New Roman" w:hAnsi="Times New Roman" w:cs="Times New Roman"/>
                <w:bCs/>
              </w:rPr>
              <w:t xml:space="preserve">      </w:t>
            </w:r>
            <w:r w:rsidRPr="00A04A12">
              <w:rPr>
                <w:rFonts w:ascii="Times New Roman" w:hAnsi="Times New Roman" w:cs="Times New Roman"/>
                <w:bCs/>
                <w:i/>
                <w:iCs/>
              </w:rPr>
              <w:t>BS in Psychology, 3.92/4</w:t>
            </w:r>
          </w:p>
          <w:p w14:paraId="27B5CF31" w14:textId="77777777" w:rsidR="00344112" w:rsidRPr="00390EFF" w:rsidRDefault="00344112" w:rsidP="00E66D0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40011C">
              <w:rPr>
                <w:rFonts w:ascii="Times New Roman" w:hAnsi="Times New Roman" w:cs="Times New Roman"/>
                <w:bCs/>
              </w:rPr>
              <w:t xml:space="preserve">      Advisor: Hui Chen</w:t>
            </w:r>
          </w:p>
        </w:tc>
        <w:tc>
          <w:tcPr>
            <w:tcW w:w="2430" w:type="dxa"/>
          </w:tcPr>
          <w:p w14:paraId="04DA5C8D" w14:textId="77777777" w:rsidR="00344112" w:rsidRPr="0040011C" w:rsidRDefault="00344112" w:rsidP="00E66D05">
            <w:pPr>
              <w:spacing w:before="120" w:line="240" w:lineRule="auto"/>
              <w:jc w:val="right"/>
              <w:rPr>
                <w:rFonts w:ascii="Times New Roman" w:eastAsia="Book Antiqua" w:hAnsi="Times New Roman" w:cs="Times New Roman"/>
                <w:iCs/>
              </w:rPr>
            </w:pPr>
            <w:r w:rsidRPr="0040011C">
              <w:rPr>
                <w:rFonts w:ascii="Times New Roman" w:eastAsia="Book Antiqua" w:hAnsi="Times New Roman" w:cs="Times New Roman"/>
                <w:iCs/>
              </w:rPr>
              <w:t>2017 – 2021</w:t>
            </w:r>
          </w:p>
          <w:p w14:paraId="481D4738" w14:textId="77777777" w:rsidR="00344112" w:rsidRPr="0040011C" w:rsidRDefault="00344112" w:rsidP="00E66D05">
            <w:pPr>
              <w:wordWrap w:val="0"/>
              <w:spacing w:line="240" w:lineRule="auto"/>
              <w:jc w:val="right"/>
              <w:rPr>
                <w:rFonts w:ascii="Times New Roman" w:hAnsi="Times New Roman" w:cs="Times New Roman"/>
                <w:i/>
              </w:rPr>
            </w:pPr>
            <w:r w:rsidRPr="0040011C">
              <w:rPr>
                <w:rFonts w:ascii="Times New Roman" w:hAnsi="Times New Roman" w:cs="Times New Roman"/>
                <w:iCs/>
              </w:rPr>
              <w:t>Zhejiang, China</w:t>
            </w:r>
          </w:p>
        </w:tc>
      </w:tr>
      <w:tr w:rsidR="00344112" w:rsidRPr="0040011C" w14:paraId="6FC398BC" w14:textId="77777777" w:rsidTr="00EE4C95">
        <w:trPr>
          <w:trHeight w:val="76"/>
        </w:trPr>
        <w:tc>
          <w:tcPr>
            <w:tcW w:w="9450" w:type="dxa"/>
            <w:gridSpan w:val="2"/>
          </w:tcPr>
          <w:p w14:paraId="3A6E2A0E" w14:textId="123F02FB" w:rsidR="00344112" w:rsidRPr="00F71555" w:rsidRDefault="00344112" w:rsidP="00E66D05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0011C">
              <w:rPr>
                <w:rFonts w:ascii="Times New Roman" w:hAnsi="Times New Roman" w:cs="Times New Roman"/>
                <w:bCs/>
              </w:rPr>
              <w:t xml:space="preserve">     </w:t>
            </w:r>
            <w:r w:rsidRPr="00F71555">
              <w:rPr>
                <w:rFonts w:ascii="Times New Roman" w:hAnsi="Times New Roman" w:cs="Times New Roman"/>
                <w:b/>
              </w:rPr>
              <w:t xml:space="preserve"> </w:t>
            </w:r>
            <w:r w:rsidRPr="00F71555">
              <w:rPr>
                <w:rFonts w:ascii="Times New Roman" w:hAnsi="Times New Roman" w:cs="Times New Roman"/>
                <w:b/>
                <w:color w:val="215E99" w:themeColor="text2" w:themeTint="BF"/>
              </w:rPr>
              <w:t>The mechanism of attention guided by working memory contents.</w:t>
            </w:r>
            <w:r w:rsidR="005A338C" w:rsidRPr="00F71555">
              <w:rPr>
                <w:rFonts w:ascii="Times New Roman" w:hAnsi="Times New Roman" w:cs="Times New Roman"/>
                <w:b/>
                <w:color w:val="215E99" w:themeColor="text2" w:themeTint="BF"/>
              </w:rPr>
              <w:t xml:space="preserve"> </w:t>
            </w:r>
          </w:p>
          <w:p w14:paraId="4C0B7CE7" w14:textId="639C5E02" w:rsidR="00312B38" w:rsidRPr="001B3960" w:rsidRDefault="00312B38" w:rsidP="004147F0">
            <w:pPr>
              <w:spacing w:line="240" w:lineRule="auto"/>
              <w:ind w:left="1440" w:hanging="720"/>
              <w:rPr>
                <w:rFonts w:ascii="Times New Roman" w:hAnsi="Times New Roman" w:cs="Times New Roman"/>
                <w:sz w:val="21"/>
                <w:szCs w:val="21"/>
              </w:rPr>
            </w:pPr>
            <w:r w:rsidRPr="001B3960">
              <w:rPr>
                <w:rFonts w:ascii="Times New Roman" w:hAnsi="Times New Roman" w:cs="Times New Roman"/>
                <w:color w:val="333332"/>
                <w:sz w:val="21"/>
                <w:szCs w:val="21"/>
                <w:shd w:val="clear" w:color="auto" w:fill="FFFFFF"/>
              </w:rPr>
              <w:t xml:space="preserve">Zhu P*, </w:t>
            </w:r>
            <w:r w:rsidRPr="001B3960">
              <w:rPr>
                <w:rFonts w:ascii="Times New Roman" w:hAnsi="Times New Roman" w:cs="Times New Roman"/>
                <w:b/>
                <w:bCs/>
                <w:color w:val="333332"/>
                <w:sz w:val="21"/>
                <w:szCs w:val="21"/>
                <w:shd w:val="clear" w:color="auto" w:fill="FFFFFF"/>
              </w:rPr>
              <w:t>Yang Q*</w:t>
            </w:r>
            <w:r w:rsidRPr="001B3960">
              <w:rPr>
                <w:rFonts w:ascii="Times New Roman" w:hAnsi="Times New Roman" w:cs="Times New Roman"/>
                <w:color w:val="333332"/>
                <w:sz w:val="21"/>
                <w:szCs w:val="21"/>
                <w:shd w:val="clear" w:color="auto" w:fill="FFFFFF"/>
              </w:rPr>
              <w:t>, et al. (2023). Working-Memory</w:t>
            </w:r>
            <w:r w:rsidRPr="001B3960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-Guided Attention Competes with Exogenous Attention but Not with Endogenous Attention. </w:t>
            </w:r>
            <w:r w:rsidRPr="001B3960">
              <w:rPr>
                <w:rFonts w:ascii="Times New Roman" w:hAnsi="Times New Roman" w:cs="Times New Roman"/>
                <w:i/>
                <w:iCs/>
                <w:color w:val="222222"/>
                <w:sz w:val="21"/>
                <w:szCs w:val="21"/>
                <w:shd w:val="clear" w:color="auto" w:fill="FFFFFF"/>
              </w:rPr>
              <w:t>Behavioral Sciences</w:t>
            </w:r>
            <w:r w:rsidRPr="001B3960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, </w:t>
            </w:r>
            <w:r w:rsidRPr="001B3960">
              <w:rPr>
                <w:rFonts w:ascii="Times New Roman" w:hAnsi="Times New Roman" w:cs="Times New Roman"/>
                <w:i/>
                <w:iCs/>
                <w:color w:val="222222"/>
                <w:sz w:val="21"/>
                <w:szCs w:val="21"/>
                <w:shd w:val="clear" w:color="auto" w:fill="FFFFFF"/>
              </w:rPr>
              <w:t>13</w:t>
            </w:r>
            <w:r w:rsidRPr="001B3960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 xml:space="preserve">(5), 426. </w:t>
            </w:r>
            <w:hyperlink r:id="rId11" w:history="1">
              <w:r w:rsidRPr="001B3960">
                <w:rPr>
                  <w:rFonts w:ascii="Times New Roman" w:hAnsi="Times New Roman" w:cs="Times New Roman"/>
                  <w:color w:val="222222"/>
                  <w:sz w:val="21"/>
                  <w:szCs w:val="21"/>
                </w:rPr>
                <w:t>doi:10.3390/bs13050426</w:t>
              </w:r>
            </w:hyperlink>
            <w:r w:rsidRPr="001B3960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</w:tr>
    </w:tbl>
    <w:p w14:paraId="2AC0656F" w14:textId="6E80F675" w:rsidR="00A52130" w:rsidRPr="00A52130" w:rsidRDefault="00A52130" w:rsidP="002E7EDB">
      <w:pPr>
        <w:spacing w:line="240" w:lineRule="auto"/>
        <w:ind w:left="440" w:hangingChars="200" w:hanging="440"/>
        <w:jc w:val="right"/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</w:pPr>
      <w:r w:rsidRPr="00DE291E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* </w:t>
      </w:r>
      <w:proofErr w:type="gramStart"/>
      <w:r w:rsidRPr="00DE291E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denotes</w:t>
      </w:r>
      <w:proofErr w:type="gramEnd"/>
      <w:r w:rsidRPr="00DE291E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equal contributions.</w:t>
      </w:r>
    </w:p>
    <w:p w14:paraId="3DC756F0" w14:textId="35E76F03" w:rsidR="00344112" w:rsidRPr="00F54FA9" w:rsidRDefault="001529D3" w:rsidP="002E7EDB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6742B5" wp14:editId="67FF7BC1">
                <wp:simplePos x="0" y="0"/>
                <wp:positionH relativeFrom="column">
                  <wp:posOffset>-17780</wp:posOffset>
                </wp:positionH>
                <wp:positionV relativeFrom="paragraph">
                  <wp:posOffset>238597</wp:posOffset>
                </wp:positionV>
                <wp:extent cx="5943600" cy="0"/>
                <wp:effectExtent l="0" t="0" r="12700" b="12700"/>
                <wp:wrapNone/>
                <wp:docPr id="158227177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D109CE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18.8pt" to="466.6pt,1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" strokecolor="black [3213]" strokeweight="1pt">
                <v:stroke joinstyle="miter"/>
              </v:line>
            </w:pict>
          </mc:Fallback>
        </mc:AlternateContent>
      </w:r>
      <w:r w:rsidR="00344112" w:rsidRPr="00F54FA9">
        <w:rPr>
          <w:rFonts w:ascii="Times New Roman" w:hAnsi="Times New Roman" w:cs="Times New Roman"/>
          <w:b/>
          <w:sz w:val="28"/>
          <w:szCs w:val="28"/>
        </w:rPr>
        <w:t>Research Experience</w:t>
      </w:r>
    </w:p>
    <w:tbl>
      <w:tblPr>
        <w:tblW w:w="9450" w:type="dxa"/>
        <w:tblInd w:w="-95" w:type="dxa"/>
        <w:tblLayout w:type="fixed"/>
        <w:tblLook w:val="0400" w:firstRow="0" w:lastRow="0" w:firstColumn="0" w:lastColumn="0" w:noHBand="0" w:noVBand="1"/>
      </w:tblPr>
      <w:tblGrid>
        <w:gridCol w:w="7036"/>
        <w:gridCol w:w="2414"/>
      </w:tblGrid>
      <w:tr w:rsidR="00344112" w:rsidRPr="0040011C" w14:paraId="133ED521" w14:textId="77777777" w:rsidTr="001529D3">
        <w:trPr>
          <w:trHeight w:val="180"/>
        </w:trPr>
        <w:tc>
          <w:tcPr>
            <w:tcW w:w="7036" w:type="dxa"/>
          </w:tcPr>
          <w:p w14:paraId="2139A8D4" w14:textId="4E0BCDEA" w:rsidR="00344112" w:rsidRPr="00EE4C95" w:rsidRDefault="00344112" w:rsidP="001529D3">
            <w:pPr>
              <w:spacing w:line="240" w:lineRule="auto"/>
              <w:rPr>
                <w:rFonts w:ascii="Times New Roman" w:eastAsia="Book Antiqua" w:hAnsi="Times New Roman" w:cs="Times New Roman"/>
                <w:b/>
                <w:bCs/>
                <w:iCs/>
              </w:rPr>
            </w:pPr>
            <w:r w:rsidRPr="00EE4C95">
              <w:rPr>
                <w:rFonts w:ascii="Times New Roman" w:eastAsia="Book Antiqua" w:hAnsi="Times New Roman" w:cs="Times New Roman"/>
                <w:b/>
                <w:bCs/>
              </w:rPr>
              <w:t>Assistant Research Scientist, NYU</w:t>
            </w:r>
          </w:p>
        </w:tc>
        <w:tc>
          <w:tcPr>
            <w:tcW w:w="2414" w:type="dxa"/>
          </w:tcPr>
          <w:p w14:paraId="3C0E7F85" w14:textId="77777777" w:rsidR="00344112" w:rsidRPr="00BC68D5" w:rsidRDefault="00344112" w:rsidP="001529D3">
            <w:pPr>
              <w:wordWrap w:val="0"/>
              <w:spacing w:line="240" w:lineRule="auto"/>
              <w:jc w:val="right"/>
              <w:rPr>
                <w:rFonts w:ascii="Times New Roman" w:eastAsia="Book Antiqua" w:hAnsi="Times New Roman" w:cs="Times New Roman"/>
                <w:iCs/>
              </w:rPr>
            </w:pPr>
            <w:r w:rsidRPr="0040011C">
              <w:rPr>
                <w:rFonts w:ascii="Times New Roman" w:eastAsia="Book Antiqua" w:hAnsi="Times New Roman" w:cs="Times New Roman"/>
                <w:iCs/>
              </w:rPr>
              <w:t>09/202</w:t>
            </w:r>
            <w:r>
              <w:rPr>
                <w:rFonts w:ascii="Times New Roman" w:eastAsia="Book Antiqua" w:hAnsi="Times New Roman" w:cs="Times New Roman"/>
                <w:iCs/>
              </w:rPr>
              <w:t>3</w:t>
            </w:r>
            <w:r w:rsidRPr="0040011C">
              <w:rPr>
                <w:rFonts w:ascii="Times New Roman" w:eastAsia="Book Antiqua" w:hAnsi="Times New Roman" w:cs="Times New Roman"/>
                <w:iCs/>
              </w:rPr>
              <w:t xml:space="preserve"> – 04/2024</w:t>
            </w:r>
          </w:p>
        </w:tc>
      </w:tr>
    </w:tbl>
    <w:p w14:paraId="3F1E3F12" w14:textId="77777777" w:rsidR="00B14A83" w:rsidRDefault="00B14A83" w:rsidP="00563D4B">
      <w:pPr>
        <w:spacing w:line="240" w:lineRule="auto"/>
        <w:ind w:firstLine="346"/>
        <w:rPr>
          <w:rFonts w:ascii="Times New Roman" w:hAnsi="Times New Roman" w:cs="Times New Roman"/>
          <w:b/>
          <w:bCs/>
        </w:rPr>
      </w:pPr>
      <w:r w:rsidRPr="003F17DD">
        <w:rPr>
          <w:rFonts w:ascii="Times New Roman" w:eastAsia="Book Antiqua" w:hAnsi="Times New Roman" w:cs="Times New Roman"/>
          <w:iCs/>
        </w:rPr>
        <w:t>Advisor</w:t>
      </w:r>
      <w:r>
        <w:rPr>
          <w:rFonts w:ascii="Times New Roman" w:eastAsia="Book Antiqua" w:hAnsi="Times New Roman" w:cs="Times New Roman"/>
          <w:iCs/>
        </w:rPr>
        <w:t>s</w:t>
      </w:r>
      <w:r w:rsidRPr="003F17DD">
        <w:rPr>
          <w:rFonts w:ascii="Times New Roman" w:eastAsia="Book Antiqua" w:hAnsi="Times New Roman" w:cs="Times New Roman"/>
          <w:iCs/>
        </w:rPr>
        <w:t>:</w:t>
      </w:r>
      <w:r w:rsidRPr="0040011C">
        <w:rPr>
          <w:rFonts w:ascii="Times New Roman" w:eastAsia="Book Antiqua" w:hAnsi="Times New Roman" w:cs="Times New Roman"/>
          <w:iCs/>
        </w:rPr>
        <w:t xml:space="preserve"> Catherine Hartley, Noam Goldway</w:t>
      </w:r>
    </w:p>
    <w:p w14:paraId="06667261" w14:textId="778F0834" w:rsidR="00B14A83" w:rsidRDefault="00B14A83" w:rsidP="00B14A83">
      <w:pPr>
        <w:spacing w:line="240" w:lineRule="auto"/>
        <w:ind w:left="346"/>
        <w:rPr>
          <w:rFonts w:ascii="Times New Roman" w:hAnsi="Times New Roman" w:cs="Times New Roman"/>
        </w:rPr>
      </w:pPr>
      <w:r w:rsidRPr="00F71555">
        <w:rPr>
          <w:rFonts w:ascii="Times New Roman" w:hAnsi="Times New Roman" w:cs="Times New Roman"/>
          <w:b/>
          <w:bCs/>
          <w:color w:val="215E99" w:themeColor="text2" w:themeTint="BF"/>
        </w:rPr>
        <w:t xml:space="preserve">Relate reinforcement learning properties to brain activities and clinical symptoms </w:t>
      </w:r>
      <w:r w:rsidRPr="009D1B57">
        <w:rPr>
          <w:rFonts w:ascii="Times New Roman" w:hAnsi="Times New Roman" w:cs="Times New Roman"/>
          <w:b/>
          <w:bCs/>
          <w:color w:val="215E99" w:themeColor="text2" w:themeTint="BF"/>
        </w:rPr>
        <w:t xml:space="preserve">across </w:t>
      </w:r>
      <w:r w:rsidR="009D1B57" w:rsidRPr="009D1B57">
        <w:rPr>
          <w:rFonts w:ascii="Times New Roman" w:hAnsi="Times New Roman" w:cs="Times New Roman"/>
          <w:b/>
          <w:bCs/>
          <w:color w:val="215E99" w:themeColor="text2" w:themeTint="BF"/>
        </w:rPr>
        <w:t>large</w:t>
      </w:r>
      <w:r w:rsidR="009D1B57">
        <w:rPr>
          <w:rFonts w:ascii="Times New Roman" w:hAnsi="Times New Roman" w:cs="Times New Roman"/>
          <w:color w:val="215E99" w:themeColor="text2" w:themeTint="BF"/>
        </w:rPr>
        <w:t xml:space="preserve"> </w:t>
      </w:r>
      <w:r w:rsidRPr="00F71555">
        <w:rPr>
          <w:rFonts w:ascii="Times New Roman" w:hAnsi="Times New Roman" w:cs="Times New Roman"/>
          <w:b/>
          <w:bCs/>
          <w:color w:val="215E99" w:themeColor="text2" w:themeTint="BF"/>
        </w:rPr>
        <w:t>developmental groups</w:t>
      </w:r>
      <w:r w:rsidR="009D1B57">
        <w:rPr>
          <w:rFonts w:ascii="Times New Roman" w:hAnsi="Times New Roman" w:cs="Times New Roman"/>
          <w:b/>
          <w:bCs/>
          <w:color w:val="215E99" w:themeColor="text2" w:themeTint="BF"/>
        </w:rPr>
        <w:t xml:space="preserve">. </w:t>
      </w:r>
      <w:r w:rsidR="00F13989">
        <w:rPr>
          <w:rFonts w:ascii="Times New Roman" w:hAnsi="Times New Roman" w:cs="Times New Roman"/>
          <w:color w:val="000000" w:themeColor="text1"/>
        </w:rPr>
        <w:t>Expected to</w:t>
      </w:r>
      <w:r w:rsidR="008D5E3E">
        <w:rPr>
          <w:rFonts w:ascii="Times New Roman" w:hAnsi="Times New Roman" w:cs="Times New Roman"/>
          <w:color w:val="000000" w:themeColor="text1"/>
        </w:rPr>
        <w:t xml:space="preserve"> analyze data from 1000 </w:t>
      </w:r>
      <w:r w:rsidR="009D1B57" w:rsidRPr="009D1B57">
        <w:rPr>
          <w:rFonts w:ascii="Times New Roman" w:hAnsi="Times New Roman" w:cs="Times New Roman"/>
          <w:color w:val="000000" w:themeColor="text1"/>
        </w:rPr>
        <w:t>behaviora</w:t>
      </w:r>
      <w:r w:rsidR="008D5E3E">
        <w:rPr>
          <w:rFonts w:ascii="Times New Roman" w:hAnsi="Times New Roman" w:cs="Times New Roman"/>
          <w:color w:val="000000" w:themeColor="text1"/>
        </w:rPr>
        <w:t xml:space="preserve">l and </w:t>
      </w:r>
      <w:r w:rsidR="009D1B57" w:rsidRPr="009D1B57">
        <w:rPr>
          <w:rFonts w:ascii="Times New Roman" w:hAnsi="Times New Roman" w:cs="Times New Roman"/>
          <w:color w:val="000000" w:themeColor="text1"/>
        </w:rPr>
        <w:t>120</w:t>
      </w:r>
      <w:r w:rsidR="008D5E3E">
        <w:rPr>
          <w:rFonts w:ascii="Times New Roman" w:hAnsi="Times New Roman" w:cs="Times New Roman"/>
          <w:color w:val="000000" w:themeColor="text1"/>
        </w:rPr>
        <w:t xml:space="preserve"> fMRI subjects</w:t>
      </w:r>
      <w:r w:rsidR="009D1B57" w:rsidRPr="009D1B57">
        <w:rPr>
          <w:rFonts w:ascii="Times New Roman" w:hAnsi="Times New Roman" w:cs="Times New Roman"/>
          <w:color w:val="000000" w:themeColor="text1"/>
        </w:rPr>
        <w:t>.</w:t>
      </w:r>
    </w:p>
    <w:p w14:paraId="233EA8BD" w14:textId="1D572761" w:rsidR="00B14A83" w:rsidRDefault="00B14A83" w:rsidP="00B14A83">
      <w:pPr>
        <w:spacing w:before="60" w:line="240" w:lineRule="auto"/>
        <w:ind w:left="1440" w:hanging="720"/>
        <w:rPr>
          <w:rFonts w:ascii="Times New Roman" w:hAnsi="Times New Roman" w:cs="Times New Roman"/>
          <w:sz w:val="21"/>
          <w:szCs w:val="21"/>
        </w:rPr>
      </w:pPr>
      <w:r w:rsidRPr="001B3960">
        <w:rPr>
          <w:rFonts w:ascii="Times New Roman" w:hAnsi="Times New Roman" w:cs="Times New Roman"/>
          <w:color w:val="333332"/>
          <w:sz w:val="21"/>
          <w:szCs w:val="21"/>
          <w:shd w:val="clear" w:color="auto" w:fill="FFFFFF"/>
        </w:rPr>
        <w:t xml:space="preserve">Goldway N, Harhen N, </w:t>
      </w:r>
      <w:r w:rsidRPr="001B3960">
        <w:rPr>
          <w:rFonts w:ascii="Times New Roman" w:hAnsi="Times New Roman" w:cs="Times New Roman"/>
          <w:b/>
          <w:bCs/>
          <w:color w:val="333332"/>
          <w:sz w:val="21"/>
          <w:szCs w:val="21"/>
          <w:shd w:val="clear" w:color="auto" w:fill="FFFFFF"/>
        </w:rPr>
        <w:t>Yang Q</w:t>
      </w:r>
      <w:r w:rsidRPr="001B3960">
        <w:rPr>
          <w:rFonts w:ascii="Times New Roman" w:hAnsi="Times New Roman" w:cs="Times New Roman"/>
          <w:color w:val="333332"/>
          <w:sz w:val="21"/>
          <w:szCs w:val="21"/>
          <w:shd w:val="clear" w:color="auto" w:fill="FFFFFF"/>
        </w:rPr>
        <w:t>, et al (</w:t>
      </w:r>
      <w:r>
        <w:rPr>
          <w:rFonts w:ascii="Times New Roman" w:hAnsi="Times New Roman" w:cs="Times New Roman"/>
          <w:color w:val="333332"/>
          <w:sz w:val="21"/>
          <w:szCs w:val="21"/>
          <w:shd w:val="clear" w:color="auto" w:fill="FFFFFF"/>
        </w:rPr>
        <w:t>in prep</w:t>
      </w:r>
      <w:r w:rsidRPr="001B3960">
        <w:rPr>
          <w:rFonts w:ascii="Times New Roman" w:hAnsi="Times New Roman" w:cs="Times New Roman"/>
          <w:color w:val="333332"/>
          <w:sz w:val="21"/>
          <w:szCs w:val="21"/>
          <w:shd w:val="clear" w:color="auto" w:fill="FFFFFF"/>
        </w:rPr>
        <w:t>).</w:t>
      </w:r>
      <w:r w:rsidRPr="001B3960">
        <w:rPr>
          <w:rFonts w:ascii="Times New Roman" w:hAnsi="Times New Roman" w:cs="Times New Roman"/>
          <w:color w:val="333332"/>
          <w:sz w:val="21"/>
          <w:szCs w:val="21"/>
        </w:rPr>
        <w:t xml:space="preserve"> </w:t>
      </w:r>
      <w:r w:rsidRPr="001B3960">
        <w:rPr>
          <w:rFonts w:ascii="Times New Roman" w:hAnsi="Times New Roman" w:cs="Times New Roman"/>
          <w:color w:val="333332"/>
          <w:sz w:val="21"/>
          <w:szCs w:val="21"/>
          <w:shd w:val="clear" w:color="auto" w:fill="FFFFFF"/>
        </w:rPr>
        <w:t>Correspondence between reinforcement learning phenotypes and transdiagnostic clinical symptomatology across development.</w:t>
      </w:r>
      <w:r w:rsidRPr="001B3960">
        <w:rPr>
          <w:rFonts w:ascii="Times New Roman" w:hAnsi="Times New Roman" w:cs="Times New Roman"/>
          <w:color w:val="333332"/>
          <w:sz w:val="21"/>
          <w:szCs w:val="21"/>
        </w:rPr>
        <w:t xml:space="preserve"> </w:t>
      </w:r>
      <w:r w:rsidRPr="001B3960">
        <w:rPr>
          <w:rFonts w:ascii="Times New Roman" w:eastAsia="Book Antiqua" w:hAnsi="Times New Roman" w:cs="Times New Roman"/>
          <w:i/>
          <w:iCs/>
          <w:sz w:val="21"/>
          <w:szCs w:val="21"/>
        </w:rPr>
        <w:t>Poster at</w:t>
      </w:r>
      <w:r w:rsidRPr="001B3960">
        <w:rPr>
          <w:rFonts w:ascii="Times New Roman" w:eastAsia="Book Antiqua" w:hAnsi="Times New Roman" w:cs="Times New Roman"/>
          <w:sz w:val="21"/>
          <w:szCs w:val="21"/>
        </w:rPr>
        <w:t xml:space="preserve"> </w:t>
      </w:r>
      <w:r w:rsidRPr="001B3960">
        <w:rPr>
          <w:rStyle w:val="Emphasis"/>
          <w:rFonts w:ascii="Times New Roman" w:hAnsi="Times New Roman" w:cs="Times New Roman"/>
          <w:color w:val="333332"/>
          <w:sz w:val="21"/>
          <w:szCs w:val="21"/>
          <w:shd w:val="clear" w:color="auto" w:fill="FFFFFF"/>
        </w:rPr>
        <w:t>CCN</w:t>
      </w:r>
      <w:r>
        <w:rPr>
          <w:rStyle w:val="Emphasis"/>
          <w:rFonts w:ascii="Times New Roman" w:hAnsi="Times New Roman" w:cs="Times New Roman"/>
          <w:color w:val="333332"/>
          <w:sz w:val="21"/>
          <w:szCs w:val="21"/>
          <w:shd w:val="clear" w:color="auto" w:fill="FFFFFF"/>
        </w:rPr>
        <w:t xml:space="preserve"> 2025</w:t>
      </w:r>
      <w:r w:rsidRPr="004B6402">
        <w:rPr>
          <w:rStyle w:val="Emphasis"/>
          <w:rFonts w:ascii="Times New Roman" w:hAnsi="Times New Roman" w:cs="Times New Roman"/>
          <w:i w:val="0"/>
          <w:iCs w:val="0"/>
          <w:color w:val="333332"/>
          <w:sz w:val="21"/>
          <w:szCs w:val="21"/>
          <w:shd w:val="clear" w:color="auto" w:fill="FFFFFF"/>
        </w:rPr>
        <w:t>.</w:t>
      </w:r>
      <w:r w:rsidRPr="004B6402">
        <w:rPr>
          <w:rFonts w:ascii="Times New Roman" w:hAnsi="Times New Roman" w:cs="Times New Roman"/>
          <w:i/>
          <w:iCs/>
          <w:color w:val="333332"/>
          <w:sz w:val="21"/>
          <w:szCs w:val="21"/>
          <w:shd w:val="clear" w:color="auto" w:fill="FFFFFF"/>
        </w:rPr>
        <w:t> </w:t>
      </w:r>
      <w:hyperlink r:id="rId12" w:history="1">
        <w:r w:rsidR="004B6402" w:rsidRPr="00DC2BAD">
          <w:rPr>
            <w:rStyle w:val="Hyperlink"/>
            <w:rFonts w:ascii="Times New Roman" w:hAnsi="Times New Roman" w:cs="Times New Roman"/>
            <w:i/>
            <w:iCs/>
            <w:color w:val="000000" w:themeColor="text1"/>
            <w:sz w:val="21"/>
            <w:szCs w:val="21"/>
            <w:shd w:val="clear" w:color="auto" w:fill="FFFFFF"/>
          </w:rPr>
          <w:t>2-pages abstract</w:t>
        </w:r>
      </w:hyperlink>
    </w:p>
    <w:p w14:paraId="0CFCF42C" w14:textId="7B94CD79" w:rsidR="00B14A83" w:rsidRDefault="00B14A83" w:rsidP="00B14A83">
      <w:pPr>
        <w:spacing w:before="60" w:line="240" w:lineRule="auto"/>
        <w:ind w:left="1440" w:hanging="720"/>
        <w:rPr>
          <w:rFonts w:ascii="Times New Roman" w:hAnsi="Times New Roman" w:cs="Times New Roman"/>
          <w:color w:val="333332"/>
          <w:sz w:val="21"/>
          <w:szCs w:val="21"/>
          <w:shd w:val="clear" w:color="auto" w:fill="FFFFFF"/>
        </w:rPr>
      </w:pPr>
      <w:r w:rsidRPr="001B3960">
        <w:rPr>
          <w:rFonts w:ascii="Times New Roman" w:hAnsi="Times New Roman" w:cs="Times New Roman"/>
          <w:color w:val="333332"/>
          <w:sz w:val="21"/>
          <w:szCs w:val="21"/>
          <w:shd w:val="clear" w:color="auto" w:fill="FFFFFF"/>
        </w:rPr>
        <w:lastRenderedPageBreak/>
        <w:t xml:space="preserve">Goldway N, ..., </w:t>
      </w:r>
      <w:r w:rsidRPr="001B3960">
        <w:rPr>
          <w:rFonts w:ascii="Times New Roman" w:hAnsi="Times New Roman" w:cs="Times New Roman"/>
          <w:b/>
          <w:bCs/>
          <w:color w:val="333332"/>
          <w:sz w:val="21"/>
          <w:szCs w:val="21"/>
          <w:shd w:val="clear" w:color="auto" w:fill="FFFFFF"/>
        </w:rPr>
        <w:t>Yang Q</w:t>
      </w:r>
      <w:r w:rsidRPr="001B3960">
        <w:rPr>
          <w:rFonts w:ascii="Times New Roman" w:hAnsi="Times New Roman" w:cs="Times New Roman"/>
          <w:color w:val="333332"/>
          <w:sz w:val="21"/>
          <w:szCs w:val="21"/>
          <w:shd w:val="clear" w:color="auto" w:fill="FFFFFF"/>
        </w:rPr>
        <w:t>, et al. (</w:t>
      </w:r>
      <w:r>
        <w:rPr>
          <w:rFonts w:ascii="Times New Roman" w:hAnsi="Times New Roman" w:cs="Times New Roman"/>
          <w:color w:val="333332"/>
          <w:sz w:val="21"/>
          <w:szCs w:val="21"/>
          <w:shd w:val="clear" w:color="auto" w:fill="FFFFFF"/>
        </w:rPr>
        <w:t>in prep</w:t>
      </w:r>
      <w:r w:rsidRPr="001B3960">
        <w:rPr>
          <w:rFonts w:ascii="Times New Roman" w:hAnsi="Times New Roman" w:cs="Times New Roman"/>
          <w:color w:val="333332"/>
          <w:sz w:val="21"/>
          <w:szCs w:val="21"/>
          <w:shd w:val="clear" w:color="auto" w:fill="FFFFFF"/>
        </w:rPr>
        <w:t xml:space="preserve">). Reliability of a reinforcement-learning task battery for computational phenotyping of decision-making in adolescent psychopathology. </w:t>
      </w:r>
      <w:r w:rsidRPr="001B3960">
        <w:rPr>
          <w:rFonts w:ascii="Times New Roman" w:hAnsi="Times New Roman" w:cs="Times New Roman"/>
          <w:i/>
          <w:iCs/>
          <w:color w:val="333332"/>
          <w:sz w:val="21"/>
          <w:szCs w:val="21"/>
          <w:shd w:val="clear" w:color="auto" w:fill="FFFFFF"/>
        </w:rPr>
        <w:t>Poster at Computational Psychiatry Conference</w:t>
      </w:r>
      <w:r w:rsidRPr="00E619F3">
        <w:rPr>
          <w:rFonts w:ascii="Times New Roman" w:hAnsi="Times New Roman" w:cs="Times New Roman"/>
          <w:i/>
          <w:iCs/>
          <w:color w:val="333332"/>
          <w:sz w:val="21"/>
          <w:szCs w:val="21"/>
          <w:shd w:val="clear" w:color="auto" w:fill="FFFFFF"/>
        </w:rPr>
        <w:t xml:space="preserve"> 2023</w:t>
      </w:r>
      <w:r w:rsidRPr="001B3960">
        <w:rPr>
          <w:rFonts w:ascii="Times New Roman" w:hAnsi="Times New Roman" w:cs="Times New Roman"/>
          <w:color w:val="333332"/>
          <w:sz w:val="21"/>
          <w:szCs w:val="21"/>
          <w:shd w:val="clear" w:color="auto" w:fill="FFFFFF"/>
        </w:rPr>
        <w:t>.</w:t>
      </w:r>
    </w:p>
    <w:p w14:paraId="77241A9F" w14:textId="73548847" w:rsidR="00B14A83" w:rsidRPr="00B14A83" w:rsidRDefault="00B14A83" w:rsidP="00B14A83">
      <w:pPr>
        <w:spacing w:before="60" w:line="240" w:lineRule="auto"/>
        <w:ind w:left="1440" w:hanging="720"/>
        <w:rPr>
          <w:rFonts w:ascii="Times New Roman" w:hAnsi="Times New Roman" w:cs="Times New Roman"/>
          <w:color w:val="333332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color w:val="333332"/>
          <w:sz w:val="21"/>
          <w:szCs w:val="21"/>
          <w:shd w:val="clear" w:color="auto" w:fill="FFFFFF"/>
        </w:rPr>
        <w:t xml:space="preserve">Goldway N, …, Yang Q, et al. (in prep). </w:t>
      </w:r>
      <w:r w:rsidRPr="00E619F3">
        <w:rPr>
          <w:rFonts w:ascii="Times New Roman" w:hAnsi="Times New Roman" w:cs="Times New Roman"/>
          <w:color w:val="333332"/>
          <w:sz w:val="21"/>
          <w:szCs w:val="21"/>
          <w:shd w:val="clear" w:color="auto" w:fill="FFFFFF"/>
        </w:rPr>
        <w:t>Structural asymmetries in</w:t>
      </w:r>
      <w:r>
        <w:rPr>
          <w:rFonts w:ascii="Times New Roman" w:hAnsi="Times New Roman" w:cs="Times New Roman"/>
          <w:color w:val="333332"/>
          <w:sz w:val="21"/>
          <w:szCs w:val="21"/>
          <w:shd w:val="clear" w:color="auto" w:fill="FFFFFF"/>
        </w:rPr>
        <w:t xml:space="preserve"> </w:t>
      </w:r>
      <w:r w:rsidRPr="00E619F3">
        <w:rPr>
          <w:rFonts w:ascii="Times New Roman" w:hAnsi="Times New Roman" w:cs="Times New Roman" w:hint="eastAsia"/>
          <w:color w:val="333332"/>
          <w:sz w:val="21"/>
          <w:szCs w:val="21"/>
          <w:shd w:val="clear" w:color="auto" w:fill="FFFFFF"/>
        </w:rPr>
        <w:t>amygdala connectivity mediate valence</w:t>
      </w:r>
      <w:r w:rsidRPr="00E619F3">
        <w:rPr>
          <w:rFonts w:ascii="Times New Roman" w:hAnsi="Times New Roman" w:cs="Times New Roman" w:hint="eastAsia"/>
          <w:color w:val="333332"/>
          <w:sz w:val="21"/>
          <w:szCs w:val="21"/>
          <w:shd w:val="clear" w:color="auto" w:fill="FFFFFF"/>
        </w:rPr>
        <w:t>‐</w:t>
      </w:r>
      <w:r w:rsidRPr="00E619F3">
        <w:rPr>
          <w:rFonts w:ascii="Times New Roman" w:hAnsi="Times New Roman" w:cs="Times New Roman" w:hint="eastAsia"/>
          <w:color w:val="333332"/>
          <w:sz w:val="21"/>
          <w:szCs w:val="21"/>
          <w:shd w:val="clear" w:color="auto" w:fill="FFFFFF"/>
        </w:rPr>
        <w:t>symmetry learning in humans.</w:t>
      </w:r>
    </w:p>
    <w:p w14:paraId="0AB59F73" w14:textId="0B051B6E" w:rsidR="00344112" w:rsidRPr="00F54FA9" w:rsidRDefault="00235B20" w:rsidP="00344112">
      <w:pPr>
        <w:spacing w:before="120" w:after="120" w:line="240" w:lineRule="auto"/>
        <w:rPr>
          <w:rFonts w:ascii="Times New Roman" w:eastAsia="Book Antiqua" w:hAnsi="Times New Roman" w:cs="Times New Roman"/>
          <w:b/>
          <w:sz w:val="28"/>
          <w:szCs w:val="28"/>
        </w:rPr>
      </w:pPr>
      <w:r>
        <w:rPr>
          <w:rFonts w:ascii="Times New Roman" w:eastAsia="Book Antiqua" w:hAnsi="Times New Roman" w:cs="Times New Roman"/>
          <w:b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15934F" wp14:editId="5B57F836">
                <wp:simplePos x="0" y="0"/>
                <wp:positionH relativeFrom="column">
                  <wp:posOffset>-25400</wp:posOffset>
                </wp:positionH>
                <wp:positionV relativeFrom="paragraph">
                  <wp:posOffset>303530</wp:posOffset>
                </wp:positionV>
                <wp:extent cx="5943600" cy="0"/>
                <wp:effectExtent l="0" t="0" r="12700" b="12700"/>
                <wp:wrapNone/>
                <wp:docPr id="17289390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4BEE0A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23.9pt" to="466pt,2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" strokecolor="black [3213]" strokeweight="1pt">
                <v:stroke joinstyle="miter"/>
              </v:line>
            </w:pict>
          </mc:Fallback>
        </mc:AlternateContent>
      </w:r>
      <w:r w:rsidR="00344112">
        <w:rPr>
          <w:rFonts w:ascii="Times New Roman" w:eastAsia="Book Antiqua" w:hAnsi="Times New Roman" w:cs="Times New Roman"/>
          <w:b/>
          <w:sz w:val="28"/>
          <w:szCs w:val="28"/>
        </w:rPr>
        <w:t>Fellowships and Awards</w:t>
      </w:r>
    </w:p>
    <w:tbl>
      <w:tblPr>
        <w:tblW w:w="935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8208"/>
        <w:gridCol w:w="1148"/>
      </w:tblGrid>
      <w:tr w:rsidR="00344112" w:rsidRPr="0040011C" w14:paraId="65554ECD" w14:textId="77777777" w:rsidTr="00915594">
        <w:trPr>
          <w:trHeight w:val="387"/>
        </w:trPr>
        <w:tc>
          <w:tcPr>
            <w:tcW w:w="8208" w:type="dxa"/>
          </w:tcPr>
          <w:p w14:paraId="74B2B925" w14:textId="3B958B75" w:rsidR="00344112" w:rsidRDefault="00344112" w:rsidP="00E66D05">
            <w:pPr>
              <w:spacing w:line="240" w:lineRule="auto"/>
              <w:ind w:left="475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3F17DD">
              <w:rPr>
                <w:rFonts w:ascii="Times New Roman" w:eastAsia="Book Antiqua" w:hAnsi="Times New Roman" w:cs="Times New Roman"/>
              </w:rPr>
              <w:t>Elsevier/Vision Research Travel Award</w:t>
            </w:r>
            <w:r w:rsidRPr="003F17DD">
              <w:rPr>
                <w:rFonts w:ascii="Times New Roman" w:eastAsia="Book Antiqua" w:hAnsi="Times New Roman" w:cs="Times New Roman"/>
                <w:b/>
                <w:bCs/>
              </w:rPr>
              <w:t xml:space="preserve">, </w:t>
            </w:r>
            <w:r w:rsidR="00F90211" w:rsidRPr="00F90211">
              <w:rPr>
                <w:rFonts w:ascii="Times New Roman" w:hAnsi="Times New Roman" w:cs="Times New Roman"/>
                <w:color w:val="000000" w:themeColor="text1"/>
              </w:rPr>
              <w:t>Vision Sciences Society</w:t>
            </w:r>
            <w:r w:rsidR="00F90211">
              <w:rPr>
                <w:rFonts w:ascii="Times New Roman" w:hAnsi="Times New Roman" w:cs="Times New Roman"/>
                <w:color w:val="000000" w:themeColor="text1"/>
              </w:rPr>
              <w:t xml:space="preserve"> (VSS)</w:t>
            </w:r>
          </w:p>
          <w:p w14:paraId="0775AD64" w14:textId="1937C9BC" w:rsidR="00344112" w:rsidRDefault="00344112" w:rsidP="00E66D05">
            <w:pPr>
              <w:spacing w:line="240" w:lineRule="auto"/>
              <w:ind w:left="475"/>
              <w:rPr>
                <w:rFonts w:ascii="Times New Roman" w:hAnsi="Times New Roman" w:cs="Times New Roman"/>
                <w:color w:val="000000" w:themeColor="text1"/>
              </w:rPr>
            </w:pPr>
            <w:r w:rsidRPr="008811DA">
              <w:rPr>
                <w:rFonts w:ascii="Times New Roman" w:hAnsi="Times New Roman" w:cs="Times New Roman"/>
                <w:color w:val="000000" w:themeColor="text1"/>
              </w:rPr>
              <w:t>Graduate Student Research Enhancement Awards</w:t>
            </w:r>
            <w:r>
              <w:rPr>
                <w:rFonts w:ascii="Times New Roman" w:hAnsi="Times New Roman" w:cs="Times New Roman"/>
                <w:color w:val="000000" w:themeColor="text1"/>
              </w:rPr>
              <w:t>, OSU</w:t>
            </w:r>
          </w:p>
          <w:p w14:paraId="48898CDA" w14:textId="054BC8A0" w:rsidR="00344112" w:rsidRPr="008811DA" w:rsidRDefault="00344112" w:rsidP="00E66D05">
            <w:pPr>
              <w:spacing w:line="240" w:lineRule="auto"/>
              <w:ind w:left="475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University Fellowship, OSU</w:t>
            </w:r>
          </w:p>
        </w:tc>
        <w:tc>
          <w:tcPr>
            <w:tcW w:w="1148" w:type="dxa"/>
          </w:tcPr>
          <w:p w14:paraId="5FED5186" w14:textId="77777777" w:rsidR="00344112" w:rsidRDefault="00344112" w:rsidP="00E66D05">
            <w:pPr>
              <w:spacing w:line="240" w:lineRule="auto"/>
              <w:jc w:val="right"/>
              <w:rPr>
                <w:rFonts w:ascii="Times New Roman" w:eastAsia="Book Antiqua" w:hAnsi="Times New Roman" w:cs="Times New Roman"/>
              </w:rPr>
            </w:pPr>
            <w:r w:rsidRPr="003F17DD">
              <w:rPr>
                <w:rFonts w:ascii="Times New Roman" w:eastAsia="Book Antiqua" w:hAnsi="Times New Roman" w:cs="Times New Roman"/>
              </w:rPr>
              <w:t>2026</w:t>
            </w:r>
          </w:p>
          <w:p w14:paraId="2E5D62B7" w14:textId="2C574B72" w:rsidR="00344112" w:rsidRDefault="001C0585" w:rsidP="00E66D05">
            <w:pPr>
              <w:spacing w:line="240" w:lineRule="auto"/>
              <w:jc w:val="right"/>
              <w:rPr>
                <w:rFonts w:ascii="Times New Roman" w:eastAsia="Book Antiqua" w:hAnsi="Times New Roman" w:cs="Times New Roman"/>
              </w:rPr>
            </w:pPr>
            <w:r>
              <w:rPr>
                <w:rFonts w:ascii="Times New Roman" w:eastAsia="Book Antiqua" w:hAnsi="Times New Roman" w:cs="Times New Roman"/>
              </w:rPr>
              <w:t xml:space="preserve"> </w:t>
            </w:r>
            <w:r w:rsidR="00344112">
              <w:rPr>
                <w:rFonts w:ascii="Times New Roman" w:eastAsia="Book Antiqua" w:hAnsi="Times New Roman" w:cs="Times New Roman"/>
              </w:rPr>
              <w:t>2026</w:t>
            </w:r>
          </w:p>
          <w:p w14:paraId="4FA0C293" w14:textId="77777777" w:rsidR="00344112" w:rsidRPr="003F17DD" w:rsidRDefault="00344112" w:rsidP="00E66D05">
            <w:pPr>
              <w:spacing w:line="240" w:lineRule="auto"/>
              <w:jc w:val="right"/>
              <w:rPr>
                <w:rFonts w:ascii="Times New Roman" w:eastAsia="Book Antiqua" w:hAnsi="Times New Roman" w:cs="Times New Roman"/>
              </w:rPr>
            </w:pPr>
            <w:r>
              <w:rPr>
                <w:rFonts w:ascii="Times New Roman" w:eastAsia="Book Antiqua" w:hAnsi="Times New Roman" w:cs="Times New Roman"/>
              </w:rPr>
              <w:t>2024</w:t>
            </w:r>
          </w:p>
        </w:tc>
      </w:tr>
    </w:tbl>
    <w:p w14:paraId="14BD00AB" w14:textId="11A3AF4A" w:rsidR="00344112" w:rsidRPr="00BA5EC8" w:rsidRDefault="00235B20" w:rsidP="00344112">
      <w:pPr>
        <w:spacing w:before="120" w:after="120" w:line="240" w:lineRule="auto"/>
        <w:rPr>
          <w:rFonts w:ascii="Times New Roman" w:eastAsia="Book Antiqua" w:hAnsi="Times New Roman" w:cs="Times New Roman"/>
          <w:b/>
          <w:sz w:val="28"/>
          <w:szCs w:val="28"/>
        </w:rPr>
      </w:pPr>
      <w:r>
        <w:rPr>
          <w:rFonts w:ascii="Times New Roman" w:eastAsia="Book Antiqua" w:hAnsi="Times New Roman" w:cs="Times New Roman"/>
          <w:b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F47042" wp14:editId="3F890C0A">
                <wp:simplePos x="0" y="0"/>
                <wp:positionH relativeFrom="column">
                  <wp:posOffset>-12700</wp:posOffset>
                </wp:positionH>
                <wp:positionV relativeFrom="paragraph">
                  <wp:posOffset>302895</wp:posOffset>
                </wp:positionV>
                <wp:extent cx="5943600" cy="0"/>
                <wp:effectExtent l="0" t="0" r="12700" b="12700"/>
                <wp:wrapNone/>
                <wp:docPr id="51556106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FB7DDD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pt,23.85pt" to="467pt,2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" strokecolor="black [3213]" strokeweight="1pt">
                <v:stroke joinstyle="miter"/>
              </v:line>
            </w:pict>
          </mc:Fallback>
        </mc:AlternateContent>
      </w:r>
      <w:r w:rsidR="00344112" w:rsidRPr="00BA5EC8">
        <w:rPr>
          <w:rFonts w:ascii="Times New Roman" w:eastAsia="Book Antiqua" w:hAnsi="Times New Roman" w:cs="Times New Roman"/>
          <w:b/>
          <w:sz w:val="28"/>
          <w:szCs w:val="28"/>
        </w:rPr>
        <w:t>Professional Activities</w:t>
      </w:r>
    </w:p>
    <w:tbl>
      <w:tblPr>
        <w:tblW w:w="935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7033"/>
        <w:gridCol w:w="2323"/>
      </w:tblGrid>
      <w:tr w:rsidR="00F454C7" w:rsidRPr="0040011C" w14:paraId="1F52C442" w14:textId="77777777" w:rsidTr="00DB209E">
        <w:trPr>
          <w:trHeight w:val="126"/>
        </w:trPr>
        <w:tc>
          <w:tcPr>
            <w:tcW w:w="7033" w:type="dxa"/>
          </w:tcPr>
          <w:p w14:paraId="2BAC0031" w14:textId="77777777" w:rsidR="00F454C7" w:rsidRDefault="00F454C7" w:rsidP="00F454C7">
            <w:pPr>
              <w:spacing w:line="240" w:lineRule="auto"/>
              <w:rPr>
                <w:rFonts w:ascii="Times New Roman" w:eastAsia="Book Antiqua" w:hAnsi="Times New Roman" w:cs="Times New Roman"/>
              </w:rPr>
            </w:pPr>
            <w:r>
              <w:rPr>
                <w:rFonts w:ascii="Times New Roman" w:eastAsia="Book Antiqua" w:hAnsi="Times New Roman" w:cs="Times New Roman"/>
              </w:rPr>
              <w:t>Conference</w:t>
            </w:r>
            <w:r w:rsidRPr="003F17DD">
              <w:rPr>
                <w:rFonts w:ascii="Times New Roman" w:eastAsia="Book Antiqua" w:hAnsi="Times New Roman" w:cs="Times New Roman"/>
              </w:rPr>
              <w:t xml:space="preserve"> Reviewer</w:t>
            </w:r>
            <w:r>
              <w:rPr>
                <w:rFonts w:ascii="Times New Roman" w:eastAsia="Book Antiqua" w:hAnsi="Times New Roman" w:cs="Times New Roman"/>
              </w:rPr>
              <w:t xml:space="preserve"> </w:t>
            </w:r>
          </w:p>
          <w:p w14:paraId="00901ACA" w14:textId="77777777" w:rsidR="00F454C7" w:rsidRDefault="00F454C7" w:rsidP="00F454C7">
            <w:pPr>
              <w:spacing w:line="240" w:lineRule="auto"/>
              <w:ind w:left="346"/>
              <w:rPr>
                <w:rFonts w:ascii="Times New Roman" w:hAnsi="Times New Roman" w:cs="Times New Roman"/>
                <w:color w:val="000000" w:themeColor="text1"/>
              </w:rPr>
            </w:pPr>
            <w:r w:rsidRPr="000A50CB">
              <w:rPr>
                <w:rFonts w:ascii="Times New Roman" w:hAnsi="Times New Roman" w:cs="Times New Roman"/>
                <w:color w:val="000000" w:themeColor="text1"/>
              </w:rPr>
              <w:t xml:space="preserve">Conference on Computational Cognitive Neuroscience </w:t>
            </w:r>
            <w:r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Pr="003F17DD">
              <w:rPr>
                <w:rFonts w:ascii="Times New Roman" w:hAnsi="Times New Roman" w:cs="Times New Roman"/>
                <w:color w:val="000000" w:themeColor="text1"/>
              </w:rPr>
              <w:t>CCN</w:t>
            </w:r>
            <w:r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336079B2" w14:textId="77777777" w:rsidR="00F454C7" w:rsidRDefault="00F454C7" w:rsidP="00F454C7">
            <w:pPr>
              <w:spacing w:line="240" w:lineRule="auto"/>
              <w:ind w:left="346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NeurIPS </w:t>
            </w:r>
            <w:r w:rsidRPr="00310253">
              <w:rPr>
                <w:rFonts w:ascii="Times New Roman" w:hAnsi="Times New Roman" w:cs="Times New Roman"/>
                <w:color w:val="000000" w:themeColor="text1"/>
              </w:rPr>
              <w:t>NeuralArtifacts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workshop</w:t>
            </w:r>
          </w:p>
          <w:p w14:paraId="3D2E1710" w14:textId="172971FE" w:rsidR="00F454C7" w:rsidRDefault="00F454C7" w:rsidP="00F454C7">
            <w:pPr>
              <w:spacing w:line="240" w:lineRule="auto"/>
              <w:ind w:left="346"/>
              <w:rPr>
                <w:rFonts w:ascii="Times New Roman" w:hAnsi="Times New Roman" w:cs="Times New Roman"/>
                <w:color w:val="000000" w:themeColor="text1"/>
              </w:rPr>
            </w:pPr>
            <w:r w:rsidRPr="00040DC7">
              <w:rPr>
                <w:rFonts w:ascii="Times New Roman" w:hAnsi="Times New Roman" w:cs="Times New Roman"/>
                <w:color w:val="000000" w:themeColor="text1"/>
              </w:rPr>
              <w:t>NeurIPS Unireps workshop</w:t>
            </w:r>
          </w:p>
        </w:tc>
        <w:tc>
          <w:tcPr>
            <w:tcW w:w="2323" w:type="dxa"/>
          </w:tcPr>
          <w:p w14:paraId="1C9E7632" w14:textId="77777777" w:rsidR="00F454C7" w:rsidRDefault="00F454C7" w:rsidP="00F454C7">
            <w:pPr>
              <w:spacing w:line="240" w:lineRule="auto"/>
              <w:ind w:left="475"/>
              <w:rPr>
                <w:rFonts w:ascii="Times New Roman" w:eastAsia="Book Antiqua" w:hAnsi="Times New Roman" w:cs="Times New Roman"/>
              </w:rPr>
            </w:pPr>
          </w:p>
          <w:p w14:paraId="06292197" w14:textId="77777777" w:rsidR="00F454C7" w:rsidRDefault="00F454C7" w:rsidP="00F454C7">
            <w:pPr>
              <w:spacing w:line="240" w:lineRule="auto"/>
              <w:ind w:left="475"/>
              <w:jc w:val="right"/>
              <w:rPr>
                <w:rFonts w:ascii="Times New Roman" w:eastAsia="Book Antiqua" w:hAnsi="Times New Roman" w:cs="Times New Roman"/>
              </w:rPr>
            </w:pPr>
            <w:r>
              <w:rPr>
                <w:rFonts w:ascii="Times New Roman" w:eastAsia="Book Antiqua" w:hAnsi="Times New Roman" w:cs="Times New Roman"/>
              </w:rPr>
              <w:t>2026</w:t>
            </w:r>
          </w:p>
          <w:p w14:paraId="72FA4946" w14:textId="77777777" w:rsidR="00F454C7" w:rsidRDefault="00F454C7" w:rsidP="00F454C7">
            <w:pPr>
              <w:spacing w:line="240" w:lineRule="auto"/>
              <w:ind w:left="475"/>
              <w:jc w:val="right"/>
              <w:rPr>
                <w:rFonts w:ascii="Times New Roman" w:eastAsia="Book Antiqua" w:hAnsi="Times New Roman" w:cs="Times New Roman"/>
              </w:rPr>
            </w:pPr>
            <w:r>
              <w:rPr>
                <w:rFonts w:ascii="Times New Roman" w:eastAsia="Book Antiqua" w:hAnsi="Times New Roman" w:cs="Times New Roman"/>
              </w:rPr>
              <w:t>2026</w:t>
            </w:r>
          </w:p>
          <w:p w14:paraId="50351426" w14:textId="06D9F975" w:rsidR="00F454C7" w:rsidRPr="001D470E" w:rsidRDefault="00F454C7" w:rsidP="00F454C7">
            <w:pPr>
              <w:spacing w:line="240" w:lineRule="auto"/>
              <w:ind w:left="475"/>
              <w:jc w:val="right"/>
              <w:rPr>
                <w:rFonts w:ascii="Times New Roman" w:eastAsia="Book Antiqua" w:hAnsi="Times New Roman" w:cs="Times New Roman"/>
              </w:rPr>
            </w:pPr>
            <w:r>
              <w:rPr>
                <w:rFonts w:ascii="Times New Roman" w:eastAsia="Book Antiqua" w:hAnsi="Times New Roman" w:cs="Times New Roman"/>
              </w:rPr>
              <w:t>2024-2025</w:t>
            </w:r>
          </w:p>
        </w:tc>
      </w:tr>
      <w:tr w:rsidR="00DB209E" w:rsidRPr="003F17DD" w14:paraId="470EB6E2" w14:textId="77777777" w:rsidTr="00DB209E">
        <w:trPr>
          <w:trHeight w:val="126"/>
        </w:trPr>
        <w:tc>
          <w:tcPr>
            <w:tcW w:w="7033" w:type="dxa"/>
          </w:tcPr>
          <w:p w14:paraId="796F159E" w14:textId="1EE53079" w:rsidR="00DB209E" w:rsidRPr="003F17DD" w:rsidRDefault="00DB209E" w:rsidP="00DB209E">
            <w:pPr>
              <w:spacing w:before="120" w:line="240" w:lineRule="auto"/>
              <w:rPr>
                <w:rFonts w:ascii="Times New Roman" w:eastAsia="Book Antiqua" w:hAnsi="Times New Roman" w:cs="Times New Roman"/>
              </w:rPr>
            </w:pPr>
            <w:r w:rsidRPr="003F17DD">
              <w:rPr>
                <w:rFonts w:ascii="Times New Roman" w:eastAsia="Book Antiqua" w:hAnsi="Times New Roman" w:cs="Times New Roman"/>
              </w:rPr>
              <w:t>Teaching Assistant</w:t>
            </w:r>
          </w:p>
          <w:p w14:paraId="1BAFDDC6" w14:textId="6E87C22E" w:rsidR="00DB209E" w:rsidRDefault="00DB209E" w:rsidP="00DB209E">
            <w:pPr>
              <w:spacing w:line="240" w:lineRule="auto"/>
              <w:ind w:left="346"/>
              <w:rPr>
                <w:rFonts w:ascii="Times New Roman" w:eastAsia="Book Antiqua" w:hAnsi="Times New Roman" w:cs="Times New Roman"/>
              </w:rPr>
            </w:pPr>
            <w:r w:rsidRPr="00DB209E">
              <w:rPr>
                <w:rFonts w:ascii="Times New Roman" w:eastAsia="Book Antiqua" w:hAnsi="Times New Roman" w:cs="Times New Roman"/>
              </w:rPr>
              <w:t>Introduction to Cognitive Science</w:t>
            </w:r>
            <w:r>
              <w:rPr>
                <w:rFonts w:ascii="Times New Roman" w:eastAsia="Book Antiqua" w:hAnsi="Times New Roman" w:cs="Times New Roman"/>
              </w:rPr>
              <w:t>, OSU, undergrad</w:t>
            </w:r>
          </w:p>
          <w:p w14:paraId="2A827FF8" w14:textId="7A755B50" w:rsidR="00DB209E" w:rsidRDefault="00DB209E" w:rsidP="00DB209E">
            <w:pPr>
              <w:spacing w:line="240" w:lineRule="auto"/>
              <w:ind w:left="346"/>
              <w:rPr>
                <w:rFonts w:ascii="Times New Roman" w:eastAsia="Book Antiqua" w:hAnsi="Times New Roman" w:cs="Times New Roman"/>
              </w:rPr>
            </w:pPr>
            <w:r>
              <w:rPr>
                <w:rFonts w:ascii="Times New Roman" w:eastAsia="Book Antiqua" w:hAnsi="Times New Roman" w:cs="Times New Roman"/>
              </w:rPr>
              <w:t>Memory and Cognition, OSU, undergrad</w:t>
            </w:r>
          </w:p>
          <w:p w14:paraId="359D3EB8" w14:textId="5D5373AB" w:rsidR="00DB209E" w:rsidRPr="00DB209E" w:rsidRDefault="00DB209E" w:rsidP="00DB209E">
            <w:pPr>
              <w:spacing w:line="240" w:lineRule="auto"/>
              <w:ind w:left="346"/>
              <w:rPr>
                <w:rFonts w:ascii="Times New Roman" w:eastAsia="Book Antiqua" w:hAnsi="Times New Roman" w:cs="Times New Roman"/>
              </w:rPr>
            </w:pPr>
            <w:r w:rsidRPr="00DB209E">
              <w:rPr>
                <w:rFonts w:ascii="Times New Roman" w:eastAsia="Book Antiqua" w:hAnsi="Times New Roman" w:cs="Times New Roman"/>
              </w:rPr>
              <w:t>Sensation and Perception, OSU, undergrad</w:t>
            </w:r>
          </w:p>
          <w:p w14:paraId="6C7BD71B" w14:textId="2B309297" w:rsidR="00DB209E" w:rsidRPr="00DB209E" w:rsidRDefault="00DB209E" w:rsidP="00DB209E">
            <w:pPr>
              <w:spacing w:line="240" w:lineRule="auto"/>
              <w:ind w:left="346"/>
              <w:rPr>
                <w:rFonts w:ascii="Times New Roman" w:eastAsia="Book Antiqua" w:hAnsi="Times New Roman" w:cs="Times New Roman"/>
              </w:rPr>
            </w:pPr>
            <w:r w:rsidRPr="00DB209E">
              <w:rPr>
                <w:rFonts w:ascii="Times New Roman" w:eastAsia="Book Antiqua" w:hAnsi="Times New Roman" w:cs="Times New Roman"/>
              </w:rPr>
              <w:t>Psychology of Creativity, OSU, undergrad</w:t>
            </w:r>
          </w:p>
          <w:p w14:paraId="65F824D6" w14:textId="629E4BCF" w:rsidR="00DB209E" w:rsidRPr="00DB209E" w:rsidRDefault="00DB209E" w:rsidP="00DB209E">
            <w:pPr>
              <w:spacing w:line="240" w:lineRule="auto"/>
              <w:ind w:left="346"/>
              <w:rPr>
                <w:rFonts w:ascii="Times New Roman" w:eastAsia="Book Antiqua" w:hAnsi="Times New Roman" w:cs="Times New Roman"/>
              </w:rPr>
            </w:pPr>
            <w:r w:rsidRPr="00DB209E">
              <w:rPr>
                <w:rFonts w:ascii="Times New Roman" w:eastAsia="Book Antiqua" w:hAnsi="Times New Roman" w:cs="Times New Roman"/>
              </w:rPr>
              <w:t>Introduction to Psychology, OSU, undergrad</w:t>
            </w:r>
          </w:p>
          <w:p w14:paraId="7BAA1382" w14:textId="3D778E31" w:rsidR="00DB209E" w:rsidRPr="003F17DD" w:rsidRDefault="00DB209E" w:rsidP="00DB209E">
            <w:pPr>
              <w:spacing w:line="240" w:lineRule="auto"/>
              <w:ind w:left="346"/>
              <w:rPr>
                <w:rFonts w:ascii="Times New Roman" w:eastAsia="Book Antiqua" w:hAnsi="Times New Roman" w:cs="Times New Roman"/>
              </w:rPr>
            </w:pPr>
            <w:r w:rsidRPr="00DB209E">
              <w:rPr>
                <w:rFonts w:ascii="Times New Roman" w:eastAsia="Book Antiqua" w:hAnsi="Times New Roman" w:cs="Times New Roman"/>
              </w:rPr>
              <w:t>Advanced Psychological Statistics in R, NYU, undergrad</w:t>
            </w:r>
          </w:p>
        </w:tc>
        <w:tc>
          <w:tcPr>
            <w:tcW w:w="2323" w:type="dxa"/>
          </w:tcPr>
          <w:p w14:paraId="46BB6666" w14:textId="77777777" w:rsidR="00DB209E" w:rsidRPr="003F17DD" w:rsidRDefault="00DB209E" w:rsidP="00DB209E">
            <w:pPr>
              <w:spacing w:line="240" w:lineRule="auto"/>
              <w:ind w:left="475"/>
              <w:rPr>
                <w:rFonts w:ascii="Times New Roman" w:eastAsia="Book Antiqua" w:hAnsi="Times New Roman" w:cs="Times New Roman"/>
              </w:rPr>
            </w:pPr>
          </w:p>
          <w:p w14:paraId="5943EFFB" w14:textId="73D99F6E" w:rsidR="00DB209E" w:rsidRDefault="00DB209E" w:rsidP="00DB209E">
            <w:pPr>
              <w:spacing w:line="240" w:lineRule="auto"/>
              <w:ind w:left="475"/>
              <w:jc w:val="right"/>
              <w:rPr>
                <w:rFonts w:ascii="Times New Roman" w:eastAsia="Book Antiqua" w:hAnsi="Times New Roman" w:cs="Times New Roman"/>
              </w:rPr>
            </w:pPr>
            <w:r>
              <w:rPr>
                <w:rFonts w:ascii="Times New Roman" w:eastAsia="Book Antiqua" w:hAnsi="Times New Roman" w:cs="Times New Roman"/>
              </w:rPr>
              <w:t>2026</w:t>
            </w:r>
          </w:p>
          <w:p w14:paraId="5D606609" w14:textId="0E5B226A" w:rsidR="00DB209E" w:rsidRDefault="00DB209E" w:rsidP="00DB209E">
            <w:pPr>
              <w:spacing w:line="240" w:lineRule="auto"/>
              <w:ind w:left="475"/>
              <w:jc w:val="right"/>
              <w:rPr>
                <w:rFonts w:ascii="Times New Roman" w:eastAsia="Book Antiqua" w:hAnsi="Times New Roman" w:cs="Times New Roman"/>
              </w:rPr>
            </w:pPr>
            <w:r>
              <w:rPr>
                <w:rFonts w:ascii="Times New Roman" w:eastAsia="Book Antiqua" w:hAnsi="Times New Roman" w:cs="Times New Roman"/>
              </w:rPr>
              <w:t>2026</w:t>
            </w:r>
          </w:p>
          <w:p w14:paraId="1E5440C8" w14:textId="6B7407E9" w:rsidR="00DB209E" w:rsidRPr="003F17DD" w:rsidRDefault="00DB209E" w:rsidP="00DB209E">
            <w:pPr>
              <w:spacing w:line="240" w:lineRule="auto"/>
              <w:ind w:left="475"/>
              <w:jc w:val="right"/>
              <w:rPr>
                <w:rFonts w:ascii="Times New Roman" w:eastAsia="Book Antiqua" w:hAnsi="Times New Roman" w:cs="Times New Roman"/>
              </w:rPr>
            </w:pPr>
            <w:r w:rsidRPr="003F17DD">
              <w:rPr>
                <w:rFonts w:ascii="Times New Roman" w:eastAsia="Book Antiqua" w:hAnsi="Times New Roman" w:cs="Times New Roman"/>
              </w:rPr>
              <w:t>2026</w:t>
            </w:r>
          </w:p>
          <w:p w14:paraId="2145F773" w14:textId="77777777" w:rsidR="00DB209E" w:rsidRPr="003F17DD" w:rsidRDefault="00DB209E" w:rsidP="00DB209E">
            <w:pPr>
              <w:spacing w:line="240" w:lineRule="auto"/>
              <w:ind w:left="475"/>
              <w:jc w:val="right"/>
              <w:rPr>
                <w:rFonts w:ascii="Times New Roman" w:eastAsia="Book Antiqua" w:hAnsi="Times New Roman" w:cs="Times New Roman"/>
              </w:rPr>
            </w:pPr>
            <w:r w:rsidRPr="003F17DD">
              <w:rPr>
                <w:rFonts w:ascii="Times New Roman" w:eastAsia="Book Antiqua" w:hAnsi="Times New Roman" w:cs="Times New Roman"/>
              </w:rPr>
              <w:t>2025</w:t>
            </w:r>
          </w:p>
          <w:p w14:paraId="1432B280" w14:textId="77777777" w:rsidR="00DB209E" w:rsidRDefault="00DB209E" w:rsidP="00DB209E">
            <w:pPr>
              <w:spacing w:line="240" w:lineRule="auto"/>
              <w:ind w:left="475"/>
              <w:jc w:val="right"/>
              <w:rPr>
                <w:rFonts w:ascii="Times New Roman" w:eastAsia="Book Antiqua" w:hAnsi="Times New Roman" w:cs="Times New Roman"/>
              </w:rPr>
            </w:pPr>
            <w:r>
              <w:rPr>
                <w:rFonts w:ascii="Times New Roman" w:eastAsia="Book Antiqua" w:hAnsi="Times New Roman" w:cs="Times New Roman"/>
              </w:rPr>
              <w:t>2025</w:t>
            </w:r>
          </w:p>
          <w:p w14:paraId="77F6830E" w14:textId="77777777" w:rsidR="00DB209E" w:rsidRPr="003F17DD" w:rsidRDefault="00DB209E" w:rsidP="00DB209E">
            <w:pPr>
              <w:spacing w:line="240" w:lineRule="auto"/>
              <w:ind w:left="475"/>
              <w:jc w:val="right"/>
              <w:rPr>
                <w:rFonts w:ascii="Times New Roman" w:eastAsia="Book Antiqua" w:hAnsi="Times New Roman" w:cs="Times New Roman"/>
              </w:rPr>
            </w:pPr>
            <w:r w:rsidRPr="003F17DD">
              <w:rPr>
                <w:rFonts w:ascii="Times New Roman" w:eastAsia="Book Antiqua" w:hAnsi="Times New Roman" w:cs="Times New Roman"/>
              </w:rPr>
              <w:t>2022</w:t>
            </w:r>
          </w:p>
        </w:tc>
      </w:tr>
    </w:tbl>
    <w:p w14:paraId="3C3D2F19" w14:textId="4C81E9E9" w:rsidR="00AA08FD" w:rsidRDefault="0049450D" w:rsidP="00AA08FD">
      <w:pPr>
        <w:spacing w:before="120" w:after="120" w:line="240" w:lineRule="auto"/>
        <w:rPr>
          <w:rFonts w:ascii="Times New Roman" w:eastAsia="Book Antiqua" w:hAnsi="Times New Roman" w:cs="Times New Roman"/>
          <w:b/>
          <w:sz w:val="28"/>
          <w:szCs w:val="28"/>
        </w:rPr>
      </w:pPr>
      <w:r>
        <w:rPr>
          <w:rFonts w:ascii="Times New Roman" w:eastAsia="Book Antiqua" w:hAnsi="Times New Roman" w:cs="Times New Roman"/>
          <w:b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A77880" wp14:editId="47F6D71B">
                <wp:simplePos x="0" y="0"/>
                <wp:positionH relativeFrom="column">
                  <wp:posOffset>2117</wp:posOffset>
                </wp:positionH>
                <wp:positionV relativeFrom="paragraph">
                  <wp:posOffset>299085</wp:posOffset>
                </wp:positionV>
                <wp:extent cx="5943600" cy="0"/>
                <wp:effectExtent l="0" t="0" r="12700" b="12700"/>
                <wp:wrapNone/>
                <wp:docPr id="21456556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E986C0" id="Straight Connector 4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5pt,23.55pt" to="468.15pt,2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" strokecolor="black [3213]" strokeweight="1pt">
                <v:stroke joinstyle="miter"/>
              </v:line>
            </w:pict>
          </mc:Fallback>
        </mc:AlternateContent>
      </w:r>
      <w:r w:rsidR="00235B20">
        <w:rPr>
          <w:rFonts w:ascii="Times New Roman" w:eastAsia="Book Antiqua" w:hAnsi="Times New Roman" w:cs="Times New Roman"/>
          <w:b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125C90" wp14:editId="73BB8949">
                <wp:simplePos x="0" y="0"/>
                <wp:positionH relativeFrom="column">
                  <wp:posOffset>0</wp:posOffset>
                </wp:positionH>
                <wp:positionV relativeFrom="paragraph">
                  <wp:posOffset>302260</wp:posOffset>
                </wp:positionV>
                <wp:extent cx="5943600" cy="0"/>
                <wp:effectExtent l="0" t="0" r="12700" b="12700"/>
                <wp:wrapNone/>
                <wp:docPr id="4720786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F9D082F" id="Straight Connector 4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3.8pt" to="468pt,23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" strokecolor="black [3213]" strokeweight="1pt">
                <v:stroke joinstyle="miter"/>
              </v:line>
            </w:pict>
          </mc:Fallback>
        </mc:AlternateContent>
      </w:r>
      <w:r w:rsidR="00AA08FD">
        <w:rPr>
          <w:rFonts w:ascii="Times New Roman" w:eastAsia="Book Antiqua" w:hAnsi="Times New Roman" w:cs="Times New Roman"/>
          <w:b/>
          <w:sz w:val="28"/>
          <w:szCs w:val="28"/>
        </w:rPr>
        <w:t>Technical Skills</w:t>
      </w:r>
    </w:p>
    <w:p w14:paraId="0762C0B5" w14:textId="6F916667" w:rsidR="003B4AB1" w:rsidRDefault="00AA08FD" w:rsidP="003B4AB1">
      <w:pPr>
        <w:spacing w:before="120" w:line="240" w:lineRule="auto"/>
        <w:rPr>
          <w:rFonts w:ascii="Times New Roman" w:hAnsi="Times New Roman" w:cs="Times New Roman"/>
        </w:rPr>
      </w:pPr>
      <w:r w:rsidRPr="00AA08FD">
        <w:rPr>
          <w:rFonts w:ascii="Times New Roman" w:hAnsi="Times New Roman" w:cs="Times New Roman"/>
        </w:rPr>
        <w:t xml:space="preserve">Skills </w:t>
      </w:r>
    </w:p>
    <w:p w14:paraId="46345D86" w14:textId="5F974A79" w:rsidR="003B4AB1" w:rsidRDefault="003B4AB1" w:rsidP="003B4AB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AA08FD" w:rsidRPr="00AA08FD">
        <w:rPr>
          <w:rFonts w:ascii="Times New Roman" w:hAnsi="Times New Roman" w:cs="Times New Roman"/>
        </w:rPr>
        <w:t>Deep Learning</w:t>
      </w:r>
      <w:r>
        <w:rPr>
          <w:rFonts w:ascii="Times New Roman" w:hAnsi="Times New Roman" w:cs="Times New Roman"/>
        </w:rPr>
        <w:t xml:space="preserve"> (PyTorch, TensorFlow),</w:t>
      </w:r>
    </w:p>
    <w:p w14:paraId="56688889" w14:textId="7631043F" w:rsidR="003B4AB1" w:rsidRDefault="00AA08FD" w:rsidP="003B4AB1">
      <w:pPr>
        <w:spacing w:line="240" w:lineRule="auto"/>
        <w:ind w:left="346"/>
        <w:rPr>
          <w:rFonts w:ascii="Times New Roman" w:hAnsi="Times New Roman" w:cs="Times New Roman"/>
        </w:rPr>
      </w:pPr>
      <w:r w:rsidRPr="00AA08FD">
        <w:rPr>
          <w:rFonts w:ascii="Times New Roman" w:hAnsi="Times New Roman" w:cs="Times New Roman"/>
        </w:rPr>
        <w:t xml:space="preserve">Computer Vision (CNNs), </w:t>
      </w:r>
      <w:r>
        <w:rPr>
          <w:rFonts w:ascii="Times New Roman" w:hAnsi="Times New Roman" w:cs="Times New Roman"/>
        </w:rPr>
        <w:t>Memory</w:t>
      </w:r>
      <w:r w:rsidRPr="00AA08FD">
        <w:rPr>
          <w:rFonts w:ascii="Times New Roman" w:hAnsi="Times New Roman" w:cs="Times New Roman"/>
        </w:rPr>
        <w:t xml:space="preserve"> Models (RNNs</w:t>
      </w:r>
      <w:r>
        <w:rPr>
          <w:rFonts w:ascii="Times New Roman" w:hAnsi="Times New Roman" w:cs="Times New Roman"/>
        </w:rPr>
        <w:t>)</w:t>
      </w:r>
      <w:r w:rsidRPr="00AA08F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Language Models (</w:t>
      </w:r>
      <w:r w:rsidRPr="00AA08FD">
        <w:rPr>
          <w:rFonts w:ascii="Times New Roman" w:hAnsi="Times New Roman" w:cs="Times New Roman"/>
        </w:rPr>
        <w:t>Transformers)</w:t>
      </w:r>
      <w:r w:rsidR="003B4AB1">
        <w:rPr>
          <w:rFonts w:ascii="Times New Roman" w:hAnsi="Times New Roman" w:cs="Times New Roman"/>
        </w:rPr>
        <w:t>,</w:t>
      </w:r>
    </w:p>
    <w:p w14:paraId="29342151" w14:textId="1CC5E1CE" w:rsidR="00AA08FD" w:rsidRDefault="00AA08FD" w:rsidP="003B4AB1">
      <w:pPr>
        <w:spacing w:line="240" w:lineRule="auto"/>
        <w:ind w:left="346"/>
        <w:rPr>
          <w:rFonts w:ascii="Times New Roman" w:hAnsi="Times New Roman" w:cs="Times New Roman"/>
        </w:rPr>
      </w:pPr>
      <w:r w:rsidRPr="00AA08FD">
        <w:rPr>
          <w:rFonts w:ascii="Times New Roman" w:hAnsi="Times New Roman" w:cs="Times New Roman"/>
        </w:rPr>
        <w:t>Reinforcement Learning</w:t>
      </w:r>
      <w:r w:rsidR="003B4AB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Cognitive Science, Neuroscience, </w:t>
      </w:r>
      <w:r w:rsidRPr="00AA08FD">
        <w:rPr>
          <w:rFonts w:ascii="Times New Roman" w:hAnsi="Times New Roman" w:cs="Times New Roman"/>
        </w:rPr>
        <w:t>Bayesian Modeling</w:t>
      </w:r>
      <w:r>
        <w:rPr>
          <w:rFonts w:ascii="Times New Roman" w:hAnsi="Times New Roman" w:cs="Times New Roman"/>
        </w:rPr>
        <w:t>, Statistics</w:t>
      </w:r>
      <w:r w:rsidR="003B4AB1">
        <w:rPr>
          <w:rFonts w:ascii="Times New Roman" w:hAnsi="Times New Roman" w:cs="Times New Roman"/>
        </w:rPr>
        <w:t>.</w:t>
      </w:r>
    </w:p>
    <w:p w14:paraId="6EA8DF64" w14:textId="77777777" w:rsidR="003B4AB1" w:rsidRDefault="00AA08FD" w:rsidP="003B4AB1">
      <w:pPr>
        <w:spacing w:before="120" w:line="240" w:lineRule="auto"/>
        <w:rPr>
          <w:rFonts w:ascii="Times New Roman" w:hAnsi="Times New Roman" w:cs="Times New Roman"/>
        </w:rPr>
      </w:pPr>
      <w:r w:rsidRPr="00AA08FD">
        <w:rPr>
          <w:rFonts w:ascii="Times New Roman" w:hAnsi="Times New Roman" w:cs="Times New Roman"/>
        </w:rPr>
        <w:t>Languages</w:t>
      </w:r>
    </w:p>
    <w:p w14:paraId="61B42116" w14:textId="683F6DDA" w:rsidR="00143885" w:rsidRPr="00934E3E" w:rsidRDefault="00AA08FD" w:rsidP="00934E3E">
      <w:pPr>
        <w:spacing w:after="120" w:line="240" w:lineRule="auto"/>
        <w:ind w:left="346"/>
        <w:rPr>
          <w:rFonts w:ascii="Times New Roman" w:hAnsi="Times New Roman" w:cs="Times New Roman"/>
        </w:rPr>
      </w:pPr>
      <w:r w:rsidRPr="00AA08FD">
        <w:rPr>
          <w:rFonts w:ascii="Times New Roman" w:hAnsi="Times New Roman" w:cs="Times New Roman"/>
        </w:rPr>
        <w:t xml:space="preserve">Python, MATLAB, </w:t>
      </w:r>
      <w:r w:rsidR="003B4AB1">
        <w:rPr>
          <w:rFonts w:ascii="Times New Roman" w:hAnsi="Times New Roman" w:cs="Times New Roman"/>
        </w:rPr>
        <w:t xml:space="preserve">Bash, R, </w:t>
      </w:r>
      <w:r w:rsidRPr="00AA08FD">
        <w:rPr>
          <w:rFonts w:ascii="Times New Roman" w:hAnsi="Times New Roman" w:cs="Times New Roman"/>
        </w:rPr>
        <w:t>JavaScript</w:t>
      </w:r>
      <w:r w:rsidR="003B4AB1">
        <w:rPr>
          <w:rFonts w:ascii="Times New Roman" w:hAnsi="Times New Roman" w:cs="Times New Roman"/>
        </w:rPr>
        <w:t>.</w:t>
      </w:r>
    </w:p>
    <w:sectPr w:rsidR="00143885" w:rsidRPr="00934E3E" w:rsidSect="00344112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E18B5"/>
    <w:multiLevelType w:val="hybridMultilevel"/>
    <w:tmpl w:val="5BEE332E"/>
    <w:lvl w:ilvl="0" w:tplc="A4B64B76">
      <w:start w:val="2"/>
      <w:numFmt w:val="bullet"/>
      <w:lvlText w:val="-"/>
      <w:lvlJc w:val="left"/>
      <w:pPr>
        <w:ind w:left="700" w:hanging="360"/>
      </w:pPr>
      <w:rPr>
        <w:rFonts w:ascii="Times New Roman" w:eastAsia="Book Antiqu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num w:numId="1" w16cid:durableId="1517766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12"/>
    <w:rsid w:val="00051A2F"/>
    <w:rsid w:val="000575C8"/>
    <w:rsid w:val="00086148"/>
    <w:rsid w:val="00094E9A"/>
    <w:rsid w:val="000B0DA2"/>
    <w:rsid w:val="000D530C"/>
    <w:rsid w:val="0010184F"/>
    <w:rsid w:val="00141CB4"/>
    <w:rsid w:val="00143885"/>
    <w:rsid w:val="001529D3"/>
    <w:rsid w:val="001B3960"/>
    <w:rsid w:val="001C0585"/>
    <w:rsid w:val="002125EF"/>
    <w:rsid w:val="00225734"/>
    <w:rsid w:val="00225F18"/>
    <w:rsid w:val="00235B20"/>
    <w:rsid w:val="002B0E25"/>
    <w:rsid w:val="002E7EDB"/>
    <w:rsid w:val="00305A55"/>
    <w:rsid w:val="00310253"/>
    <w:rsid w:val="00312B38"/>
    <w:rsid w:val="00344112"/>
    <w:rsid w:val="003723A9"/>
    <w:rsid w:val="003B4AB1"/>
    <w:rsid w:val="004038E0"/>
    <w:rsid w:val="004147F0"/>
    <w:rsid w:val="00424BE2"/>
    <w:rsid w:val="0049450D"/>
    <w:rsid w:val="004B6402"/>
    <w:rsid w:val="005204EA"/>
    <w:rsid w:val="00563D4B"/>
    <w:rsid w:val="0057744A"/>
    <w:rsid w:val="005A338C"/>
    <w:rsid w:val="005B0B24"/>
    <w:rsid w:val="005B4801"/>
    <w:rsid w:val="005C1009"/>
    <w:rsid w:val="005E4E7A"/>
    <w:rsid w:val="005F6A4F"/>
    <w:rsid w:val="00630130"/>
    <w:rsid w:val="00685D82"/>
    <w:rsid w:val="006B087E"/>
    <w:rsid w:val="006B738E"/>
    <w:rsid w:val="006D3607"/>
    <w:rsid w:val="006E5AE6"/>
    <w:rsid w:val="007314DE"/>
    <w:rsid w:val="00790B39"/>
    <w:rsid w:val="007F4AAF"/>
    <w:rsid w:val="0082399B"/>
    <w:rsid w:val="00860679"/>
    <w:rsid w:val="00880293"/>
    <w:rsid w:val="008D23C5"/>
    <w:rsid w:val="008D5E3E"/>
    <w:rsid w:val="008E6AD2"/>
    <w:rsid w:val="009023F5"/>
    <w:rsid w:val="00907DE4"/>
    <w:rsid w:val="00915594"/>
    <w:rsid w:val="00934E3E"/>
    <w:rsid w:val="009D1B57"/>
    <w:rsid w:val="009F6DD1"/>
    <w:rsid w:val="009F75A2"/>
    <w:rsid w:val="00A04A12"/>
    <w:rsid w:val="00A52130"/>
    <w:rsid w:val="00AA08FD"/>
    <w:rsid w:val="00AA2AC8"/>
    <w:rsid w:val="00AA3CE0"/>
    <w:rsid w:val="00AC1E5A"/>
    <w:rsid w:val="00AD0B40"/>
    <w:rsid w:val="00B14A83"/>
    <w:rsid w:val="00B36873"/>
    <w:rsid w:val="00B60067"/>
    <w:rsid w:val="00B735D4"/>
    <w:rsid w:val="00B96083"/>
    <w:rsid w:val="00C30B71"/>
    <w:rsid w:val="00C5030D"/>
    <w:rsid w:val="00C53A98"/>
    <w:rsid w:val="00C56D15"/>
    <w:rsid w:val="00C74B6A"/>
    <w:rsid w:val="00CA64D3"/>
    <w:rsid w:val="00CC5669"/>
    <w:rsid w:val="00CD49AA"/>
    <w:rsid w:val="00CE6135"/>
    <w:rsid w:val="00CF1302"/>
    <w:rsid w:val="00CF68AD"/>
    <w:rsid w:val="00D015D8"/>
    <w:rsid w:val="00D01CD8"/>
    <w:rsid w:val="00D05D4B"/>
    <w:rsid w:val="00D26E35"/>
    <w:rsid w:val="00D95AE8"/>
    <w:rsid w:val="00DB209E"/>
    <w:rsid w:val="00DC2BAD"/>
    <w:rsid w:val="00E00292"/>
    <w:rsid w:val="00E27D55"/>
    <w:rsid w:val="00E619F3"/>
    <w:rsid w:val="00E672CD"/>
    <w:rsid w:val="00ED795C"/>
    <w:rsid w:val="00EE4C95"/>
    <w:rsid w:val="00EE78E7"/>
    <w:rsid w:val="00EF3558"/>
    <w:rsid w:val="00F0767E"/>
    <w:rsid w:val="00F13989"/>
    <w:rsid w:val="00F43F5C"/>
    <w:rsid w:val="00F454C7"/>
    <w:rsid w:val="00F47251"/>
    <w:rsid w:val="00F57B37"/>
    <w:rsid w:val="00F71555"/>
    <w:rsid w:val="00F90211"/>
    <w:rsid w:val="00FD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044DC"/>
  <w15:chartTrackingRefBased/>
  <w15:docId w15:val="{92AD0CF7-311A-434E-87EA-4572E2C00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112"/>
    <w:pPr>
      <w:spacing w:after="0" w:line="276" w:lineRule="auto"/>
    </w:pPr>
    <w:rPr>
      <w:rFonts w:ascii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1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1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1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1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1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11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11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11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11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4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44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1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44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112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44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112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44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1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4112"/>
    <w:rPr>
      <w:color w:val="467886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44112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312B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review.net/pdf?id=Da6XaUvXu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oceedings.neurips.cc/paper_files/paper/2025/file/534de24424a5056682502acd1fccb005-Paper-Conference.pdf" TargetMode="External"/><Relationship Id="rId12" Type="http://schemas.openxmlformats.org/officeDocument/2006/relationships/hyperlink" Target="https://2025.ccneuro.org/abstract_pdf/Goldway_2025_Correspondence_reinforcement_learning_phenotypes_transdiagnostic_clinical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hl=en&amp;user=uohMJ30AAAAJ" TargetMode="External"/><Relationship Id="rId11" Type="http://schemas.openxmlformats.org/officeDocument/2006/relationships/hyperlink" Target="https://doi.org/10.3390/bs13050426" TargetMode="External"/><Relationship Id="rId5" Type="http://schemas.openxmlformats.org/officeDocument/2006/relationships/hyperlink" Target="https://qingqing-yang-177.github.io/" TargetMode="External"/><Relationship Id="rId10" Type="http://schemas.openxmlformats.org/officeDocument/2006/relationships/hyperlink" Target="https://proceedings.mlr.press/v285/han24a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review.net/pdf?id=QruHiieHA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Qingqing  Yang</dc:creator>
  <cp:keywords/>
  <dc:description/>
  <cp:lastModifiedBy>Qingqing  Yang</cp:lastModifiedBy>
  <cp:revision>24</cp:revision>
  <dcterms:created xsi:type="dcterms:W3CDTF">2026-08-16T21:03:00Z</dcterms:created>
  <dcterms:modified xsi:type="dcterms:W3CDTF">2026-09-08T22:50:00Z</dcterms:modified>
</cp:coreProperties>
</file>