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 AI Platform Agents Know When to Ask for Help</w:t>
      </w:r>
    </w:p>
    <w:p>
      <w:pPr>
        <w:pStyle w:val="ProposalSubtitle"/>
        <w:jc w:val="center"/>
      </w:pPr>
      <w:r>
        <w:t>Context Aware Intervention Before State Changing Operations</w:t>
      </w:r>
    </w:p>
    <w:p>
      <w:pPr>
        <w:pStyle w:val="ProposalMetadata"/>
        <w:jc w:val="center"/>
      </w:pPr>
      <w:r>
        <w:t>ARIN 5203 Course Project Proposal</w:t>
      </w:r>
    </w:p>
    <w:p>
      <w:pPr>
        <w:pStyle w:val="ProposalMetadata"/>
        <w:jc w:val="center"/>
      </w:pPr>
      <w:r>
        <w:t>Qingcheng Yu   Fall 2026</w:t>
      </w:r>
    </w:p>
    <w:p/>
    <w:p>
      <w:pPr>
        <w:spacing w:line="283" w:lineRule="auto" w:after="0"/>
        <w:ind w:firstLine="403"/>
        <w:jc w:val="both"/>
      </w:pPr>
      <w:r>
        <w:rPr>
          <w:rFonts w:ascii="Aptos" w:hAnsi="Aptos"/>
          <w:i w:val="0"/>
          <w:color w:val="000000"/>
          <w:sz w:val="23"/>
        </w:rPr>
        <w:t xml:space="preserve">Tool-using agents can automate AI-platform operations, but an incorrect write action, such as reclaiming a running workload or changing a GPU quota, may interrupt training, violate ownership constraints, or affect a production service. I will study whether a context-aware intervention gate can decide when an agent should execute autonomously, request user confirmation, or hand the task to a platform operator before a state-changing tool call. Building on </w:t>
      </w:r>
      <w:r>
        <w:rPr>
          <w:rFonts w:ascii="Aptos" w:hAnsi="Aptos"/>
          <w:i/>
          <w:color w:val="000000"/>
          <w:sz w:val="23"/>
        </w:rPr>
        <w:t>τ-bench</w:t>
      </w:r>
      <w:r>
        <w:rPr>
          <w:rFonts w:ascii="Aptos" w:hAnsi="Aptos"/>
          <w:i w:val="0"/>
          <w:color w:val="000000"/>
          <w:sz w:val="23"/>
        </w:rPr>
        <w:t xml:space="preserve"> and </w:t>
      </w:r>
      <w:r>
        <w:rPr>
          <w:rFonts w:ascii="Aptos" w:hAnsi="Aptos"/>
          <w:i/>
          <w:color w:val="000000"/>
          <w:sz w:val="23"/>
        </w:rPr>
        <w:t>ToolSandbox</w:t>
      </w:r>
      <w:r>
        <w:rPr>
          <w:rFonts w:ascii="Aptos" w:hAnsi="Aptos"/>
          <w:i w:val="0"/>
          <w:color w:val="000000"/>
          <w:sz w:val="23"/>
        </w:rPr>
        <w:t xml:space="preserve"> as evaluation references and on </w:t>
      </w:r>
      <w:r>
        <w:rPr>
          <w:rFonts w:ascii="Aptos" w:hAnsi="Aptos"/>
          <w:i/>
          <w:color w:val="000000"/>
          <w:sz w:val="23"/>
        </w:rPr>
        <w:t>SABER</w:t>
      </w:r>
      <w:r>
        <w:rPr>
          <w:rFonts w:ascii="Aptos" w:hAnsi="Aptos"/>
          <w:i w:val="0"/>
          <w:color w:val="000000"/>
          <w:sz w:val="23"/>
        </w:rPr>
        <w:t>'s mutation-gated verification, I will implement a lightweight Python simulator rather than a full Kubernetes deployment. The dataset will contain 20-30 base scenarios, each with three matched context variants, yielding 60-90 synthetic cases across four operation families: GPU-quota adjustment, workload preemption or reclamation, resource transfer, and model rollout or rollback. Within each matched group, the proposed tool remains similar while resource ownership, current workload state, reversibility, checkpoint availability, authorization, and blast radius change the appropriate intervention. A deterministic policy and state-transition oracle will provide labels and score the resulting system state; variants derived from the same base scenario will remain in the same data split to prevent leakage. For each proposed mutation, the method will collect relevant state evidence, enforce explicit hard constraints, and use a policy-grounded language-model critic to route each remaining action to Execute, Confirm, or Handoff. I will compare it with ungated execution, verification of every mutation, a static tool-risk policy, and a lightweight binary approximation of SABER's mutation-gated verifier. Evaluation will report unsafe mutation rate, authorized task completion, autonomous coverage, confirmation and handoff burden, and latency and token cost, a safety-coverage plot, together with qualitative analysis of representative failures. Confirmation and handoff will be counted as interventions rather than automatic successes. This controlled application study will test whether three-way, context-sensitive intervention offers a better safety and autonomy trade-off than simpler gates, without claiming that synthetic results establish production safety.</w:t>
      </w:r>
    </w:p>
    <w:sectPr w:rsidR="00FC693F" w:rsidRPr="0006063C" w:rsidSect="00034616">
      <w:footerReference w:type="default" r:id="rId9"/>
      <w:pgSz w:w="12240" w:h="15840"/>
      <w:pgMar w:top="1224"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8"/>
      </w:rPr>
      <w:t>Project proposal   Due 5 October 2026 at 11:59 pm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3" w:lineRule="auto"/>
    </w:pPr>
    <w:rPr>
      <w:rFonts w:ascii="Aptos" w:hAnsi="Apto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pPr>
      <w:spacing w:after="260"/>
    </w:pPr>
    <w:rPr>
      <w:rFonts w:ascii="Aptos" w:hAnsi="Aptos"/>
      <w:b/>
      <w:color w:val="000000"/>
      <w:sz w:val="25"/>
    </w:rPr>
  </w:style>
  <w:style w:type="paragraph" w:customStyle="1" w:styleId="ProposalMetadata">
    <w:name w:val="Proposal Metadata"/>
    <w:pPr>
      <w:spacing w:after="60"/>
    </w:pPr>
    <w:rPr>
      <w:rFonts w:ascii="Aptos" w:hAnsi="Aptos"/>
      <w:color w:val="4646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AI Platform Agents Know When to Ask for Help: Context Aware Intervention Before State Changing Operations</dc:title>
  <dc:subject>ARIN 5203 Course Project Proposal</dc:subject>
  <dc:creator>Qingcheng Yu</dc:creator>
  <cp:keywords>LLM agents, tool use, uncertainty, human handoff, tau bench</cp:keywords>
  <dc:description>generated by python-docx</dc:description>
  <cp:lastModifiedBy/>
  <cp:revision>1</cp:revision>
  <dcterms:created xsi:type="dcterms:W3CDTF">2013-12-23T23:15:00Z</dcterms:created>
  <dcterms:modified xsi:type="dcterms:W3CDTF">2013-12-23T23:15:00Z</dcterms:modified>
  <cp:category/>
</cp:coreProperties>
</file>