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98" w:lineRule="exact" w:before="52" w:after="428"/>
        <w:ind w:left="0" w:right="0" w:firstLine="0"/>
        <w:jc w:val="center"/>
      </w:pPr>
      <w:r>
        <w:rPr>
          <w:rFonts w:ascii="NimbusSanL" w:hAnsi="NimbusSanL" w:eastAsia="NimbusSanL"/>
          <w:b/>
          <w:i w:val="0"/>
          <w:color w:val="000000"/>
          <w:sz w:val="36"/>
        </w:rPr>
        <w:t xml:space="preserve">Testing and Debugging Exascale Applications by Mocking </w:t>
      </w:r>
      <w:r>
        <w:rPr>
          <w:rFonts w:ascii="NimbusSanL" w:hAnsi="NimbusSanL" w:eastAsia="NimbusSanL"/>
          <w:b/>
          <w:i w:val="0"/>
          <w:color w:val="000000"/>
          <w:sz w:val="36"/>
        </w:rPr>
        <w:t>MPI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3354"/>
        <w:gridCol w:w="3354"/>
        <w:gridCol w:w="3354"/>
      </w:tblGrid>
      <w:tr>
        <w:trPr>
          <w:trHeight w:hRule="exact" w:val="222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6" w:after="0"/>
              <w:ind w:left="432" w:right="144" w:firstLine="0"/>
              <w:jc w:val="center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Thomas Clune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NASA Goddard Space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0" w:right="784" w:firstLine="0"/>
              <w:jc w:val="righ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Flight Center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59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Greenbelt, MD 20771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78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thomas.l.clune@nasa.gov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20" w:after="0"/>
              <w:ind w:left="0" w:right="144" w:firstLine="0"/>
              <w:jc w:val="center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Hal Finkel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Leadership Computing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Facility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Argonne National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Laboratory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9700 South Cass Avenue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Building 240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Argonne, IL 60439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hfinkel@anl.gov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576" w:right="864" w:firstLine="0"/>
              <w:jc w:val="center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Michael Rilee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Rilee Systems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0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Technologies LLC and</w:t>
            </w:r>
          </w:p>
          <w:p>
            <w:pPr>
              <w:autoSpaceDN w:val="0"/>
              <w:autoSpaceDE w:val="0"/>
              <w:widowControl/>
              <w:spacing w:line="210" w:lineRule="exact" w:before="86" w:after="0"/>
              <w:ind w:left="288" w:right="432" w:firstLine="0"/>
              <w:jc w:val="center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NASA GSFC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PO Box 5532 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 xml:space="preserve">Derwood, MD 20855 </w:t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michael.l.rilee-</w:t>
            </w:r>
            <w:r>
              <w:br/>
            </w:r>
            <w:r>
              <w:rPr>
                <w:rFonts w:ascii="NimbusSanL" w:hAnsi="NimbusSanL" w:eastAsia="NimbusSanL"/>
                <w:b w:val="0"/>
                <w:i w:val="0"/>
                <w:color w:val="000000"/>
                <w:sz w:val="24"/>
              </w:rPr>
              <w:t>1@nasa.gov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0"/>
        <w:ind w:left="0" w:right="0"/>
      </w:pPr>
    </w:p>
    <w:p>
      <w:pPr>
        <w:sectPr>
          <w:pgSz w:w="12240" w:h="15840"/>
          <w:pgMar w:top="324" w:right="942" w:bottom="272" w:left="1236" w:header="720" w:footer="720" w:gutter="0"/>
          <w:cols w:space="720" w:num="1" w:equalWidth="0"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ABSTRACT</w:t>
      </w:r>
    </w:p>
    <w:p>
      <w:pPr>
        <w:autoSpaceDN w:val="0"/>
        <w:autoSpaceDE w:val="0"/>
        <w:widowControl/>
        <w:spacing w:line="210" w:lineRule="exact" w:before="42" w:after="0"/>
        <w:ind w:left="0" w:right="276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Debugging and code verification present daunting challenges </w:t>
      </w:r>
      <w:r>
        <w:rPr>
          <w:rFonts w:ascii="CMR9" w:hAnsi="CMR9" w:eastAsia="CMR9"/>
          <w:b w:val="0"/>
          <w:i w:val="0"/>
          <w:color w:val="000000"/>
          <w:sz w:val="18"/>
        </w:rPr>
        <w:t>for message-passing parallel applications that employ bil-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lions of processes/threads. Yet often it is only at scale that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software defects first show themselves. When it is di�cult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 impossible to replicate problems on small scale platforms, </w:t>
      </w:r>
      <w:r>
        <w:rPr>
          <w:rFonts w:ascii="CMR9" w:hAnsi="CMR9" w:eastAsia="CMR9"/>
          <w:b w:val="0"/>
          <w:i w:val="0"/>
          <w:color w:val="000000"/>
          <w:sz w:val="18"/>
        </w:rPr>
        <w:t>development delays and resource costs are significant consid-</w:t>
      </w:r>
      <w:r>
        <w:rPr>
          <w:rFonts w:ascii="CMR9" w:hAnsi="CMR9" w:eastAsia="CMR9"/>
          <w:b w:val="0"/>
          <w:i w:val="0"/>
          <w:color w:val="000000"/>
          <w:sz w:val="18"/>
        </w:rPr>
        <w:t>erations.</w:t>
      </w:r>
    </w:p>
    <w:p>
      <w:pPr>
        <w:autoSpaceDN w:val="0"/>
        <w:autoSpaceDE w:val="0"/>
        <w:widowControl/>
        <w:spacing w:line="210" w:lineRule="exact" w:before="0" w:after="0"/>
        <w:ind w:left="0" w:right="144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Software mocks, in which reconfigurable components re-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place dependencies in an application component under test, </w:t>
      </w:r>
      <w:r>
        <w:rPr>
          <w:rFonts w:ascii="CMR9" w:hAnsi="CMR9" w:eastAsia="CMR9"/>
          <w:b w:val="0"/>
          <w:i w:val="0"/>
          <w:color w:val="000000"/>
          <w:sz w:val="18"/>
        </w:rPr>
        <w:t>are a powerful and versatile way to side-step expensive, com-</w:t>
      </w:r>
      <w:r>
        <w:rPr>
          <w:rFonts w:ascii="CMR9" w:hAnsi="CMR9" w:eastAsia="CMR9"/>
          <w:b w:val="0"/>
          <w:i w:val="0"/>
          <w:color w:val="000000"/>
          <w:sz w:val="18"/>
        </w:rPr>
        <w:t>plex, and/or otherwise impractical dependencies. We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pose that mocking application dependencies, and MPI in </w:t>
      </w:r>
      <w:r>
        <w:rPr>
          <w:rFonts w:ascii="CMR9" w:hAnsi="CMR9" w:eastAsia="CMR9"/>
          <w:b w:val="0"/>
          <w:i w:val="0"/>
          <w:color w:val="000000"/>
          <w:sz w:val="18"/>
        </w:rPr>
        <w:t>particular, is an e↵ective technique for testing and debug-</w:t>
      </w:r>
      <w:r>
        <w:rPr>
          <w:rFonts w:ascii="CMR9" w:hAnsi="CMR9" w:eastAsia="CMR9"/>
          <w:b w:val="0"/>
          <w:i w:val="0"/>
          <w:color w:val="000000"/>
          <w:sz w:val="18"/>
        </w:rPr>
        <w:t>ging exascale message-passing software using small-scale com-</w:t>
      </w:r>
      <w:r>
        <w:rPr>
          <w:rFonts w:ascii="CMR9" w:hAnsi="CMR9" w:eastAsia="CMR9"/>
          <w:b w:val="0"/>
          <w:i w:val="0"/>
          <w:color w:val="000000"/>
          <w:sz w:val="18"/>
        </w:rPr>
        <w:t>puting resources.</w:t>
      </w:r>
    </w:p>
    <w:p>
      <w:pPr>
        <w:sectPr>
          <w:type w:val="continuous"/>
          <w:pgSz w:w="12240" w:h="15840"/>
          <w:pgMar w:top="324" w:right="942" w:bottom="272" w:left="1236" w:header="720" w:footer="720" w:gutter="0"/>
          <w:cols w:space="720" w:num="2" w:equalWidth="0"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2072" w:val="left"/>
        </w:tabs>
        <w:autoSpaceDE w:val="0"/>
        <w:widowControl/>
        <w:spacing w:line="206" w:lineRule="exact" w:before="0" w:after="0"/>
        <w:ind w:left="20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and formal methods for development continue to make ad-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mirable progress[8], testing and debugging generally remain </w:t>
      </w:r>
      <w:r>
        <w:rPr>
          <w:rFonts w:ascii="CMR9" w:hAnsi="CMR9" w:eastAsia="CMR9"/>
          <w:b w:val="0"/>
          <w:i w:val="0"/>
          <w:color w:val="000000"/>
          <w:sz w:val="18"/>
        </w:rPr>
        <w:t>quite expensive both in terms of the consumption of dedi-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cated computing resources and in terms of wasted developer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time due to delays in availability of such large resources.[4]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 ideal world, all software defects could be exhibited using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modestly sized computational domains and small numbers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However, real-world experience has </w:t>
      </w:r>
      <w:r>
        <w:rPr>
          <w:rFonts w:ascii="CMR9" w:hAnsi="CMR9" w:eastAsia="CMR9"/>
          <w:b w:val="0"/>
          <w:i w:val="0"/>
          <w:color w:val="000000"/>
          <w:sz w:val="18"/>
        </w:rPr>
        <w:t>of processes/threads.</w:t>
      </w:r>
    </w:p>
    <w:p>
      <w:pPr>
        <w:autoSpaceDN w:val="0"/>
        <w:autoSpaceDE w:val="0"/>
        <w:widowControl/>
        <w:spacing w:line="210" w:lineRule="exact" w:before="0" w:after="240"/>
        <w:ind w:left="202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shown that bugs are all-too-often first detected when ex-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tending an application to larger domains and/or computing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platforms. Further, even once a defect has been detected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and isolated, the creation of a small-scale reproducer can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require precise understanding of the nature of the problem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preserve the salient characteristics. Thus, problems must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often be largely resolved at-scale before a proper small-scale </w:t>
      </w:r>
      <w:r>
        <w:rPr>
          <w:rFonts w:ascii="CMR9" w:hAnsi="CMR9" w:eastAsia="CMR9"/>
          <w:b w:val="0"/>
          <w:i w:val="0"/>
          <w:color w:val="000000"/>
          <w:sz w:val="18"/>
        </w:rPr>
        <w:t>reproducer can be crafted.</w:t>
      </w:r>
    </w:p>
    <w:p>
      <w:pPr>
        <w:sectPr>
          <w:type w:val="nextColumn"/>
          <w:pgSz w:w="12240" w:h="15840"/>
          <w:pgMar w:top="324" w:right="942" w:bottom="272" w:left="1236" w:header="720" w:footer="720" w:gutter="0"/>
          <w:cols w:space="720" w:num="2" w:equalWidth="0"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  <w:gridCol w:w="3354"/>
      </w:tblGrid>
      <w:tr>
        <w:trPr>
          <w:trHeight w:hRule="exact" w:val="316"/>
        </w:trPr>
        <w:tc>
          <w:tcPr>
            <w:tcW w:type="dxa" w:w="4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Categories and Subject Descriptors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104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1.1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Scenarios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2"/>
        <w:ind w:left="0" w:right="0"/>
      </w:pPr>
    </w:p>
    <w:p>
      <w:pPr>
        <w:sectPr>
          <w:type w:val="continuous"/>
          <w:pgSz w:w="12240" w:h="15840"/>
          <w:pgMar w:top="324" w:right="942" w:bottom="272" w:left="1236" w:header="720" w:footer="720" w:gutter="0"/>
          <w:cols w:space="720" w:num="1" w:equalWidth="0"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D.2.4 [</w:t>
      </w:r>
      <w:r>
        <w:rPr>
          <w:rFonts w:ascii="CMBX9" w:hAnsi="CMBX9" w:eastAsia="CMBX9"/>
          <w:b/>
          <w:i w:val="0"/>
          <w:color w:val="000000"/>
          <w:sz w:val="18"/>
        </w:rPr>
        <w:t>Software/Program Verification</w:t>
      </w:r>
      <w:r>
        <w:rPr>
          <w:rFonts w:ascii="CMR9" w:hAnsi="CMR9" w:eastAsia="CMR9"/>
          <w:b w:val="0"/>
          <w:i w:val="0"/>
          <w:color w:val="000000"/>
          <w:sz w:val="18"/>
        </w:rPr>
        <w:t>]: Model check-</w:t>
      </w:r>
      <w:r>
        <w:rPr>
          <w:rFonts w:ascii="CMR9" w:hAnsi="CMR9" w:eastAsia="CMR9"/>
          <w:b w:val="0"/>
          <w:i w:val="0"/>
          <w:color w:val="000000"/>
          <w:sz w:val="18"/>
        </w:rPr>
        <w:t>ing—</w:t>
      </w:r>
      <w:r>
        <w:rPr>
          <w:rFonts w:ascii="CMTI9" w:hAnsi="CMTI9" w:eastAsia="CMTI9"/>
          <w:b w:val="0"/>
          <w:i/>
          <w:color w:val="000000"/>
          <w:sz w:val="18"/>
        </w:rPr>
        <w:t>Assertion checkers</w:t>
      </w:r>
      <w:r>
        <w:rPr>
          <w:rFonts w:ascii="CMR9" w:hAnsi="CMR9" w:eastAsia="CMR9"/>
          <w:b w:val="0"/>
          <w:i w:val="0"/>
          <w:color w:val="000000"/>
          <w:sz w:val="18"/>
        </w:rPr>
        <w:t>; D.2.5 [</w:t>
      </w:r>
      <w:r>
        <w:rPr>
          <w:rFonts w:ascii="CMBX9" w:hAnsi="CMBX9" w:eastAsia="CMBX9"/>
          <w:b/>
          <w:i w:val="0"/>
          <w:color w:val="000000"/>
          <w:sz w:val="18"/>
        </w:rPr>
        <w:t>Testing and Debugging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]: </w:t>
      </w:r>
      <w:r>
        <w:rPr>
          <w:rFonts w:ascii="CMR9" w:hAnsi="CMR9" w:eastAsia="CMR9"/>
          <w:b w:val="0"/>
          <w:i w:val="0"/>
          <w:color w:val="000000"/>
          <w:sz w:val="18"/>
        </w:rPr>
        <w:t>Distributed debugging —</w:t>
      </w:r>
      <w:r>
        <w:rPr>
          <w:rFonts w:ascii="CMTI9" w:hAnsi="CMTI9" w:eastAsia="CMTI9"/>
          <w:b w:val="0"/>
          <w:i/>
          <w:color w:val="000000"/>
          <w:sz w:val="18"/>
        </w:rPr>
        <w:t>Error handling and recovery</w:t>
      </w:r>
    </w:p>
    <w:p>
      <w:pPr>
        <w:autoSpaceDN w:val="0"/>
        <w:autoSpaceDE w:val="0"/>
        <w:widowControl/>
        <w:spacing w:line="310" w:lineRule="exact" w:before="186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>General Terms</w:t>
      </w:r>
    </w:p>
    <w:p>
      <w:pPr>
        <w:autoSpaceDN w:val="0"/>
        <w:autoSpaceDE w:val="0"/>
        <w:widowControl/>
        <w:spacing w:line="180" w:lineRule="exact" w:before="74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Reliability; Verification</w:t>
      </w:r>
    </w:p>
    <w:p>
      <w:pPr>
        <w:sectPr>
          <w:type w:val="continuous"/>
          <w:pgSz w:w="12240" w:h="15840"/>
          <w:pgMar w:top="324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We list here some representative scenarios in which tra-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ditional approaches to testing and/or debugging of exascale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applications would appear to require the use of large-scale </w:t>
      </w:r>
      <w:r>
        <w:rPr>
          <w:rFonts w:ascii="CMR9" w:hAnsi="CMR9" w:eastAsia="CMR9"/>
          <w:b w:val="0"/>
          <w:i w:val="0"/>
          <w:color w:val="000000"/>
          <w:sz w:val="18"/>
        </w:rPr>
        <w:t>computing resources:</w:t>
      </w:r>
    </w:p>
    <w:p>
      <w:pPr>
        <w:autoSpaceDN w:val="0"/>
        <w:autoSpaceDE w:val="0"/>
        <w:widowControl/>
        <w:spacing w:line="262" w:lineRule="exact" w:before="200" w:after="0"/>
        <w:ind w:left="238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2"/>
        </w:rPr>
        <w:t>Serial algorithmic performance.</w:t>
      </w:r>
    </w:p>
    <w:p>
      <w:pPr>
        <w:autoSpaceDN w:val="0"/>
        <w:autoSpaceDE w:val="0"/>
        <w:widowControl/>
        <w:spacing w:line="180" w:lineRule="exact" w:before="16" w:after="30"/>
        <w:ind w:left="41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When the measured performance (speed or memory foot-</w:t>
      </w:r>
    </w:p>
    <w:p>
      <w:pPr>
        <w:sectPr>
          <w:type w:val="nextColumn"/>
          <w:pgSz w:w="12240" w:h="15840"/>
          <w:pgMar w:top="324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1"/>
        <w:gridCol w:w="5031"/>
      </w:tblGrid>
      <w:tr>
        <w:trPr>
          <w:trHeight w:hRule="exact" w:val="382"/>
        </w:trPr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Keywords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016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print) of an algorithm diverges from prediction, profiling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tools may be insu�cient to completely identify and correct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72"/>
        <w:ind w:left="0" w:right="0"/>
      </w:pPr>
    </w:p>
    <w:p>
      <w:pPr>
        <w:sectPr>
          <w:type w:val="continuous"/>
          <w:pgSz w:w="12240" w:h="15840"/>
          <w:pgMar w:top="324" w:right="942" w:bottom="272" w:left="1236" w:header="720" w:footer="720" w:gutter="0"/>
          <w:cols w:space="720" w:num="1" w:equalWidth="0"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software verification; mock objects; MPI; exascale</w:t>
      </w:r>
    </w:p>
    <w:p>
      <w:pPr>
        <w:autoSpaceDN w:val="0"/>
        <w:tabs>
          <w:tab w:pos="418" w:val="left"/>
        </w:tabs>
        <w:autoSpaceDE w:val="0"/>
        <w:widowControl/>
        <w:spacing w:line="310" w:lineRule="exact" w:before="186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>INTRODUCTION</w:t>
      </w:r>
    </w:p>
    <w:p>
      <w:pPr>
        <w:autoSpaceDN w:val="0"/>
        <w:autoSpaceDE w:val="0"/>
        <w:widowControl/>
        <w:spacing w:line="178" w:lineRule="exact" w:before="44" w:after="0"/>
        <w:ind w:left="18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Verification and debugging are some of the most di�cult</w:t>
      </w:r>
    </w:p>
    <w:p>
      <w:pPr>
        <w:autoSpaceDN w:val="0"/>
        <w:autoSpaceDE w:val="0"/>
        <w:widowControl/>
        <w:spacing w:line="180" w:lineRule="exact" w:before="30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challenges faced when developing software to be run on exas-</w:t>
      </w:r>
    </w:p>
    <w:p>
      <w:pPr>
        <w:autoSpaceDN w:val="0"/>
        <w:autoSpaceDE w:val="0"/>
        <w:widowControl/>
        <w:spacing w:line="180" w:lineRule="exact" w:before="30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cale systems. And while static analysis, relative debugging,</w:t>
      </w:r>
    </w:p>
    <w:p>
      <w:pPr>
        <w:autoSpaceDN w:val="0"/>
        <w:autoSpaceDE w:val="0"/>
        <w:widowControl/>
        <w:spacing w:line="178" w:lineRule="exact" w:before="76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Permission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make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digital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hard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copies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all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part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of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this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work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for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personal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classroom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use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granted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without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fee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provided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that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copies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are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not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made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distributed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for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profit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commercial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advantage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that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copies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bear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this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notice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full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citation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the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first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page.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copy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otherwise,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to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republish,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post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on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servers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redistribute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to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lists,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requires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prior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specific </w:t>
      </w:r>
      <w:r>
        <w:rPr>
          <w:rFonts w:ascii="MinionPro" w:hAnsi="MinionPro" w:eastAsia="MinionPro"/>
          <w:b w:val="0"/>
          <w:i w:val="0"/>
          <w:color w:val="000000"/>
          <w:sz w:val="16"/>
        </w:rPr>
        <w:t xml:space="preserve">permission and/or a fee. Request permissions from Permissions@acm.org. </w:t>
      </w:r>
      <w:r>
        <w:rPr>
          <w:rFonts w:ascii="MinionPro" w:hAnsi="MinionPro" w:eastAsia="MinionPro"/>
          <w:b w:val="0"/>
          <w:i w:val="0"/>
          <w:color w:val="000000"/>
          <w:sz w:val="16"/>
        </w:rPr>
        <w:t xml:space="preserve">SEHPCCSE ’15, November 20, 2015, Austin, Texas, United States. </w:t>
      </w:r>
    </w:p>
    <w:p>
      <w:pPr>
        <w:autoSpaceDN w:val="0"/>
        <w:autoSpaceDE w:val="0"/>
        <w:widowControl/>
        <w:spacing w:line="178" w:lineRule="exact" w:before="36" w:after="0"/>
        <w:ind w:left="0" w:right="72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16"/>
        </w:rPr>
        <w:t xml:space="preserve">Copyright 2015 ACM ISBN 978-1-4503-4012-0/15/11...$15.00 </w:t>
      </w:r>
      <w:r>
        <w:rPr>
          <w:rFonts w:ascii="MinionPro" w:hAnsi="MinionPro" w:eastAsia="MinionPro"/>
          <w:b w:val="0"/>
          <w:i w:val="0"/>
          <w:color w:val="000000"/>
          <w:sz w:val="16"/>
        </w:rPr>
        <w:t>DOI: http://dx.doi.org/10.1145/2830168.2830173</w:t>
      </w:r>
    </w:p>
    <w:p>
      <w:pPr>
        <w:sectPr>
          <w:type w:val="continuous"/>
          <w:pgSz w:w="12240" w:h="15840"/>
          <w:pgMar w:top="324" w:right="942" w:bottom="272" w:left="1236" w:header="720" w:footer="720" w:gutter="0"/>
          <w:cols w:space="720" w:num="2" w:equalWidth="0"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5</w:t>
      </w:r>
    </w:p>
    <w:p>
      <w:pPr>
        <w:sectPr>
          <w:type w:val="nextColumn"/>
          <w:pgSz w:w="12240" w:h="15840"/>
          <w:pgMar w:top="324" w:right="942" w:bottom="272" w:left="1236" w:header="720" w:footer="720" w:gutter="0"/>
          <w:cols w:space="720" w:num="2" w:equalWidth="0"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164" w:right="932" w:bottom="272" w:left="1236" w:header="720" w:footer="720" w:gutter="0"/>
          <w:cols w:space="720" w:num="2" w:equalWidth="0"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2680" w:val="left"/>
        </w:tabs>
        <w:autoSpaceDE w:val="0"/>
        <w:widowControl/>
        <w:spacing w:line="208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structures that are created and populated by some initial-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ization layer of an application.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Even if the routine to be </w:t>
      </w:r>
      <w:r>
        <w:rPr>
          <w:rFonts w:ascii="CMR9" w:hAnsi="CMR9" w:eastAsia="CMR9"/>
          <w:b w:val="0"/>
          <w:i w:val="0"/>
          <w:color w:val="000000"/>
          <w:sz w:val="18"/>
        </w:rPr>
        <w:t>tested is itself completely serial and thus has no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direct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de-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pendency on MPI, there can still be an induced dependency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the corresponding tests due to MPI procedure calls in the </w:t>
      </w:r>
      <w:r>
        <w:rPr>
          <w:rFonts w:ascii="CMR9" w:hAnsi="CMR9" w:eastAsia="CMR9"/>
          <w:b w:val="0"/>
          <w:i w:val="0"/>
          <w:color w:val="000000"/>
          <w:sz w:val="18"/>
        </w:rPr>
        <w:t>initialization logic for the application. Configuring the ini-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tialization to produce realistic large-scale data structures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drive the control logic on a small number of processes is not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possible in many cases and the developer must then choose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between enhancing the initialization to support testing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creating a custom variant. As a trivial example consider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case where the size of the local data structure is a nonlinear </w:t>
      </w:r>
      <w:r>
        <w:rPr>
          <w:rFonts w:ascii="CMR9" w:hAnsi="CMR9" w:eastAsia="CMR9"/>
          <w:b w:val="0"/>
          <w:i w:val="0"/>
          <w:color w:val="000000"/>
          <w:sz w:val="18"/>
        </w:rPr>
        <w:t>function of the grid size.</w:t>
      </w:r>
    </w:p>
    <w:p>
      <w:pPr>
        <w:autoSpaceDN w:val="0"/>
        <w:autoSpaceDE w:val="0"/>
        <w:widowControl/>
        <w:spacing w:line="262" w:lineRule="exact" w:before="200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2"/>
        </w:rPr>
        <w:t>Error handling/trapping.</w:t>
      </w:r>
    </w:p>
    <w:p>
      <w:pPr>
        <w:autoSpaceDN w:val="0"/>
        <w:autoSpaceDE w:val="0"/>
        <w:widowControl/>
        <w:spacing w:line="202" w:lineRule="exact" w:before="0" w:after="0"/>
        <w:ind w:left="0" w:right="144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Consider an application that attempts to trap and fail </w:t>
      </w:r>
      <w:r>
        <w:rPr>
          <w:rFonts w:ascii="CMR9" w:hAnsi="CMR9" w:eastAsia="CMR9"/>
          <w:b w:val="0"/>
          <w:i w:val="0"/>
          <w:color w:val="000000"/>
          <w:sz w:val="18"/>
        </w:rPr>
        <w:t>gracefully when MPI procedures return with an error code.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418" w:val="left"/>
          <w:tab w:pos="656" w:val="left"/>
          <w:tab w:pos="4088" w:val="left"/>
        </w:tabs>
        <w:autoSpaceDE w:val="0"/>
        <w:widowControl/>
        <w:spacing w:line="210" w:lineRule="exact" w:before="100" w:after="10"/>
        <w:ind w:left="238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2.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APPROACH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software engineering parlance, a “mock” is an interface,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 collection of interfaces, that can be used to replace a </w:t>
      </w:r>
      <w:r>
        <w:rPr>
          <w:rFonts w:ascii="CMR9" w:hAnsi="CMR9" w:eastAsia="CMR9"/>
          <w:b w:val="0"/>
          <w:i w:val="0"/>
          <w:color w:val="000000"/>
          <w:sz w:val="18"/>
        </w:rPr>
        <w:t>dependency within a software system[6]. Mocks are not in-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tended to be fully functional, but rather to facilitate testing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the presence of complex and/or expensive dependencies.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Mocks can be used to verify that correct data is sent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 external dependency and can be configured to produce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predictable return values from an external dependency.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canonical example of the use of mocks is for tests of software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modifies large/important databases. In addition to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large overhead for connecting to a real shared database, tests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would undesirably modify values in the database and could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not rely on existing values in the database.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Mocks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vide an appropriate sandbox to ensure that the procedures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which interact with the database are correctly implemented </w:t>
      </w:r>
      <w:r>
        <w:rPr>
          <w:rFonts w:ascii="CMR9" w:hAnsi="CMR9" w:eastAsia="CMR9"/>
          <w:b w:val="0"/>
          <w:i w:val="0"/>
          <w:color w:val="000000"/>
          <w:sz w:val="18"/>
        </w:rPr>
        <w:t>without the cost and risk of working directly with the main</w:t>
      </w:r>
    </w:p>
    <w:p>
      <w:pPr>
        <w:sectPr>
          <w:type w:val="nextColumn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78" w:lineRule="exact" w:before="0" w:after="8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Such a policy is especially valuable for MPI I/O procedures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database.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1" w:equalWidth="0"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24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due to inherent uncertainties in the state of the file system.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MPI errors are more frequent at high process counts due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part to the total number of procedure calls, but also due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larger bu↵ers, greater complexity, and hot-spots in the </w:t>
      </w:r>
      <w:r>
        <w:rPr>
          <w:rFonts w:ascii="CMR9" w:hAnsi="CMR9" w:eastAsia="CMR9"/>
          <w:b w:val="0"/>
          <w:i w:val="0"/>
          <w:color w:val="000000"/>
          <w:sz w:val="18"/>
        </w:rPr>
        <w:t>communication fabric. Verification that an application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rectly detects and handle these failures is di�cult as small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use cases may rarely or possibly never generate the necessary </w:t>
      </w:r>
      <w:r>
        <w:rPr>
          <w:rFonts w:ascii="CMR9" w:hAnsi="CMR9" w:eastAsia="CMR9"/>
          <w:b w:val="0"/>
          <w:i w:val="0"/>
          <w:color w:val="000000"/>
          <w:sz w:val="18"/>
        </w:rPr>
        <w:t>conditions.</w:t>
      </w:r>
    </w:p>
    <w:p>
      <w:pPr>
        <w:autoSpaceDN w:val="0"/>
        <w:autoSpaceDE w:val="0"/>
        <w:widowControl/>
        <w:spacing w:line="262" w:lineRule="exact" w:before="200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2"/>
        </w:rPr>
        <w:t>Deadlock and Race Conditions?.</w:t>
      </w:r>
    </w:p>
    <w:p>
      <w:pPr>
        <w:autoSpaceDN w:val="0"/>
        <w:autoSpaceDE w:val="0"/>
        <w:widowControl/>
        <w:spacing w:line="206" w:lineRule="exact" w:before="0" w:after="0"/>
        <w:ind w:left="0" w:right="236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As with explicit failure signals from MPI, race conditions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become increasingly likely as applications scale to larger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numbers of processors. Ensuring that race conditions are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correctly guarded against, or debugging a procedure in which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race condition is suspected, therefore generally involves </w:t>
      </w:r>
      <w:r>
        <w:rPr>
          <w:rFonts w:ascii="CMR9" w:hAnsi="CMR9" w:eastAsia="CMR9"/>
          <w:b w:val="0"/>
          <w:i w:val="0"/>
          <w:color w:val="000000"/>
          <w:sz w:val="18"/>
        </w:rPr>
        <w:t>running a large scale scenario.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2" w:equalWidth="0"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416" w:val="left"/>
          <w:tab w:pos="774" w:val="left"/>
        </w:tabs>
        <w:autoSpaceDE w:val="0"/>
        <w:widowControl/>
        <w:spacing w:line="210" w:lineRule="exact" w:before="102" w:after="30"/>
        <w:ind w:left="236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Mocking MPI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Mocking MPI, at a high level, allows a test that only uses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few processes (perhaps just one) to act as though they are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part of a much larger group. This capability is somewhat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di�cult to create as MPI makes its callers explicitly aware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the size of each communicator (group of processes), and </w:t>
      </w:r>
      <w:r>
        <w:rPr>
          <w:rFonts w:ascii="CMR9" w:hAnsi="CMR9" w:eastAsia="CMR9"/>
          <w:b w:val="0"/>
          <w:i w:val="0"/>
          <w:color w:val="000000"/>
          <w:sz w:val="18"/>
        </w:rPr>
        <w:t>requires that each group must be complete in order to func-</w:t>
      </w:r>
      <w:r>
        <w:rPr>
          <w:rFonts w:ascii="CMR9" w:hAnsi="CMR9" w:eastAsia="CMR9"/>
          <w:b w:val="0"/>
          <w:i w:val="0"/>
          <w:color w:val="000000"/>
          <w:sz w:val="18"/>
        </w:rPr>
        <w:t>tion (e.g., collectives). Nonetheless, MPI is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the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standardized </w:t>
      </w:r>
      <w:r>
        <w:rPr>
          <w:rFonts w:ascii="CMR9" w:hAnsi="CMR9" w:eastAsia="CMR9"/>
          <w:b w:val="0"/>
          <w:i w:val="0"/>
          <w:color w:val="000000"/>
          <w:sz w:val="18"/>
        </w:rPr>
        <w:t>interface for distributed-memory parallelism in high perfor-</w:t>
      </w:r>
      <w:r>
        <w:rPr>
          <w:rFonts w:ascii="CMR9" w:hAnsi="CMR9" w:eastAsia="CMR9"/>
          <w:b w:val="0"/>
          <w:i w:val="0"/>
          <w:color w:val="000000"/>
          <w:sz w:val="18"/>
        </w:rPr>
        <w:t>mance computing (HPC), and direct uses of MPI are 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vasive throughout many important exascale applications. It </w:t>
      </w:r>
      <w:r>
        <w:rPr>
          <w:rFonts w:ascii="CMR9" w:hAnsi="CMR9" w:eastAsia="CMR9"/>
          <w:b w:val="0"/>
          <w:i w:val="0"/>
          <w:color w:val="000000"/>
          <w:sz w:val="18"/>
        </w:rPr>
        <w:t>is therefore impractical to insist that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all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HPC applications </w:t>
      </w:r>
      <w:r>
        <w:rPr>
          <w:rFonts w:ascii="CMR9" w:hAnsi="CMR9" w:eastAsia="CMR9"/>
          <w:b w:val="0"/>
          <w:i w:val="0"/>
          <w:color w:val="000000"/>
          <w:sz w:val="18"/>
        </w:rPr>
        <w:t>hide MPI within abstractions such as Charm++[7], Peb-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bles[10], and AM++[9]. Mocking can of course be equally </w:t>
      </w:r>
      <w:r>
        <w:rPr>
          <w:rFonts w:ascii="CMR9" w:hAnsi="CMR9" w:eastAsia="CMR9"/>
          <w:b w:val="0"/>
          <w:i w:val="0"/>
          <w:color w:val="000000"/>
          <w:sz w:val="18"/>
        </w:rPr>
        <w:t>useful in those contexts, and presumably considerably easier</w:t>
      </w:r>
    </w:p>
    <w:p>
      <w:pPr>
        <w:sectPr>
          <w:type w:val="nextColumn"/>
          <w:pgSz w:w="12240" w:h="15840"/>
          <w:pgMar w:top="164" w:right="932" w:bottom="272" w:left="1236" w:header="720" w:footer="720" w:gutter="0"/>
          <w:cols w:space="720" w:num="2" w:equalWidth="0"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7"/>
        <w:gridCol w:w="3357"/>
        <w:gridCol w:w="3357"/>
      </w:tblGrid>
      <w:tr>
        <w:trPr>
          <w:trHeight w:hRule="exact" w:val="184"/>
        </w:trPr>
        <w:tc>
          <w:tcPr>
            <w:tcW w:type="dxa" w:w="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1.2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Goals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66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 implement.</w:t>
            </w:r>
          </w:p>
        </w:tc>
      </w:tr>
      <w:tr>
        <w:trPr>
          <w:trHeight w:hRule="exact" w:val="186"/>
        </w:trPr>
        <w:tc>
          <w:tcPr>
            <w:tcW w:type="dxa" w:w="3357"/>
            <w:vMerge/>
            <w:tcBorders/>
          </w:tcPr>
          <w:p/>
        </w:tc>
        <w:tc>
          <w:tcPr>
            <w:tcW w:type="dxa" w:w="3357"/>
            <w:vMerge/>
            <w:tcBorders/>
          </w:tcPr>
          <w:p/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Developers who are unfamiliar with the technique of mock-</w:t>
            </w:r>
          </w:p>
        </w:tc>
      </w:tr>
    </w:tbl>
    <w:p>
      <w:pPr>
        <w:autoSpaceDN w:val="0"/>
        <w:autoSpaceDE w:val="0"/>
        <w:widowControl/>
        <w:spacing w:line="14" w:lineRule="exact" w:before="0" w:after="4"/>
        <w:ind w:left="0" w:right="0"/>
      </w:pP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1" w:equalWidth="0"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144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In this paper we propose a methodology that enables the </w:t>
      </w:r>
      <w:r>
        <w:rPr>
          <w:rFonts w:ascii="CMR9" w:hAnsi="CMR9" w:eastAsia="CMR9"/>
          <w:b w:val="0"/>
          <w:i w:val="0"/>
          <w:color w:val="000000"/>
          <w:sz w:val="18"/>
        </w:rPr>
        <w:t>development of unit tests that can be used to verify correct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4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ing often initially confuse it with “stubbing”. Stubbing is a </w:t>
      </w:r>
      <w:r>
        <w:rPr>
          <w:rFonts w:ascii="CMR9" w:hAnsi="CMR9" w:eastAsia="CMR9"/>
          <w:b w:val="0"/>
          <w:i w:val="0"/>
          <w:color w:val="000000"/>
          <w:sz w:val="18"/>
        </w:rPr>
        <w:t>technique to provide a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trivial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implementation of some in-</w:t>
      </w:r>
    </w:p>
    <w:p>
      <w:pPr>
        <w:sectPr>
          <w:type w:val="nextColumn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8"/>
        <w:gridCol w:w="2518"/>
        <w:gridCol w:w="2518"/>
        <w:gridCol w:w="2518"/>
      </w:tblGrid>
      <w:tr>
        <w:trPr>
          <w:trHeight w:hRule="exact" w:val="186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software behavior for scenarios such as those discussed above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terface for the purpose of aiding portability.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E.g.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9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many</w:t>
            </w:r>
          </w:p>
        </w:tc>
      </w:tr>
    </w:tbl>
    <w:p>
      <w:pPr>
        <w:autoSpaceDN w:val="0"/>
        <w:autoSpaceDE w:val="0"/>
        <w:widowControl/>
        <w:spacing w:line="14" w:lineRule="exact" w:before="0" w:after="4"/>
        <w:ind w:left="0" w:right="0"/>
      </w:pP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1" w:equalWidth="0"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while utilizing only a single process executing on a single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node (i.e., in the extreme case, one could attempt to verify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many aspects of an exascale application on a simple laptop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 su�cient memory.) In particular we expect to be able </w:t>
      </w:r>
      <w:r>
        <w:rPr>
          <w:rFonts w:ascii="CMR9" w:hAnsi="CMR9" w:eastAsia="CMR9"/>
          <w:b w:val="0"/>
          <w:i w:val="0"/>
          <w:color w:val="000000"/>
          <w:sz w:val="18"/>
        </w:rPr>
        <w:t>to verify software characteristics such as:</w:t>
      </w:r>
    </w:p>
    <w:p>
      <w:pPr>
        <w:autoSpaceDN w:val="0"/>
        <w:autoSpaceDE w:val="0"/>
        <w:widowControl/>
        <w:spacing w:line="382" w:lineRule="exact" w:before="160" w:after="0"/>
        <w:ind w:left="266" w:right="720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serial performance and memory consumption</w:t>
      </w: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correct loop bounds</w:t>
      </w:r>
      <w:r>
        <w:br/>
      </w: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correct topology of neighbor processes</w:t>
      </w:r>
      <w:r>
        <w:br/>
      </w: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existence/size of messages from other processes</w:t>
      </w: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error handling / fault tolerance</w:t>
      </w:r>
      <w:r>
        <w:br/>
      </w: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race conditions and deadlock</w:t>
      </w:r>
    </w:p>
    <w:p>
      <w:pPr>
        <w:autoSpaceDN w:val="0"/>
        <w:autoSpaceDE w:val="0"/>
        <w:widowControl/>
        <w:spacing w:line="178" w:lineRule="exact" w:before="110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Note that we are not suggesting that this methodology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38" w:right="3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packages contain a stub of MPI which provide one-process </w:t>
      </w:r>
      <w:r>
        <w:rPr>
          <w:rFonts w:ascii="CMR9" w:hAnsi="CMR9" w:eastAsia="CMR9"/>
          <w:b w:val="0"/>
          <w:i w:val="0"/>
          <w:color w:val="000000"/>
          <w:sz w:val="18"/>
        </w:rPr>
        <w:t>behavior for the restricted subset of MPI used by the pack-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age. This can reduce the installation di�culty for new users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and/or permit deployment of an application in environments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lack MPI or restrict its use. Whereas stubbing provides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trivial but technically correct implementation for some </w:t>
      </w:r>
      <w:r>
        <w:rPr>
          <w:rFonts w:ascii="CMR9" w:hAnsi="CMR9" w:eastAsia="CMR9"/>
          <w:b w:val="0"/>
          <w:i w:val="0"/>
          <w:color w:val="000000"/>
          <w:sz w:val="18"/>
        </w:rPr>
        <w:t>subset of MPI, mocking attempts to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emulate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the behavior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many MPI processes while providing essentially none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actual functionality. Each test configures the mock layer </w:t>
      </w:r>
      <w:r>
        <w:rPr>
          <w:rFonts w:ascii="CMR9" w:hAnsi="CMR9" w:eastAsia="CMR9"/>
          <w:b w:val="0"/>
          <w:i w:val="0"/>
          <w:color w:val="000000"/>
          <w:sz w:val="18"/>
        </w:rPr>
        <w:t>such that calls to MPI processes return predetermined syn-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thetic values that are intended to probe other aspects of the </w:t>
      </w:r>
      <w:r>
        <w:rPr>
          <w:rFonts w:ascii="CMR9" w:hAnsi="CMR9" w:eastAsia="CMR9"/>
          <w:b w:val="0"/>
          <w:i w:val="0"/>
          <w:color w:val="000000"/>
          <w:sz w:val="18"/>
        </w:rPr>
        <w:t>procedure being tested. The technique is powerful but sub-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tle and therefore requires some experience and thought to </w:t>
      </w:r>
      <w:r>
        <w:rPr>
          <w:rFonts w:ascii="CMR9" w:hAnsi="CMR9" w:eastAsia="CMR9"/>
          <w:b w:val="0"/>
          <w:i w:val="0"/>
          <w:color w:val="000000"/>
          <w:sz w:val="18"/>
        </w:rPr>
        <w:t>exploit.</w:t>
      </w:r>
    </w:p>
    <w:p>
      <w:pPr>
        <w:autoSpaceDN w:val="0"/>
        <w:autoSpaceDE w:val="0"/>
        <w:widowControl/>
        <w:spacing w:line="208" w:lineRule="exact" w:before="0" w:after="28"/>
        <w:ind w:left="238" w:right="3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To mock MPI the infrastructure must provide mechanisms </w:t>
      </w:r>
      <w:r>
        <w:rPr>
          <w:rFonts w:ascii="CMR9" w:hAnsi="CMR9" w:eastAsia="CMR9"/>
          <w:b w:val="0"/>
          <w:i w:val="0"/>
          <w:color w:val="000000"/>
          <w:sz w:val="18"/>
        </w:rPr>
        <w:t>for configuring the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apparent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behavior of nonexistent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cesses. Often this behavior is trivial: broadcasts and sends </w:t>
      </w:r>
      <w:r>
        <w:rPr>
          <w:rFonts w:ascii="CMR9" w:hAnsi="CMR9" w:eastAsia="CMR9"/>
          <w:b w:val="0"/>
          <w:i w:val="0"/>
          <w:color w:val="000000"/>
          <w:sz w:val="18"/>
        </w:rPr>
        <w:t>to nonexistent ranks can be ignored, barriers can be assumed</w:t>
      </w:r>
    </w:p>
    <w:p>
      <w:pPr>
        <w:sectPr>
          <w:type w:val="nextColumn"/>
          <w:pgSz w:w="12240" w:h="15840"/>
          <w:pgMar w:top="164" w:right="932" w:bottom="272" w:left="1236" w:header="720" w:footer="720" w:gutter="0"/>
          <w:cols w:space="720" w:num="2" w:equalWidth="0"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5260" w:val="left"/>
          <w:tab w:pos="824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would eliminate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all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requirements for testing and debugging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have been reached, and so on.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Emulating the contri-</w:t>
      </w:r>
    </w:p>
    <w:p>
      <w:pPr>
        <w:autoSpaceDN w:val="0"/>
        <w:tabs>
          <w:tab w:pos="5260" w:val="left"/>
        </w:tabs>
        <w:autoSpaceDE w:val="0"/>
        <w:widowControl/>
        <w:spacing w:line="180" w:lineRule="exact" w:before="26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at scale, but rather that it has the potential to significantly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bution of nonexistent ranks to reduction operations is not</w:t>
      </w:r>
    </w:p>
    <w:p>
      <w:pPr>
        <w:autoSpaceDN w:val="0"/>
        <w:tabs>
          <w:tab w:pos="1704" w:val="left"/>
          <w:tab w:pos="5260" w:val="left"/>
        </w:tabs>
        <w:autoSpaceDE w:val="0"/>
        <w:widowControl/>
        <w:spacing w:line="182" w:lineRule="exact" w:before="26" w:after="28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reduce such needs.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Also note that mocking is inherently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particularly di�cult. The most complicated aspect is the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1" w:equalWidth="0"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3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unable to diagnose problems in the the implementation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MPI layer itself except insofar as to aid in eliminating </w:t>
      </w:r>
      <w:r>
        <w:rPr>
          <w:rFonts w:ascii="CMR9" w:hAnsi="CMR9" w:eastAsia="CMR9"/>
          <w:b w:val="0"/>
          <w:i w:val="0"/>
          <w:color w:val="000000"/>
          <w:sz w:val="18"/>
        </w:rPr>
        <w:t>other possibilities.</w:t>
      </w:r>
    </w:p>
    <w:p>
      <w:pPr>
        <w:sectPr>
          <w:type w:val="continuous"/>
          <w:pgSz w:w="12240" w:h="15840"/>
          <w:pgMar w:top="164" w:right="932" w:bottom="272" w:left="1236" w:header="720" w:footer="720" w:gutter="0"/>
          <w:cols w:space="720" w:num="2" w:equalWidth="0"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6</w:t>
      </w:r>
    </w:p>
    <w:p>
      <w:pPr>
        <w:sectPr>
          <w:type w:val="nextColumn"/>
          <w:pgSz w:w="12240" w:h="15840"/>
          <w:pgMar w:top="164" w:right="932" w:bottom="272" w:left="1236" w:header="720" w:footer="720" w:gutter="0"/>
          <w:cols w:space="720" w:num="2" w:equalWidth="0"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tabs>
          <w:tab w:pos="544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of procedure calls, each with a separately configurable set of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Mocking is generally easier to implement and use in an</w:t>
      </w:r>
    </w:p>
    <w:p>
      <w:pPr>
        <w:autoSpaceDN w:val="0"/>
        <w:tabs>
          <w:tab w:pos="5260" w:val="left"/>
        </w:tabs>
        <w:autoSpaceDE w:val="0"/>
        <w:widowControl/>
        <w:spacing w:line="180" w:lineRule="exact" w:before="30" w:after="3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outputs.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object-oriented context where dependency injection (DI) be-</w:t>
      </w:r>
    </w:p>
    <w:p>
      <w:pPr>
        <w:sectPr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As with many other mocking scenarios, a potentially sig-</w:t>
      </w:r>
      <w:r>
        <w:rPr>
          <w:rFonts w:ascii="CMR9" w:hAnsi="CMR9" w:eastAsia="CMR9"/>
          <w:b w:val="0"/>
          <w:i w:val="0"/>
          <w:color w:val="000000"/>
          <w:sz w:val="18"/>
        </w:rPr>
        <w:t>nificant complication for the implementer of the mock ser-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vice is the di�culty in manipulating private data structures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defined within the code under test (e.g., if the code involves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complicated data structure for which an MPI data type has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been constructed, it can be di�cult for the mock service to </w:t>
      </w:r>
      <w:r>
        <w:rPr>
          <w:rFonts w:ascii="CMR9" w:hAnsi="CMR9" w:eastAsia="CMR9"/>
          <w:b w:val="0"/>
          <w:i w:val="0"/>
          <w:color w:val="000000"/>
          <w:sz w:val="18"/>
        </w:rPr>
        <w:t>take appropriate actions without implementing a substan-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tial subset of MPI’s type management system.) Allowing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test implementer to use the existing definitions of these </w:t>
      </w:r>
      <w:r>
        <w:rPr>
          <w:rFonts w:ascii="CMR9" w:hAnsi="CMR9" w:eastAsia="CMR9"/>
          <w:b w:val="0"/>
          <w:i w:val="0"/>
          <w:color w:val="000000"/>
          <w:sz w:val="18"/>
        </w:rPr>
        <w:t>entities is essential to creating a practical solution.</w:t>
      </w:r>
    </w:p>
    <w:p>
      <w:pPr>
        <w:autoSpaceDN w:val="0"/>
        <w:autoSpaceDE w:val="0"/>
        <w:widowControl/>
        <w:spacing w:line="210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good news is that in many MPI applications, any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given process primarily communicates with only a small </w:t>
      </w:r>
      <w:r>
        <w:rPr>
          <w:rFonts w:ascii="CMR9" w:hAnsi="CMR9" w:eastAsia="CMR9"/>
          <w:b w:val="0"/>
          <w:i w:val="0"/>
          <w:color w:val="000000"/>
          <w:sz w:val="18"/>
        </w:rPr>
        <w:t>number of neighbors with the major exception being rela-</w:t>
      </w:r>
      <w:r>
        <w:rPr>
          <w:rFonts w:ascii="CMR9" w:hAnsi="CMR9" w:eastAsia="CMR9"/>
          <w:b w:val="0"/>
          <w:i w:val="0"/>
          <w:color w:val="000000"/>
          <w:sz w:val="18"/>
        </w:rPr>
        <w:t>tively simple global broadcasts and reductions. So the num-</w:t>
      </w:r>
      <w:r>
        <w:rPr>
          <w:rFonts w:ascii="CMR9" w:hAnsi="CMR9" w:eastAsia="CMR9"/>
          <w:b w:val="0"/>
          <w:i w:val="0"/>
          <w:color w:val="000000"/>
          <w:sz w:val="18"/>
        </w:rPr>
        <w:t>ber of non-existent ranks that will have relevant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non-trivial </w:t>
      </w:r>
      <w:r>
        <w:rPr>
          <w:rFonts w:ascii="CMR9" w:hAnsi="CMR9" w:eastAsia="CMR9"/>
          <w:b w:val="0"/>
          <w:i w:val="0"/>
          <w:color w:val="000000"/>
          <w:sz w:val="18"/>
        </w:rPr>
        <w:t>behavior to emulate is quite limited. Yet two important is-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sues requiring more e↵ort are: user-defined data types and </w:t>
      </w:r>
      <w:r>
        <w:rPr>
          <w:rFonts w:ascii="CMR9" w:hAnsi="CMR9" w:eastAsia="CMR9"/>
          <w:b w:val="0"/>
          <w:i w:val="0"/>
          <w:color w:val="000000"/>
          <w:sz w:val="18"/>
        </w:rPr>
        <w:t>complex sequences of data exchanges.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comes a powerful technique. DI exposes dependencies within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system under test enabling them to be readily replaced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 configurable mock behaviors. Indeed, several mocking </w:t>
      </w:r>
      <w:r>
        <w:rPr>
          <w:rFonts w:ascii="CMR9" w:hAnsi="CMR9" w:eastAsia="CMR9"/>
          <w:b w:val="0"/>
          <w:i w:val="0"/>
          <w:color w:val="000000"/>
          <w:sz w:val="18"/>
        </w:rPr>
        <w:t>frameworks (e.g. Google Mock[1], Hippo Mocks[2], mock-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cpp[3]) exist for C++ and could be more-or-less directly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applied to mock MPI. These frameworks generally combine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preprocessor directives and templating to allow developers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instantiate mock objects with a relatively modest amount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source code. They provide flexible means for configuring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outputs and specifying the expected input parameters </w:t>
      </w:r>
      <w:r>
        <w:rPr>
          <w:rFonts w:ascii="CMR9" w:hAnsi="CMR9" w:eastAsia="CMR9"/>
          <w:b w:val="0"/>
          <w:i w:val="0"/>
          <w:color w:val="000000"/>
          <w:sz w:val="18"/>
        </w:rPr>
        <w:t>to a sequence of calls to the layer being mocked.</w:t>
      </w:r>
    </w:p>
    <w:p>
      <w:pPr>
        <w:autoSpaceDN w:val="0"/>
        <w:autoSpaceDE w:val="0"/>
        <w:widowControl/>
        <w:spacing w:line="210" w:lineRule="exact" w:before="0" w:after="3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situation for Fortran is a bit more bleak at the mo-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ment. We (Clune and Rilee) have made some initial steps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introduce mocking capabilities within pFUnit[5], a unit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testing framework for Fortran with MPI. While Fortran now </w:t>
      </w:r>
      <w:r>
        <w:rPr>
          <w:rFonts w:ascii="CMR9" w:hAnsi="CMR9" w:eastAsia="CMR9"/>
          <w:b w:val="0"/>
          <w:i w:val="0"/>
          <w:color w:val="000000"/>
          <w:sz w:val="18"/>
        </w:rPr>
        <w:t>supports object-oriented programming, it still lacks suit-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able templating capabilities comparable to those of C++, </w:t>
      </w:r>
      <w:r>
        <w:rPr>
          <w:rFonts w:ascii="CMR9" w:hAnsi="CMR9" w:eastAsia="CMR9"/>
          <w:b w:val="0"/>
          <w:i w:val="0"/>
          <w:color w:val="000000"/>
          <w:sz w:val="18"/>
        </w:rPr>
        <w:t>and therefore requires considerably more manual e↵ort on</w:t>
      </w:r>
    </w:p>
    <w:p>
      <w:pPr>
        <w:sectPr>
          <w:type w:val="nextColumn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3354"/>
        <w:gridCol w:w="3354"/>
        <w:gridCol w:w="3354"/>
      </w:tblGrid>
      <w:tr>
        <w:trPr>
          <w:trHeight w:hRule="exact" w:val="16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As a pedagogical example of our proposed methodology,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part of developers to instantiate mock objects.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238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consider a test in which we wish to “fool” the application </w:t>
      </w:r>
      <w:r>
        <w:rPr>
          <w:rFonts w:ascii="CMR9" w:hAnsi="CMR9" w:eastAsia="CMR9"/>
          <w:b w:val="0"/>
          <w:i w:val="0"/>
          <w:color w:val="000000"/>
          <w:sz w:val="18"/>
        </w:rPr>
        <w:t>into thinking that it is running in an environment with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N</w:t>
      </w:r>
      <w:r>
        <w:rPr>
          <w:rFonts w:ascii="CMMI6" w:hAnsi="CMMI6" w:eastAsia="CMMI6"/>
          <w:b w:val="0"/>
          <w:i/>
          <w:color w:val="000000"/>
          <w:sz w:val="12"/>
        </w:rPr>
        <w:t xml:space="preserve">p </w:t>
      </w:r>
      <w:r>
        <w:rPr>
          <w:rFonts w:ascii="CMR9" w:hAnsi="CMR9" w:eastAsia="CMR9"/>
          <w:b w:val="0"/>
          <w:i w:val="0"/>
          <w:color w:val="000000"/>
          <w:sz w:val="18"/>
        </w:rPr>
        <w:t>processes on rank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r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A prototype mock MPI implementation </w:t>
      </w:r>
      <w:r>
        <w:rPr>
          <w:rFonts w:ascii="CMR9" w:hAnsi="CMR9" w:eastAsia="CMR9"/>
          <w:b w:val="0"/>
          <w:i w:val="0"/>
          <w:color w:val="000000"/>
          <w:sz w:val="18"/>
        </w:rPr>
        <w:t>might look something like the following for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MPI_Comm_rank()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2" w:equalWidth="0"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30"/>
        <w:ind w:left="236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gardless of this, the standard interfaces for MPI, except for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now-deprecated C++ interfaces, are procedural. This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means that rather than using mock-objects for dependency </w:t>
      </w:r>
      <w:r>
        <w:rPr>
          <w:rFonts w:ascii="CMR9" w:hAnsi="CMR9" w:eastAsia="CMR9"/>
          <w:b w:val="0"/>
          <w:i w:val="0"/>
          <w:color w:val="000000"/>
          <w:sz w:val="18"/>
        </w:rPr>
        <w:t>injection, we must resort to reconfiguring an application at</w:t>
      </w:r>
    </w:p>
    <w:p>
      <w:pPr>
        <w:sectPr>
          <w:type w:val="nextColumn"/>
          <w:pgSz w:w="12240" w:h="15840"/>
          <w:pgMar w:top="212" w:right="942" w:bottom="272" w:left="1236" w:header="720" w:footer="720" w:gutter="0"/>
          <w:cols w:space="720" w:num="2" w:equalWidth="0"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  <w:gridCol w:w="3354"/>
      </w:tblGrid>
      <w:tr>
        <w:trPr>
          <w:trHeight w:hRule="exact" w:val="160"/>
        </w:trPr>
        <w:tc>
          <w:tcPr>
            <w:tcW w:type="dxa" w:w="4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with an analogous implementation for</w:t>
            </w:r>
            <w:r>
              <w:rPr>
                <w:rFonts w:ascii="CMTT9" w:hAnsi="CMTT9" w:eastAsia="CMTT9"/>
                <w:b w:val="0"/>
                <w:i w:val="0"/>
                <w:color w:val="000000"/>
                <w:sz w:val="18"/>
              </w:rPr>
              <w:t xml:space="preserve"> MPI_Comm_size()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link-step with a mock-library.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Further, to accommo-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158"/>
        <w:ind w:left="0" w:right="0"/>
      </w:pP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282" w:right="1008" w:hanging="282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subroutine MPI_Comm_rank(comm, rank, ierr) 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use MockMPI, only: mock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integer, intent(in) :: comm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integer, intent(out) :: rank, ierr</w:t>
      </w:r>
    </w:p>
    <w:p>
      <w:pPr>
        <w:autoSpaceDN w:val="0"/>
        <w:tabs>
          <w:tab w:pos="282" w:val="left"/>
        </w:tabs>
        <w:autoSpaceDE w:val="0"/>
        <w:widowControl/>
        <w:spacing w:line="210" w:lineRule="exact" w:before="208" w:after="0"/>
        <w:ind w:left="0" w:right="144" w:firstLine="0"/>
        <w:jc w:val="left"/>
      </w:pP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mock%verify(’MPI_Comm_rank’, ’comm’, comm)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mock%get(’MPI_Comm_rank’, ’rank’, rank)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mock%get(’MPI_Comm_rank’, ’ierr’, ierr) </w:t>
      </w:r>
      <w:r>
        <w:rPr>
          <w:rFonts w:ascii="CMTT9" w:hAnsi="CMTT9" w:eastAsia="CMTT9"/>
          <w:b w:val="0"/>
          <w:i w:val="0"/>
          <w:color w:val="000000"/>
          <w:sz w:val="18"/>
        </w:rPr>
        <w:t>end subroutine MPI_Comm_rank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2" w:equalWidth="0"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280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date some use-cases in which user-defined state must be </w:t>
      </w:r>
      <w:r>
        <w:rPr>
          <w:rFonts w:ascii="CMR9" w:hAnsi="CMR9" w:eastAsia="CMR9"/>
          <w:b w:val="0"/>
          <w:i w:val="0"/>
          <w:color w:val="000000"/>
          <w:sz w:val="18"/>
        </w:rPr>
        <w:t>saved/compared/restored, users must be prepared to con-</w:t>
      </w:r>
      <w:r>
        <w:rPr>
          <w:rFonts w:ascii="CMR9" w:hAnsi="CMR9" w:eastAsia="CMR9"/>
          <w:b w:val="0"/>
          <w:i w:val="0"/>
          <w:color w:val="000000"/>
          <w:sz w:val="18"/>
        </w:rPr>
        <w:t>struct helper procedures that are passed into the mock li-</w:t>
      </w:r>
      <w:r>
        <w:rPr>
          <w:rFonts w:ascii="CMR9" w:hAnsi="CMR9" w:eastAsia="CMR9"/>
          <w:b w:val="0"/>
          <w:i w:val="0"/>
          <w:color w:val="000000"/>
          <w:sz w:val="18"/>
        </w:rPr>
        <w:t>brary as part of the configuration step.</w:t>
      </w:r>
    </w:p>
    <w:p>
      <w:pPr>
        <w:autoSpaceDN w:val="0"/>
        <w:tabs>
          <w:tab w:pos="460" w:val="left"/>
          <w:tab w:pos="698" w:val="left"/>
        </w:tabs>
        <w:autoSpaceDE w:val="0"/>
        <w:widowControl/>
        <w:spacing w:line="214" w:lineRule="exact" w:before="284" w:after="88"/>
        <w:ind w:left="28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EXAMPLES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We consider here some highly-simplified examples that are </w:t>
      </w:r>
      <w:r>
        <w:rPr>
          <w:rFonts w:ascii="CMR9" w:hAnsi="CMR9" w:eastAsia="CMR9"/>
          <w:b w:val="0"/>
          <w:i w:val="0"/>
          <w:color w:val="000000"/>
          <w:sz w:val="18"/>
        </w:rPr>
        <w:t>representative of realistic di�culties encountered when test-</w:t>
      </w:r>
      <w:r>
        <w:rPr>
          <w:rFonts w:ascii="CMR9" w:hAnsi="CMR9" w:eastAsia="CMR9"/>
          <w:b w:val="0"/>
          <w:i w:val="0"/>
          <w:color w:val="000000"/>
          <w:sz w:val="18"/>
        </w:rPr>
        <w:t>ing complex parallel software.</w:t>
      </w:r>
    </w:p>
    <w:p>
      <w:pPr>
        <w:sectPr>
          <w:type w:val="nextColumn"/>
          <w:pgSz w:w="12240" w:h="15840"/>
          <w:pgMar w:top="212" w:right="942" w:bottom="272" w:left="1236" w:header="720" w:footer="720" w:gutter="0"/>
          <w:cols w:space="720" w:num="2" w:equalWidth="0"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  <w:gridCol w:w="3354"/>
      </w:tblGrid>
      <w:tr>
        <w:trPr>
          <w:trHeight w:hRule="exact" w:val="290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 test for a procedure proc() might then configure the mock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104" w:firstLine="0"/>
              <w:jc w:val="righ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Error trapping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to behave as rank 4 of a 10 process execution in a manner </w:t>
      </w:r>
      <w:r>
        <w:rPr>
          <w:rFonts w:ascii="CMR9" w:hAnsi="CMR9" w:eastAsia="CMR9"/>
          <w:b w:val="0"/>
          <w:i w:val="0"/>
          <w:color w:val="000000"/>
          <w:sz w:val="18"/>
        </w:rPr>
        <w:t>like:</w:t>
      </w:r>
    </w:p>
    <w:p>
      <w:pPr>
        <w:autoSpaceDN w:val="0"/>
        <w:tabs>
          <w:tab w:pos="3664" w:val="left"/>
        </w:tabs>
        <w:autoSpaceDE w:val="0"/>
        <w:widowControl/>
        <w:spacing w:line="210" w:lineRule="exact" w:before="130" w:after="0"/>
        <w:ind w:left="0" w:right="1152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use MockMPI, only: mock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mock%set(’MPI_Comm_size’,’npes’, 10) 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mock%set(’MPI_Comm_rank’,’rank’,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>4)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124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Suppose we wish to test whether or not a procedure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rectly traps a certain unsuccessful MPI return code within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given procedure. Arranging for MPI to routinely fail in that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particular manner might be di�cult or even impossible, but </w:t>
      </w:r>
      <w:r>
        <w:rPr>
          <w:rFonts w:ascii="CMR9" w:hAnsi="CMR9" w:eastAsia="CMR9"/>
          <w:b w:val="0"/>
          <w:i w:val="0"/>
          <w:color w:val="000000"/>
          <w:sz w:val="18"/>
        </w:rPr>
        <w:t>we can configure the mock to do so as part of such a test:</w:t>
      </w:r>
    </w:p>
    <w:p>
      <w:pPr>
        <w:sectPr>
          <w:type w:val="nextColumn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...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>use MockMPI, only: mock, MPI_ERR_TAG</w:t>
      </w:r>
    </w:p>
    <w:p>
      <w:pPr>
        <w:autoSpaceDN w:val="0"/>
        <w:tabs>
          <w:tab w:pos="5260" w:val="left"/>
        </w:tabs>
        <w:autoSpaceDE w:val="0"/>
        <w:widowControl/>
        <w:spacing w:line="190" w:lineRule="exact" w:before="0" w:after="12"/>
        <w:ind w:left="0" w:right="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call proc(...)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>call mock%set(’MPI_iSend’,’ierr’, MPI_ERR_TAG)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>&lt; check results &gt;</w:t>
      </w:r>
    </w:p>
    <w:p>
      <w:pPr>
        <w:autoSpaceDN w:val="0"/>
        <w:tabs>
          <w:tab w:pos="4464" w:val="left"/>
        </w:tabs>
        <w:autoSpaceDE w:val="0"/>
        <w:widowControl/>
        <w:spacing w:line="210" w:lineRule="exact" w:before="13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The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set()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methods store values for procedure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output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pa-</w:t>
      </w:r>
      <w:r>
        <w:rPr>
          <w:rFonts w:ascii="CMR9" w:hAnsi="CMR9" w:eastAsia="CMR9"/>
          <w:b w:val="0"/>
          <w:i w:val="0"/>
          <w:color w:val="000000"/>
          <w:sz w:val="18"/>
        </w:rPr>
        <w:t>rameters for later retrieval by the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get()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methods.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</w:t>
      </w:r>
      <w:r>
        <w:rPr>
          <w:rFonts w:ascii="CMTT9" w:hAnsi="CMTT9" w:eastAsia="CMTT9"/>
          <w:b w:val="0"/>
          <w:i w:val="0"/>
          <w:color w:val="000000"/>
          <w:sz w:val="18"/>
        </w:rPr>
        <w:t>verify()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method can detect whether an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input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parameter </w:t>
      </w:r>
      <w:r>
        <w:rPr>
          <w:rFonts w:ascii="CMR9" w:hAnsi="CMR9" w:eastAsia="CMR9"/>
          <w:b w:val="0"/>
          <w:i w:val="0"/>
          <w:color w:val="000000"/>
          <w:sz w:val="18"/>
        </w:rPr>
        <w:t>matches previously set expectations, if any.</w:t>
      </w:r>
    </w:p>
    <w:p>
      <w:pPr>
        <w:autoSpaceDN w:val="0"/>
        <w:autoSpaceDE w:val="0"/>
        <w:widowControl/>
        <w:spacing w:line="210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Note that this style of testing can also be very useful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non-exascale contexts. Also note that we are not advocating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this particular implementation approach for mock MPI; 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only meant to be suggestive, easily understood, and fit </w:t>
      </w:r>
      <w:r>
        <w:rPr>
          <w:rFonts w:ascii="CMR9" w:hAnsi="CMR9" w:eastAsia="CMR9"/>
          <w:b w:val="0"/>
          <w:i w:val="0"/>
          <w:color w:val="000000"/>
          <w:sz w:val="18"/>
        </w:rPr>
        <w:t>within the 2-column format.</w:t>
      </w:r>
    </w:p>
    <w:p>
      <w:pPr>
        <w:autoSpaceDN w:val="0"/>
        <w:tabs>
          <w:tab w:pos="180" w:val="left"/>
          <w:tab w:pos="4050" w:val="left"/>
        </w:tabs>
        <w:autoSpaceDE w:val="0"/>
        <w:widowControl/>
        <w:spacing w:line="210" w:lineRule="exact" w:before="0" w:after="0"/>
        <w:ind w:left="0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complete implementation of a mock layer for MPI would </w:t>
      </w:r>
      <w:r>
        <w:rPr>
          <w:rFonts w:ascii="CMR9" w:hAnsi="CMR9" w:eastAsia="CMR9"/>
          <w:b w:val="0"/>
          <w:i w:val="0"/>
          <w:color w:val="000000"/>
          <w:sz w:val="18"/>
        </w:rPr>
        <w:t>be a require a significant e↵ort, though with far less com-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plexity than the implementation of MPI itself.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However,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just as with MPI, many applications would only require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relatively modest subset of interfaces to be supported for </w:t>
      </w:r>
      <w:r>
        <w:rPr>
          <w:rFonts w:ascii="CMR9" w:hAnsi="CMR9" w:eastAsia="CMR9"/>
          <w:b w:val="0"/>
          <w:i w:val="0"/>
          <w:color w:val="000000"/>
          <w:sz w:val="18"/>
        </w:rPr>
        <w:t>practical use.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38" w:right="1872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call proc_that_should_trap(...) </w:t>
      </w:r>
      <w:r>
        <w:rPr>
          <w:rFonts w:ascii="CMTT9" w:hAnsi="CMTT9" w:eastAsia="CMTT9"/>
          <w:b w:val="0"/>
          <w:i w:val="0"/>
          <w:color w:val="000000"/>
          <w:sz w:val="18"/>
        </w:rPr>
        <w:t>@assertExceptionRaised(...)</w:t>
      </w:r>
    </w:p>
    <w:p>
      <w:pPr>
        <w:autoSpaceDN w:val="0"/>
        <w:tabs>
          <w:tab w:pos="418" w:val="left"/>
          <w:tab w:pos="776" w:val="left"/>
          <w:tab w:pos="1150" w:val="left"/>
          <w:tab w:pos="1156" w:val="left"/>
        </w:tabs>
        <w:autoSpaceDE w:val="0"/>
        <w:widowControl/>
        <w:spacing w:line="210" w:lineRule="exact" w:before="186" w:after="144"/>
        <w:ind w:left="238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Complex data types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While standard approaches for manipulating procedure </w:t>
      </w:r>
      <w:r>
        <w:rPr>
          <w:rFonts w:ascii="CMR9" w:hAnsi="CMR9" w:eastAsia="CMR9"/>
          <w:b w:val="0"/>
          <w:i w:val="0"/>
          <w:color w:val="000000"/>
          <w:sz w:val="18"/>
        </w:rPr>
        <w:t>parameters su�ce in cases where the types are fixed (e.g.,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’rank’, ’recvcounts’, etc.), a generic implementation of a </w:t>
      </w:r>
      <w:r>
        <w:rPr>
          <w:rFonts w:ascii="CMR9" w:hAnsi="CMR9" w:eastAsia="CMR9"/>
          <w:b w:val="0"/>
          <w:i w:val="0"/>
          <w:color w:val="000000"/>
          <w:sz w:val="18"/>
        </w:rPr>
        <w:t>mock MPI will be unable to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directly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manipulate bu↵er pa-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rameters.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Instead, users will likely be required to create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and pass to the mock a set of small auxiliary procedures </w:t>
      </w:r>
      <w:r>
        <w:rPr>
          <w:rFonts w:ascii="CMR9" w:hAnsi="CMR9" w:eastAsia="CMR9"/>
          <w:b w:val="0"/>
          <w:i w:val="0"/>
          <w:color w:val="000000"/>
          <w:sz w:val="18"/>
        </w:rPr>
        <w:t>that save/compare/restore values for the types actually be-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used.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(Possibly the cretaion of these could be semi-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automated through some sort of templating preprocessor.)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Suppose we wish to test a procedure which receives ele-</w:t>
      </w:r>
      <w:r>
        <w:rPr>
          <w:rFonts w:ascii="CMR9" w:hAnsi="CMR9" w:eastAsia="CMR9"/>
          <w:b w:val="0"/>
          <w:i w:val="0"/>
          <w:color w:val="000000"/>
          <w:sz w:val="18"/>
        </w:rPr>
        <w:t>ments 1 and 3 an array of type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UserDefined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in a call to </w:t>
      </w:r>
      <w:r>
        <w:rPr>
          <w:rFonts w:ascii="CMTT9" w:hAnsi="CMTT9" w:eastAsia="CMTT9"/>
          <w:b w:val="0"/>
          <w:i w:val="0"/>
          <w:color w:val="000000"/>
          <w:sz w:val="18"/>
        </w:rPr>
        <w:t>MPI_Recv</w:t>
      </w:r>
      <w:r>
        <w:rPr>
          <w:rFonts w:ascii="CMR9" w:hAnsi="CMR9" w:eastAsia="CMR9"/>
          <w:b w:val="0"/>
          <w:i w:val="0"/>
          <w:color w:val="000000"/>
          <w:sz w:val="18"/>
        </w:rPr>
        <w:t>. If the user type is defined by:</w:t>
      </w:r>
    </w:p>
    <w:p>
      <w:pPr>
        <w:sectPr>
          <w:type w:val="nextColumn"/>
          <w:pgSz w:w="12240" w:h="15840"/>
          <w:pgMar w:top="212" w:right="942" w:bottom="272" w:left="1236" w:header="720" w:footer="720" w:gutter="0"/>
          <w:cols w:space="720" w:num="2" w:equalWidth="0"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4"/>
        <w:gridCol w:w="3354"/>
        <w:gridCol w:w="3354"/>
      </w:tblGrid>
      <w:tr>
        <w:trPr>
          <w:trHeight w:hRule="exact" w:val="174"/>
        </w:trPr>
        <w:tc>
          <w:tcPr>
            <w:tcW w:type="dxa" w:w="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2.2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134" w:right="0" w:firstLine="0"/>
              <w:jc w:val="left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4"/>
              </w:rPr>
              <w:t>Available technologies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1640" w:firstLine="0"/>
              <w:jc w:val="right"/>
            </w:pPr>
            <w:r>
              <w:rPr>
                <w:rFonts w:ascii="CMTT9" w:hAnsi="CMTT9" w:eastAsia="CMTT9"/>
                <w:b w:val="0"/>
                <w:i w:val="0"/>
                <w:color w:val="000000"/>
                <w:sz w:val="18"/>
              </w:rPr>
              <w:t>type UserDefined</w:t>
            </w:r>
          </w:p>
        </w:tc>
      </w:tr>
      <w:tr>
        <w:trPr>
          <w:trHeight w:hRule="exact" w:val="274"/>
        </w:trPr>
        <w:tc>
          <w:tcPr>
            <w:tcW w:type="dxa" w:w="3354"/>
            <w:vMerge/>
            <w:tcBorders/>
          </w:tcPr>
          <w:p/>
        </w:tc>
        <w:tc>
          <w:tcPr>
            <w:tcW w:type="dxa" w:w="3354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1828" w:firstLine="0"/>
              <w:jc w:val="right"/>
            </w:pPr>
            <w:r>
              <w:rPr>
                <w:rFonts w:ascii="CMTT9" w:hAnsi="CMTT9" w:eastAsia="CMTT9"/>
                <w:b w:val="0"/>
                <w:i w:val="0"/>
                <w:color w:val="000000"/>
                <w:sz w:val="18"/>
              </w:rPr>
              <w:t>real :: tau</w:t>
            </w:r>
          </w:p>
        </w:tc>
      </w:tr>
    </w:tbl>
    <w:p>
      <w:pPr>
        <w:autoSpaceDN w:val="0"/>
        <w:autoSpaceDE w:val="0"/>
        <w:widowControl/>
        <w:spacing w:line="233" w:lineRule="auto" w:before="1384" w:after="0"/>
        <w:ind w:left="0" w:right="513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16"/>
        </w:rPr>
        <w:t>7</w:t>
      </w:r>
    </w:p>
    <w:p>
      <w:pPr>
        <w:sectPr>
          <w:type w:val="continuous"/>
          <w:pgSz w:w="12240" w:h="15840"/>
          <w:pgMar w:top="212" w:right="942" w:bottom="272" w:left="1236" w:header="720" w:footer="720" w:gutter="0"/>
          <w:cols w:space="720" w:num="1" w:equalWidth="0"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164" w:right="942" w:bottom="272" w:left="1236" w:header="720" w:footer="720" w:gutter="0"/>
          <w:cols w:space="720" w:num="1" w:equalWidth="0"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282" w:val="left"/>
        </w:tabs>
        <w:autoSpaceDE w:val="0"/>
        <w:widowControl/>
        <w:spacing w:line="196" w:lineRule="exact" w:before="0" w:after="0"/>
        <w:ind w:left="0" w:right="3024" w:firstLine="0"/>
        <w:jc w:val="left"/>
      </w:pP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integer :: n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end type UserDefined</w:t>
      </w:r>
    </w:p>
    <w:p>
      <w:pPr>
        <w:autoSpaceDN w:val="0"/>
        <w:autoSpaceDE w:val="0"/>
        <w:widowControl/>
        <w:spacing w:line="178" w:lineRule="exact" w:before="104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then synthetic values can be specified in a test:</w:t>
      </w:r>
    </w:p>
    <w:p>
      <w:pPr>
        <w:autoSpaceDN w:val="0"/>
        <w:autoSpaceDE w:val="0"/>
        <w:widowControl/>
        <w:spacing w:line="210" w:lineRule="exact" w:before="74" w:after="0"/>
        <w:ind w:left="282" w:right="144" w:hanging="282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subroutine test_complicated()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(UserDefined) :: x(4)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x(1) = UserDefined(2.5, 5) !synthetic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x(3) = UserDefined(3.5, 8) !synthetic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mock%set(’MPI_Recv’, ’rbuf’, custom_set, x) 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complicated_procedure(...)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...</w:t>
      </w:r>
    </w:p>
    <w:p>
      <w:pPr>
        <w:autoSpaceDN w:val="0"/>
        <w:autoSpaceDE w:val="0"/>
        <w:widowControl/>
        <w:spacing w:line="178" w:lineRule="exact" w:before="30" w:after="0"/>
        <w:ind w:left="0" w:right="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>end subroutine test_complicated</w:t>
      </w:r>
    </w:p>
    <w:p>
      <w:pPr>
        <w:autoSpaceDN w:val="0"/>
        <w:autoSpaceDE w:val="0"/>
        <w:widowControl/>
        <w:spacing w:line="180" w:lineRule="exact" w:before="104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The aux. procedure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custom_set()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is defined as:</w:t>
      </w:r>
    </w:p>
    <w:p>
      <w:pPr>
        <w:autoSpaceDN w:val="0"/>
        <w:tabs>
          <w:tab w:pos="282" w:val="left"/>
        </w:tabs>
        <w:autoSpaceDE w:val="0"/>
        <w:widowControl/>
        <w:spacing w:line="210" w:lineRule="exact" w:before="74" w:after="0"/>
        <w:ind w:left="0" w:right="864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subroutine custom_set(addr, rbuf)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! sets elements 1 and 3 of rbuf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(c_ptr) :: addr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(UserDefined) :: rbuf(4)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(UserDefined), pointer :: saved_buf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c_f_pointer(addr, saved_buf, [4])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rbuf(1) = save_buf(1)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rbuf(3) = save_buf(3)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end subroutine custom_set</w:t>
      </w:r>
    </w:p>
    <w:p>
      <w:pPr>
        <w:autoSpaceDN w:val="0"/>
        <w:tabs>
          <w:tab w:pos="180" w:val="left"/>
          <w:tab w:pos="538" w:val="left"/>
        </w:tabs>
        <w:autoSpaceDE w:val="0"/>
        <w:widowControl/>
        <w:spacing w:line="210" w:lineRule="exact" w:before="176" w:after="0"/>
        <w:ind w:left="0" w:right="144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Race condition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At first glance, race conditions would appear to be dif-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ficult or even impossible to address with the methodology </w:t>
      </w:r>
      <w:r>
        <w:rPr>
          <w:rFonts w:ascii="CMR9" w:hAnsi="CMR9" w:eastAsia="CMR9"/>
          <w:b w:val="0"/>
          <w:i w:val="0"/>
          <w:color w:val="000000"/>
          <w:sz w:val="18"/>
        </w:rPr>
        <w:t>advocated in this paper. This is because the observed in-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correct behavior can be on a process that executing correct </w:t>
      </w:r>
      <w:r>
        <w:rPr>
          <w:rFonts w:ascii="CMR9" w:hAnsi="CMR9" w:eastAsia="CMR9"/>
          <w:b w:val="0"/>
          <w:i w:val="0"/>
          <w:color w:val="000000"/>
          <w:sz w:val="18"/>
        </w:rPr>
        <w:t>code, and processes with incorrect code may behave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rectly with regard to the values of its data. However, with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modest amount of ingenuity, it is possible to configure the </w:t>
      </w:r>
      <w:r>
        <w:rPr>
          <w:rFonts w:ascii="CMR9" w:hAnsi="CMR9" w:eastAsia="CMR9"/>
          <w:b w:val="0"/>
          <w:i w:val="0"/>
          <w:color w:val="000000"/>
          <w:sz w:val="18"/>
        </w:rPr>
        <w:t>MPI mock to detect such code defects.</w:t>
      </w:r>
    </w:p>
    <w:p>
      <w:pPr>
        <w:autoSpaceDN w:val="0"/>
        <w:autoSpaceDE w:val="0"/>
        <w:widowControl/>
        <w:spacing w:line="210" w:lineRule="exact" w:before="0" w:after="0"/>
        <w:ind w:left="0" w:right="244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In this example we demonstrate a test that is meant to </w:t>
      </w:r>
      <w:r>
        <w:rPr>
          <w:rFonts w:ascii="CMR9" w:hAnsi="CMR9" w:eastAsia="CMR9"/>
          <w:b w:val="0"/>
          <w:i w:val="0"/>
          <w:color w:val="000000"/>
          <w:sz w:val="18"/>
        </w:rPr>
        <w:t>ensure that a call to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MPI_Wait()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is executed after a call to </w:t>
      </w:r>
      <w:r>
        <w:rPr>
          <w:rFonts w:ascii="CMTT9" w:hAnsi="CMTT9" w:eastAsia="CMTT9"/>
          <w:b w:val="0"/>
          <w:i w:val="0"/>
          <w:color w:val="000000"/>
          <w:sz w:val="18"/>
        </w:rPr>
        <w:t>MPI_Isend()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and priort to any local modification of that</w:t>
      </w:r>
    </w:p>
    <w:p>
      <w:pPr>
        <w:sectPr>
          <w:type w:val="continuous"/>
          <w:pgSz w:w="12240" w:h="15840"/>
          <w:pgMar w:top="164" w:right="942" w:bottom="272" w:left="1236" w:header="720" w:footer="720" w:gutter="0"/>
          <w:cols w:space="720" w:num="2" w:equalWidth="0">
            <w:col w:w="5026" w:space="0"/>
            <w:col w:w="5035" w:space="0"/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414" w:val="left"/>
          <w:tab w:pos="652" w:val="left"/>
          <w:tab w:pos="2906" w:val="left"/>
        </w:tabs>
        <w:autoSpaceDE w:val="0"/>
        <w:widowControl/>
        <w:spacing w:line="210" w:lineRule="exact" w:before="100" w:after="0"/>
        <w:ind w:left="234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Verification of software running on billions of cores is ex-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pected to be a serious barrier to scientific productivity 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anticipated exascale platforms.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Traditional approaches to </w:t>
      </w:r>
      <w:r>
        <w:rPr>
          <w:rFonts w:ascii="CMR9" w:hAnsi="CMR9" w:eastAsia="CMR9"/>
          <w:b w:val="0"/>
          <w:i w:val="0"/>
          <w:color w:val="000000"/>
          <w:sz w:val="18"/>
        </w:rPr>
        <w:t>testing and debugging on bleeding edge machines are ex-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pensive and present significant bottlenecks for productivity. </w:t>
      </w:r>
      <w:r>
        <w:rPr>
          <w:rFonts w:ascii="CMR9" w:hAnsi="CMR9" w:eastAsia="CMR9"/>
          <w:b w:val="0"/>
          <w:i w:val="0"/>
          <w:color w:val="000000"/>
          <w:sz w:val="18"/>
        </w:rPr>
        <w:t>Applying the methodology of software mocking in this en-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vironment may significantly improve the rate at which MPI </w:t>
      </w:r>
      <w:r>
        <w:rPr>
          <w:rFonts w:ascii="CMR9" w:hAnsi="CMR9" w:eastAsia="CMR9"/>
          <w:b w:val="0"/>
          <w:i w:val="0"/>
          <w:color w:val="000000"/>
          <w:sz w:val="18"/>
        </w:rPr>
        <w:t>applications can be developed, tested, and verified. By sim-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ulating the parallel context experienced by a single process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within the application, developers can then routinely test </w:t>
      </w:r>
      <w:r>
        <w:rPr>
          <w:rFonts w:ascii="CMR9" w:hAnsi="CMR9" w:eastAsia="CMR9"/>
          <w:b w:val="0"/>
          <w:i w:val="0"/>
          <w:color w:val="000000"/>
          <w:sz w:val="18"/>
        </w:rPr>
        <w:t>and investigate code behavior on relatively modest comput-</w:t>
      </w:r>
      <w:r>
        <w:rPr>
          <w:rFonts w:ascii="CMR9" w:hAnsi="CMR9" w:eastAsia="CMR9"/>
          <w:b w:val="0"/>
          <w:i w:val="0"/>
          <w:color w:val="000000"/>
          <w:sz w:val="18"/>
        </w:rPr>
        <w:t>ing resourced during routine software development.</w:t>
      </w:r>
    </w:p>
    <w:p>
      <w:pPr>
        <w:autoSpaceDN w:val="0"/>
        <w:tabs>
          <w:tab w:pos="326" w:val="left"/>
          <w:tab w:pos="652" w:val="left"/>
        </w:tabs>
        <w:autoSpaceDE w:val="0"/>
        <w:widowControl/>
        <w:spacing w:line="226" w:lineRule="exact" w:before="288" w:after="0"/>
        <w:ind w:left="234" w:right="1728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NimbusRomNo9L" w:hAnsi="NimbusRomNo9L" w:eastAsia="NimbusRomNo9L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[1] Google c++ mocking framework.</w:t>
      </w:r>
    </w:p>
    <w:p>
      <w:pPr>
        <w:autoSpaceDN w:val="0"/>
        <w:autoSpaceDE w:val="0"/>
        <w:widowControl/>
        <w:spacing w:line="208" w:lineRule="exact" w:before="2" w:after="0"/>
        <w:ind w:left="610" w:right="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>"http://code.google.com/p/googlemock"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Accessed: </w:t>
      </w:r>
      <w:r>
        <w:rPr>
          <w:rFonts w:ascii="CMR9" w:hAnsi="CMR9" w:eastAsia="CMR9"/>
          <w:b w:val="0"/>
          <w:i w:val="0"/>
          <w:color w:val="000000"/>
          <w:sz w:val="18"/>
        </w:rPr>
        <w:t>2015-0815.</w:t>
      </w:r>
    </w:p>
    <w:p>
      <w:pPr>
        <w:autoSpaceDN w:val="0"/>
        <w:autoSpaceDE w:val="0"/>
        <w:widowControl/>
        <w:spacing w:line="180" w:lineRule="exact" w:before="50" w:after="0"/>
        <w:ind w:left="3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[2] Home — hippo mocks project — assembla.</w:t>
      </w:r>
    </w:p>
    <w:p>
      <w:pPr>
        <w:autoSpaceDN w:val="0"/>
        <w:autoSpaceDE w:val="0"/>
        <w:widowControl/>
        <w:spacing w:line="210" w:lineRule="exact" w:before="0" w:after="0"/>
        <w:ind w:left="610" w:right="144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https://www.assembla.com/wiki/show/hippomocks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</w:t>
      </w:r>
      <w:r>
        <w:rPr>
          <w:rFonts w:ascii="CMR9" w:hAnsi="CMR9" w:eastAsia="CMR9"/>
          <w:b w:val="0"/>
          <w:i w:val="0"/>
          <w:color w:val="000000"/>
          <w:sz w:val="18"/>
        </w:rPr>
        <w:t>Accessed: 2015-0815.</w:t>
      </w:r>
    </w:p>
    <w:p>
      <w:pPr>
        <w:autoSpaceDN w:val="0"/>
        <w:autoSpaceDE w:val="0"/>
        <w:widowControl/>
        <w:spacing w:line="180" w:lineRule="exact" w:before="50" w:after="0"/>
        <w:ind w:left="32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[3] mockcpp — a c/c++ mock framework.</w:t>
      </w:r>
    </w:p>
    <w:p>
      <w:pPr>
        <w:autoSpaceDN w:val="0"/>
        <w:autoSpaceDE w:val="0"/>
        <w:widowControl/>
        <w:spacing w:line="210" w:lineRule="exact" w:before="0" w:after="0"/>
        <w:ind w:left="610" w:right="288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>"http://code.google.com/p/mockcpp"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Accessed: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2015-08-15, also: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https://bitbucket.org/godsme/mockcpp.</w:t>
      </w:r>
    </w:p>
    <w:p>
      <w:pPr>
        <w:autoSpaceDN w:val="0"/>
        <w:autoSpaceDE w:val="0"/>
        <w:widowControl/>
        <w:spacing w:line="210" w:lineRule="exact" w:before="18" w:after="0"/>
        <w:ind w:left="610" w:right="0" w:hanging="284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[4] Tools for exascale computing: Challenges and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strategies. U.S. Department of Energy, O�ce of </w:t>
      </w:r>
      <w:r>
        <w:br/>
      </w:r>
      <w:r>
        <w:rPr>
          <w:rFonts w:ascii="CMR9" w:hAnsi="CMR9" w:eastAsia="CMR9"/>
          <w:b w:val="0"/>
          <w:i w:val="0"/>
          <w:color w:val="000000"/>
          <w:sz w:val="18"/>
        </w:rPr>
        <w:t>Science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"http://science.energy.gov/~/media/ascr/ 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pdf/research/cs/Exascale%20Workshop/Exascale_ </w:t>
      </w:r>
      <w:r>
        <w:rPr>
          <w:rFonts w:ascii="CMTT9" w:hAnsi="CMTT9" w:eastAsia="CMTT9"/>
          <w:b w:val="0"/>
          <w:i w:val="0"/>
          <w:color w:val="000000"/>
          <w:sz w:val="18"/>
        </w:rPr>
        <w:t>Tools_Workshop_Report.pdf"</w:t>
      </w:r>
      <w:r>
        <w:rPr>
          <w:rFonts w:ascii="CMR9" w:hAnsi="CMR9" w:eastAsia="CMR9"/>
          <w:b w:val="0"/>
          <w:i w:val="0"/>
          <w:color w:val="000000"/>
          <w:sz w:val="18"/>
        </w:rPr>
        <w:t>, 2011.</w:t>
      </w:r>
    </w:p>
    <w:p>
      <w:pPr>
        <w:autoSpaceDN w:val="0"/>
        <w:tabs>
          <w:tab w:pos="610" w:val="left"/>
        </w:tabs>
        <w:autoSpaceDE w:val="0"/>
        <w:widowControl/>
        <w:spacing w:line="210" w:lineRule="exact" w:before="18" w:after="0"/>
        <w:ind w:left="326" w:right="288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[5] T. Clune and M. Rilee. pFUnit 3.0 - a unit testing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framework for parallel fortran software.</w:t>
      </w:r>
    </w:p>
    <w:p>
      <w:pPr>
        <w:autoSpaceDN w:val="0"/>
        <w:autoSpaceDE w:val="0"/>
        <w:widowControl/>
        <w:spacing w:line="208" w:lineRule="exact" w:before="2" w:after="50"/>
        <w:ind w:left="610" w:right="288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http://sourceforge.net/projects/pfunit</w:t>
          </w:r>
        </w:hyperlink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2014. </w:t>
      </w:r>
      <w:r>
        <w:rPr>
          <w:rFonts w:ascii="CMR9" w:hAnsi="CMR9" w:eastAsia="CMR9"/>
          <w:b w:val="0"/>
          <w:i w:val="0"/>
          <w:color w:val="000000"/>
          <w:sz w:val="18"/>
        </w:rPr>
        <w:t>Accessed: 2014-07-08.</w:t>
      </w:r>
    </w:p>
    <w:p>
      <w:pPr>
        <w:sectPr>
          <w:type w:val="nextColumn"/>
          <w:pgSz w:w="12240" w:h="15840"/>
          <w:pgMar w:top="164" w:right="942" w:bottom="272" w:left="1236" w:header="720" w:footer="720" w:gutter="0"/>
          <w:cols w:space="720" w:num="2" w:equalWidth="0">
            <w:col w:w="5026" w:space="0"/>
            <w:col w:w="5035" w:space="0"/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tabs>
          <w:tab w:pos="5352" w:val="left"/>
        </w:tabs>
        <w:autoSpaceDE w:val="0"/>
        <w:widowControl/>
        <w:spacing w:line="178" w:lineRule="exact" w:before="0" w:after="104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bu↵er: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[6] M. Feathers.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Working E↵ectively with Legacy</w:t>
      </w:r>
    </w:p>
    <w:p>
      <w:pPr>
        <w:sectPr>
          <w:type w:val="continuous"/>
          <w:pgSz w:w="12240" w:h="15840"/>
          <w:pgMar w:top="164" w:right="942" w:bottom="272" w:left="1236" w:header="720" w:footer="720" w:gutter="0"/>
          <w:cols w:space="720" w:num="1" w:equalWidth="0">
            <w:col w:w="10062" w:space="0"/>
            <w:col w:w="5026" w:space="0"/>
            <w:col w:w="5035" w:space="0"/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144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(my_type) :: sbuf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mock%set(’MPI_Isend’, ’sbuf’, sbuf, capture) 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mock%expect_call(’MPI_Wait’, compare)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code_with_race(sbuf)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call mock%verify_all()</w:t>
      </w:r>
    </w:p>
    <w:p>
      <w:pPr>
        <w:autoSpaceDN w:val="0"/>
        <w:autoSpaceDE w:val="0"/>
        <w:widowControl/>
        <w:spacing w:line="210" w:lineRule="exact" w:before="72" w:after="0"/>
        <w:ind w:left="0" w:right="3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auxiliary procedure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capture()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saves the address of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passed bu↵er as well as a copy of the data during the call </w:t>
      </w:r>
      <w:r>
        <w:rPr>
          <w:rFonts w:ascii="CMR9" w:hAnsi="CMR9" w:eastAsia="CMR9"/>
          <w:b w:val="0"/>
          <w:i w:val="0"/>
          <w:color w:val="000000"/>
          <w:sz w:val="18"/>
        </w:rPr>
        <w:t>to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MPI_Isend()</w:t>
      </w:r>
      <w:r>
        <w:rPr>
          <w:rFonts w:ascii="CMR9" w:hAnsi="CMR9" w:eastAsia="CMR9"/>
          <w:b w:val="0"/>
          <w:i w:val="0"/>
          <w:color w:val="000000"/>
          <w:sz w:val="18"/>
        </w:rPr>
        <w:t>, whereas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compare()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verifies that the bu↵er </w:t>
      </w:r>
      <w:r>
        <w:rPr>
          <w:rFonts w:ascii="CMR9" w:hAnsi="CMR9" w:eastAsia="CMR9"/>
          <w:b w:val="0"/>
          <w:i w:val="0"/>
          <w:color w:val="000000"/>
          <w:sz w:val="18"/>
        </w:rPr>
        <w:t>still contains the same values during</w:t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 MPI_Wait()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82" w:val="left"/>
          <w:tab w:pos="564" w:val="left"/>
        </w:tabs>
        <w:autoSpaceDE w:val="0"/>
        <w:widowControl/>
        <w:spacing w:line="210" w:lineRule="exact" w:before="74" w:after="0"/>
        <w:ind w:left="0" w:right="720" w:firstLine="0"/>
        <w:jc w:val="left"/>
      </w:pPr>
      <w:r>
        <w:rPr>
          <w:rFonts w:ascii="CMTT9" w:hAnsi="CMTT9" w:eastAsia="CMTT9"/>
          <w:b w:val="0"/>
          <w:i w:val="0"/>
          <w:color w:val="000000"/>
          <w:sz w:val="18"/>
        </w:rPr>
        <w:t xml:space="preserve">module custom_mod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(C_PTR), save :: save_addr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(my_type), save :: sbuf_save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contains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subroutine capture(sbuf_addr)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(C_PTR), intent(in) :: sbuf_addr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(my_type), pointer :: sbuf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save_addr = sbuf_addr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c_f_pointer(sbuf_addr, sbuf)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sbuf_save = sbuf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end subroutine capture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subroutine compare()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type (my_type), pointer :: sbuf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call c_f_pointer(sbuf_addr, sbuf) </w:t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@assertEqual(sbuf_save, sbuf) </w:t>
      </w:r>
      <w:r>
        <w:br/>
      </w:r>
      <w:r>
        <w:tab/>
      </w:r>
      <w:r>
        <w:rPr>
          <w:rFonts w:ascii="CMTT9" w:hAnsi="CMTT9" w:eastAsia="CMTT9"/>
          <w:b w:val="0"/>
          <w:i w:val="0"/>
          <w:color w:val="000000"/>
          <w:sz w:val="18"/>
        </w:rPr>
        <w:t xml:space="preserve">end subroutine compare </w:t>
      </w:r>
      <w:r>
        <w:br/>
      </w:r>
      <w:r>
        <w:rPr>
          <w:rFonts w:ascii="CMTT9" w:hAnsi="CMTT9" w:eastAsia="CMTT9"/>
          <w:b w:val="0"/>
          <w:i w:val="0"/>
          <w:color w:val="000000"/>
          <w:sz w:val="18"/>
        </w:rPr>
        <w:t>end module custom_mod</w:t>
      </w:r>
    </w:p>
    <w:p>
      <w:pPr>
        <w:sectPr>
          <w:type w:val="continuous"/>
          <w:pgSz w:w="12240" w:h="15840"/>
          <w:pgMar w:top="164" w:right="942" w:bottom="272" w:left="1236" w:header="720" w:footer="720" w:gutter="0"/>
          <w:cols w:space="720" w:num="2" w:equalWidth="0">
            <w:col w:w="4811" w:space="0"/>
            <w:col w:w="5250" w:space="0"/>
            <w:col w:w="10062" w:space="0"/>
            <w:col w:w="5026" w:space="0"/>
            <w:col w:w="5035" w:space="0"/>
            <w:col w:w="10062" w:space="0"/>
            <w:col w:w="5021" w:space="0"/>
            <w:col w:w="5040" w:space="0"/>
            <w:col w:w="10062" w:space="0"/>
            <w:col w:w="5021" w:space="0"/>
            <w:col w:w="5040" w:space="0"/>
            <w:col w:w="10062" w:space="0"/>
            <w:col w:w="4980" w:space="0"/>
            <w:col w:w="5081" w:space="0"/>
            <w:col w:w="10062" w:space="0"/>
            <w:col w:w="5024" w:space="0"/>
            <w:col w:w="5038" w:space="0"/>
            <w:col w:w="10062" w:space="0"/>
            <w:col w:w="5021" w:space="0"/>
            <w:col w:w="5040" w:space="0"/>
            <w:col w:w="10062" w:space="0"/>
            <w:col w:w="4811" w:space="0"/>
            <w:col w:w="5260" w:space="0"/>
            <w:col w:w="10072" w:space="0"/>
            <w:col w:w="5021" w:space="0"/>
            <w:col w:w="5050" w:space="0"/>
            <w:col w:w="10072" w:space="0"/>
            <w:col w:w="5021" w:space="0"/>
            <w:col w:w="5050" w:space="0"/>
            <w:col w:w="10072" w:space="0"/>
            <w:col w:w="5024" w:space="0"/>
            <w:col w:w="5048" w:space="0"/>
            <w:col w:w="10072" w:space="0"/>
            <w:col w:w="5021" w:space="0"/>
            <w:col w:w="5050" w:space="0"/>
            <w:col w:w="4811" w:space="0"/>
            <w:col w:w="5250" w:space="0"/>
            <w:col w:w="10062" w:space="0"/>
            <w:col w:w="5021" w:space="0"/>
            <w:col w:w="5040" w:space="0"/>
            <w:col w:w="10062" w:space="0"/>
            <w:col w:w="5058" w:space="0"/>
            <w:col w:w="5004" w:space="0"/>
            <w:col w:w="10062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2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8</w:t>
      </w:r>
    </w:p>
    <w:sectPr w:rsidR="00FC693F" w:rsidRPr="0006063C" w:rsidSect="00034616">
      <w:type w:val="nextColumn"/>
      <w:pgSz w:w="12240" w:h="15840"/>
      <w:pgMar w:top="164" w:right="942" w:bottom="272" w:left="1236" w:header="720" w:footer="720" w:gutter="0"/>
      <w:cols w:space="720" w:num="2" w:equalWidth="0">
        <w:col w:w="4811" w:space="0"/>
        <w:col w:w="5250" w:space="0"/>
        <w:col w:w="10062" w:space="0"/>
        <w:col w:w="5026" w:space="0"/>
        <w:col w:w="5035" w:space="0"/>
        <w:col w:w="10062" w:space="0"/>
        <w:col w:w="5021" w:space="0"/>
        <w:col w:w="5040" w:space="0"/>
        <w:col w:w="10062" w:space="0"/>
        <w:col w:w="5021" w:space="0"/>
        <w:col w:w="5040" w:space="0"/>
        <w:col w:w="10062" w:space="0"/>
        <w:col w:w="4980" w:space="0"/>
        <w:col w:w="5081" w:space="0"/>
        <w:col w:w="10062" w:space="0"/>
        <w:col w:w="5024" w:space="0"/>
        <w:col w:w="5038" w:space="0"/>
        <w:col w:w="10062" w:space="0"/>
        <w:col w:w="5021" w:space="0"/>
        <w:col w:w="5040" w:space="0"/>
        <w:col w:w="10062" w:space="0"/>
        <w:col w:w="4811" w:space="0"/>
        <w:col w:w="5260" w:space="0"/>
        <w:col w:w="10072" w:space="0"/>
        <w:col w:w="5021" w:space="0"/>
        <w:col w:w="5050" w:space="0"/>
        <w:col w:w="10072" w:space="0"/>
        <w:col w:w="5021" w:space="0"/>
        <w:col w:w="5050" w:space="0"/>
        <w:col w:w="10072" w:space="0"/>
        <w:col w:w="5024" w:space="0"/>
        <w:col w:w="5048" w:space="0"/>
        <w:col w:w="10072" w:space="0"/>
        <w:col w:w="5021" w:space="0"/>
        <w:col w:w="5050" w:space="0"/>
        <w:col w:w="4811" w:space="0"/>
        <w:col w:w="5250" w:space="0"/>
        <w:col w:w="10062" w:space="0"/>
        <w:col w:w="5021" w:space="0"/>
        <w:col w:w="5040" w:space="0"/>
        <w:col w:w="10062" w:space="0"/>
        <w:col w:w="5058" w:space="0"/>
        <w:col w:w="5004" w:space="0"/>
        <w:col w:w="100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ssembla.com/wiki/show/hippomocks" TargetMode="External"/><Relationship Id="rId10" Type="http://schemas.openxmlformats.org/officeDocument/2006/relationships/hyperlink" Target="http://sourceforge.net/projects/pf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