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rFonts w:ascii="LinBiolinumTB" w:hAnsi="LinBiolinumTB" w:eastAsia="LinBiolinumTB"/>
          <w:b/>
          <w:i w:val="0"/>
        </w:rPr>
        <w:t>A Smoothed Particle Hydrodynamics Mini-App for Exascale</w:t>
      </w:r>
    </w:p>
    <w:p>
      <w:pPr>
        <w:sectPr>
          <w:pgSz w:w="12240" w:h="15840"/>
          <w:pgMar w:top="828" w:right="1026" w:bottom="822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PASC ’20, June 29-July 1, 2020, Geneva, Switzerland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224" w:space="0"/>
            <w:col w:w="49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4" w:bottom="804" w:left="1070" w:header="720" w:footer="720" w:gutter="0"/>
          <w:cols w:num="2" w:equalWidth="0">
            <w:col w:w="5224" w:space="0"/>
            <w:col w:w="4920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A Smoothed Particle Hydrodynamics Mini-App for Exascale</w:t>
      </w:r>
    </w:p>
    <w:p>
      <w:pPr>
        <w:sectPr>
          <w:type w:val="continuous"/>
          <w:pgSz w:w="12240" w:h="15840"/>
          <w:pgMar w:top="622" w:right="1024" w:bottom="804" w:left="1070" w:header="720" w:footer="720" w:gutter="0"/>
          <w:cols w:num="2" w:equalWidth="0">
            <w:col w:w="5066" w:space="0"/>
            <w:col w:w="507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 w:num="2" w:equalWidth="0">
            <w:col w:w="5066" w:space="0"/>
            <w:col w:w="5079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23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PASC ’20, June 29-July 1, 2020, Geneva, Switzerland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7142" w:val="left"/>
        </w:tabs>
        <w:autoSpaceDE w:val="0"/>
        <w:widowControl/>
        <w:spacing w:line="13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A Smoothed Particle Hydrodynamics Mini-App for Exascale </w:t>
      </w:r>
    </w:p>
    <w:p>
      <w:pPr>
        <w:sectPr>
          <w:pgSz w:w="12240" w:h="15840"/>
          <w:pgMar w:top="622" w:right="1056" w:bottom="898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818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PASC ’20, June 29-July 1, 2020, Geneva, Switzerland</w:t>
      </w:r>
    </w:p>
    <w:p>
      <w:pPr>
        <w:sectPr>
          <w:type w:val="continuous"/>
          <w:pgSz w:w="12240" w:h="15840"/>
          <w:pgMar w:top="622" w:right="818" w:bottom="822" w:left="1070" w:header="720" w:footer="720" w:gutter="0"/>
          <w:cols w:num="2" w:equalWidth="0">
            <w:col w:w="5062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 w:num="2" w:equalWidth="0">
            <w:col w:w="5062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PASC ’20, June 29-July 1, 2020, Geneva, Switzerland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678" w:bottom="816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A Smoothed Particle Hydrodynamics Mini-App for Exascale</w:t>
      </w:r>
    </w:p>
    <w:p>
      <w:pPr>
        <w:sectPr>
          <w:type w:val="continuous"/>
          <w:pgSz w:w="12240" w:h="15840"/>
          <w:pgMar w:top="622" w:right="678" w:bottom="816" w:left="1070" w:header="720" w:footer="720" w:gutter="0"/>
          <w:cols w:num="2" w:equalWidth="0">
            <w:col w:w="5238" w:space="0"/>
            <w:col w:w="52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 w:num="2" w:equalWidth="0">
            <w:col w:w="5238" w:space="0"/>
            <w:col w:w="5254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PASC ’20, June 29-July 1, 2020, Geneva, Switzerland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32" w:bottom="988" w:left="1072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A Smoothed Particle Hydrodynamics Mini-App for Exascale</w:t>
      </w:r>
    </w:p>
    <w:sectPr w:rsidR="00FC693F" w:rsidRPr="0006063C" w:rsidSect="00034616">
      <w:type w:val="continuous"/>
      <w:pgSz w:w="12240" w:h="15840"/>
      <w:pgMar w:top="622" w:right="1032" w:bottom="988" w:left="1072" w:header="720" w:footer="720" w:gutter="0"/>
      <w:cols w:num="2" w:equalWidth="0">
        <w:col w:w="5060" w:space="0"/>
        <w:col w:w="507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