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14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174" w:right="864" w:hanging="10"/>
        <w:jc w:val="left"/>
      </w:pPr>
      <w:r>
        <w:rPr>
          <w:rFonts w:ascii="LMSans10" w:hAnsi="LMSans10" w:eastAsia="LMSans10"/>
          <w:b/>
          <w:i w:val="0"/>
        </w:rPr>
        <w:t xml:space="preserve">An evaluation of Graph Databases and Object-Graph Mappers in </w:t>
      </w:r>
    </w:p>
    <w:p>
      <w:pPr>
        <w:sectPr>
          <w:pgSz w:w="12240" w:h="15840"/>
          <w:pgMar w:top="1034" w:right="1112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18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0" w:firstLine="0"/>
              <w:jc w:val="center"/>
            </w:pPr>
            <w:r>
              <w:rPr>
                <w:rFonts w:ascii="LMSans8" w:hAnsi="LMSans8" w:eastAsia="LMSans8"/>
                <w:b w:val="0"/>
                <w:i w:val="0"/>
              </w:rPr>
              <w:t>1:2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40.0" w:type="dxa"/>
      </w:tblPr>
      <w:tblGrid>
        <w:gridCol w:w="3120"/>
        <w:gridCol w:w="3120"/>
        <w:gridCol w:w="3120"/>
      </w:tblGrid>
      <w:tr>
        <w:trPr>
          <w:trHeight w:hRule="exact" w:val="218"/>
        </w:trPr>
        <w:tc>
          <w:tcPr>
            <w:tcW w:type="dxa" w:w="6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80" w:firstLine="0"/>
              <w:jc w:val="right"/>
            </w:pPr>
            <w:r>
              <w:rPr>
                <w:rFonts w:ascii="LMSans8" w:hAnsi="LMSans8" w:eastAsia="LMSans8"/>
                <w:b w:val="0"/>
                <w:i w:val="0"/>
              </w:rPr>
              <w:t>Evaluating graph technology in CIDOC CRM archives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18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0" w:firstLine="0"/>
              <w:jc w:val="center"/>
            </w:pPr>
            <w:r>
              <w:rPr>
                <w:rFonts w:ascii="LMSans8" w:hAnsi="LMSans8" w:eastAsia="LMSans8"/>
                <w:b w:val="0"/>
                <w:i w:val="0"/>
              </w:rPr>
              <w:t>1:4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74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04" w:after="0"/>
              <w:ind w:left="0" w:right="0" w:firstLine="0"/>
              <w:jc w:val="center"/>
            </w:pPr>
            <w:r>
              <w:rPr>
                <w:rFonts w:ascii="LMSans10" w:hAnsi="LMSans10" w:eastAsia="LMSans10"/>
                <w:b w:val="0"/>
                <w:i w:val="0"/>
              </w:rPr>
              <w:t>3.1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18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0" w:firstLine="0"/>
              <w:jc w:val="center"/>
            </w:pPr>
            <w:r>
              <w:rPr>
                <w:rFonts w:ascii="LMSans8" w:hAnsi="LMSans8" w:eastAsia="LMSans8"/>
                <w:b w:val="0"/>
                <w:i w:val="0"/>
              </w:rPr>
              <w:t>1:6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40.0" w:type="dxa"/>
      </w:tblPr>
      <w:tblGrid>
        <w:gridCol w:w="3120"/>
        <w:gridCol w:w="3120"/>
        <w:gridCol w:w="3120"/>
      </w:tblGrid>
      <w:tr>
        <w:trPr>
          <w:trHeight w:hRule="exact" w:val="218"/>
        </w:trPr>
        <w:tc>
          <w:tcPr>
            <w:tcW w:type="dxa" w:w="6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80" w:firstLine="0"/>
              <w:jc w:val="right"/>
            </w:pPr>
            <w:r>
              <w:rPr>
                <w:rFonts w:ascii="LMSans8" w:hAnsi="LMSans8" w:eastAsia="LMSans8"/>
                <w:b w:val="0"/>
                <w:i w:val="0"/>
              </w:rPr>
              <w:t>Evaluating graph technology in CIDOC CRM archives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4"/>
        <w:ind w:left="0" w:right="0"/>
      </w:pPr>
    </w:p>
    <w:p>
      <w:pPr>
        <w:autoSpaceDN w:val="0"/>
        <w:tabs>
          <w:tab w:pos="556" w:val="left"/>
          <w:tab w:pos="856" w:val="left"/>
        </w:tabs>
        <w:autoSpaceDE w:val="0"/>
        <w:widowControl/>
        <w:spacing w:line="158" w:lineRule="exact" w:before="0" w:after="0"/>
        <w:ind w:left="170" w:right="0" w:firstLine="0"/>
        <w:jc w:val="left"/>
      </w:pPr>
      <w:r>
        <w:rPr>
          <w:rFonts w:ascii="LMSans8" w:hAnsi="LMSans8" w:eastAsia="LMSans8"/>
          <w:b w:val="0"/>
          <w:i w:val="0"/>
        </w:rPr>
        <w:t>1:8</w:t>
      </w:r>
    </w:p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40.0" w:type="dxa"/>
      </w:tblPr>
      <w:tblGrid>
        <w:gridCol w:w="3120"/>
        <w:gridCol w:w="3120"/>
        <w:gridCol w:w="3120"/>
      </w:tblGrid>
      <w:tr>
        <w:trPr>
          <w:trHeight w:hRule="exact" w:val="218"/>
        </w:trPr>
        <w:tc>
          <w:tcPr>
            <w:tcW w:type="dxa" w:w="6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80" w:firstLine="0"/>
              <w:jc w:val="right"/>
            </w:pPr>
            <w:r>
              <w:rPr>
                <w:rFonts w:ascii="LMSans8" w:hAnsi="LMSans8" w:eastAsia="LMSans8"/>
                <w:b w:val="0"/>
                <w:i w:val="0"/>
              </w:rPr>
              <w:t>Evaluating graph technology in CIDOC CRM archives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1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0" w:firstLine="0"/>
              <w:jc w:val="center"/>
            </w:pPr>
            <w:r>
              <w:rPr>
                <w:rFonts w:ascii="LMSans8" w:hAnsi="LMSans8" w:eastAsia="LMSans8"/>
                <w:b w:val="0"/>
                <w:i w:val="0"/>
              </w:rPr>
              <w:t>1:10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0.0" w:type="dxa"/>
      </w:tblPr>
      <w:tblGrid>
        <w:gridCol w:w="3120"/>
        <w:gridCol w:w="3120"/>
        <w:gridCol w:w="3120"/>
      </w:tblGrid>
      <w:tr>
        <w:trPr>
          <w:trHeight w:hRule="exact" w:val="218"/>
        </w:trPr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66" w:firstLine="0"/>
              <w:jc w:val="right"/>
            </w:pPr>
            <w:r>
              <w:rPr>
                <w:rFonts w:ascii="LMSans8" w:hAnsi="LMSans8" w:eastAsia="LMSans8"/>
                <w:b w:val="0"/>
                <w:i w:val="0"/>
              </w:rPr>
              <w:t>Evaluating graph technology in CIDOC CRM archives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1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0" w:firstLine="0"/>
              <w:jc w:val="center"/>
            </w:pPr>
            <w:r>
              <w:rPr>
                <w:rFonts w:ascii="LMSans8" w:hAnsi="LMSans8" w:eastAsia="LMSans8"/>
                <w:b w:val="0"/>
                <w:i w:val="0"/>
              </w:rPr>
              <w:t>1:12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0.0" w:type="dxa"/>
      </w:tblPr>
      <w:tblGrid>
        <w:gridCol w:w="3120"/>
        <w:gridCol w:w="3120"/>
        <w:gridCol w:w="3120"/>
      </w:tblGrid>
      <w:tr>
        <w:trPr>
          <w:trHeight w:hRule="exact" w:val="218"/>
        </w:trPr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66" w:firstLine="0"/>
              <w:jc w:val="right"/>
            </w:pPr>
            <w:r>
              <w:rPr>
                <w:rFonts w:ascii="LMSans8" w:hAnsi="LMSans8" w:eastAsia="LMSans8"/>
                <w:b w:val="0"/>
                <w:i w:val="0"/>
              </w:rPr>
              <w:t>Evaluating graph technology in CIDOC CRM archives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1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0" w:firstLine="0"/>
              <w:jc w:val="center"/>
            </w:pPr>
            <w:r>
              <w:rPr>
                <w:rFonts w:ascii="LMSans8" w:hAnsi="LMSans8" w:eastAsia="LMSans8"/>
                <w:b w:val="0"/>
                <w:i w:val="0"/>
              </w:rPr>
              <w:t>1:14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0.0" w:type="dxa"/>
      </w:tblPr>
      <w:tblGrid>
        <w:gridCol w:w="3120"/>
        <w:gridCol w:w="3120"/>
        <w:gridCol w:w="3120"/>
      </w:tblGrid>
      <w:tr>
        <w:trPr>
          <w:trHeight w:hRule="exact" w:val="218"/>
        </w:trPr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66" w:firstLine="0"/>
              <w:jc w:val="right"/>
            </w:pPr>
            <w:r>
              <w:rPr>
                <w:rFonts w:ascii="LMSans8" w:hAnsi="LMSans8" w:eastAsia="LMSans8"/>
                <w:b w:val="0"/>
                <w:i w:val="0"/>
              </w:rPr>
              <w:t>Evaluating graph technology in CIDOC CRM archives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4"/>
        <w:ind w:left="0" w:right="0"/>
      </w:pPr>
    </w:p>
    <w:p>
      <w:pPr>
        <w:autoSpaceDN w:val="0"/>
        <w:tabs>
          <w:tab w:pos="640" w:val="left"/>
          <w:tab w:pos="942" w:val="left"/>
        </w:tabs>
        <w:autoSpaceDE w:val="0"/>
        <w:widowControl/>
        <w:spacing w:line="158" w:lineRule="exact" w:before="0" w:after="0"/>
        <w:ind w:left="170" w:right="0" w:firstLine="0"/>
        <w:jc w:val="left"/>
      </w:pPr>
      <w:r>
        <w:rPr>
          <w:rFonts w:ascii="LMSans8" w:hAnsi="LMSans8" w:eastAsia="LMSans8"/>
          <w:b w:val="0"/>
          <w:i w:val="0"/>
        </w:rPr>
        <w:t>1:16</w:t>
      </w:r>
    </w:p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0.0" w:type="dxa"/>
      </w:tblPr>
      <w:tblGrid>
        <w:gridCol w:w="3120"/>
        <w:gridCol w:w="3120"/>
        <w:gridCol w:w="3120"/>
      </w:tblGrid>
      <w:tr>
        <w:trPr>
          <w:trHeight w:hRule="exact" w:val="218"/>
        </w:trPr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66" w:firstLine="0"/>
              <w:jc w:val="right"/>
            </w:pPr>
            <w:r>
              <w:rPr>
                <w:rFonts w:ascii="LMSans8" w:hAnsi="LMSans8" w:eastAsia="LMSans8"/>
                <w:b w:val="0"/>
                <w:i w:val="0"/>
              </w:rPr>
              <w:t>Evaluating graph technology in CIDOC CRM archives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3178"/>
        <w:gridCol w:w="3178"/>
        <w:gridCol w:w="3178"/>
      </w:tblGrid>
      <w:tr>
        <w:trPr>
          <w:trHeight w:hRule="exact" w:val="218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70" w:firstLine="0"/>
              <w:jc w:val="right"/>
            </w:pPr>
            <w:r>
              <w:rPr>
                <w:rFonts w:ascii="LMSans8" w:hAnsi="LMSans8" w:eastAsia="LMSans8"/>
                <w:b w:val="0"/>
                <w:i w:val="0"/>
              </w:rPr>
              <w:t>1:18</w:t>
            </w:r>
          </w:p>
        </w:tc>
        <w:tc>
          <w:tcPr>
            <w:tcW w:type="dxa" w:w="3178"/>
          </w:tcPr>
          <w:p/>
        </w:tc>
        <w:tc>
          <w:tcPr>
            <w:tcW w:type="dxa" w:w="3178"/>
          </w:tcPr>
          <w:p/>
        </w:tc>
      </w:tr>
    </w:tbl>
    <w:p>
      <w:pPr>
        <w:sectPr>
          <w:pgSz w:w="12240" w:h="15840"/>
          <w:pgMar w:top="816" w:right="1440" w:bottom="1136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07"/>
        <w:gridCol w:w="1907"/>
        <w:gridCol w:w="1907"/>
        <w:gridCol w:w="1907"/>
        <w:gridCol w:w="1907"/>
      </w:tblGrid>
      <w:tr>
        <w:trPr>
          <w:trHeight w:hRule="exact" w:val="322"/>
        </w:trPr>
        <w:tc>
          <w:tcPr>
            <w:tcW w:type="dxa" w:w="214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126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</w:rPr>
              <w:t>2</w:t>
            </w:r>
          </w:p>
        </w:tc>
        <w:tc>
          <w:tcPr>
            <w:tcW w:type="dxa" w:w="1907"/>
          </w:tcPr>
          <w:p/>
        </w:tc>
        <w:tc>
          <w:tcPr>
            <w:tcW w:type="dxa" w:w="1907"/>
          </w:tcPr>
          <w:p/>
        </w:tc>
        <w:tc>
          <w:tcPr>
            <w:tcW w:type="dxa" w:w="1907"/>
          </w:tcPr>
          <w:p/>
        </w:tc>
        <w:tc>
          <w:tcPr>
            <w:tcW w:type="dxa" w:w="1907"/>
          </w:tcPr>
          <w:p/>
        </w:tc>
      </w:tr>
      <w:tr>
        <w:tc>
          <w:tcPr>
            <w:tcW w:type="dxa" w:w="1907"/>
            <w:vMerge/>
            <w:tcBorders/>
          </w:tcPr>
          <w:p/>
        </w:tc>
        <w:tc>
          <w:tcPr>
            <w:tcW w:type="dxa" w:w="1907"/>
          </w:tcPr>
          <w:p/>
        </w:tc>
        <w:tc>
          <w:tcPr>
            <w:tcW w:type="dxa" w:w="1907"/>
          </w:tcPr>
          <w:p/>
        </w:tc>
        <w:tc>
          <w:tcPr>
            <w:tcW w:type="dxa" w:w="1907"/>
          </w:tcPr>
          <w:p/>
        </w:tc>
        <w:tc>
          <w:tcPr>
            <w:tcW w:type="dxa" w:w="1907"/>
          </w:tcPr>
          <w:p/>
        </w:tc>
      </w:tr>
      <w:tr>
        <w:tc>
          <w:tcPr>
            <w:tcW w:type="dxa" w:w="1907"/>
            <w:vMerge/>
            <w:tcBorders/>
          </w:tcPr>
          <w:p/>
        </w:tc>
        <w:tc>
          <w:tcPr>
            <w:tcW w:type="dxa" w:w="1907"/>
          </w:tcPr>
          <w:p/>
        </w:tc>
        <w:tc>
          <w:tcPr>
            <w:tcW w:type="dxa" w:w="1907"/>
          </w:tcPr>
          <w:p/>
        </w:tc>
        <w:tc>
          <w:tcPr>
            <w:tcW w:type="dxa" w:w="1907"/>
          </w:tcPr>
          <w:p/>
        </w:tc>
        <w:tc>
          <w:tcPr>
            <w:tcW w:type="dxa" w:w="1907"/>
          </w:tcPr>
          <w:p/>
        </w:tc>
      </w:tr>
    </w:tbl>
    <w:p>
      <w:pPr>
        <w:sectPr>
          <w:pgSz w:w="12240" w:h="15840"/>
          <w:pgMar w:top="810" w:right="1440" w:bottom="1136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83"/>
        <w:gridCol w:w="2383"/>
        <w:gridCol w:w="2383"/>
        <w:gridCol w:w="2383"/>
      </w:tblGrid>
      <w:tr>
        <w:trPr>
          <w:trHeight w:hRule="exact" w:val="330"/>
        </w:trPr>
        <w:tc>
          <w:tcPr>
            <w:tcW w:type="dxa" w:w="214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42" w:after="0"/>
              <w:ind w:left="0" w:right="0" w:firstLine="0"/>
              <w:jc w:val="center"/>
            </w:pPr>
            <w:r>
              <w:rPr>
                <w:rFonts w:ascii="LMRoman8" w:hAnsi="LMRoman8" w:eastAsia="LMRoman8"/>
                <w:b w:val="0"/>
                <w:i w:val="0"/>
              </w:rPr>
              <w:t>8</w:t>
            </w:r>
          </w:p>
        </w:tc>
        <w:tc>
          <w:tcPr>
            <w:tcW w:type="dxa" w:w="2383"/>
          </w:tcPr>
          <w:p/>
        </w:tc>
        <w:tc>
          <w:tcPr>
            <w:tcW w:type="dxa" w:w="2383"/>
          </w:tcPr>
          <w:p/>
        </w:tc>
        <w:tc>
          <w:tcPr>
            <w:tcW w:type="dxa" w:w="2383"/>
          </w:tcPr>
          <w:p/>
        </w:tc>
      </w:tr>
      <w:tr>
        <w:tc>
          <w:tcPr>
            <w:tcW w:type="dxa" w:w="2383"/>
            <w:vMerge/>
            <w:tcBorders/>
          </w:tcPr>
          <w:p/>
        </w:tc>
        <w:tc>
          <w:tcPr>
            <w:tcW w:type="dxa" w:w="2383"/>
          </w:tcPr>
          <w:p/>
        </w:tc>
        <w:tc>
          <w:tcPr>
            <w:tcW w:type="dxa" w:w="2383"/>
          </w:tcPr>
          <w:p/>
        </w:tc>
        <w:tc>
          <w:tcPr>
            <w:tcW w:type="dxa" w:w="2383"/>
          </w:tcPr>
          <w:p/>
        </w:tc>
      </w:tr>
    </w:tbl>
    <w:sectPr w:rsidR="00FC693F" w:rsidRPr="0006063C" w:rsidSect="00034616">
      <w:pgSz w:w="12240" w:h="15840"/>
      <w:pgMar w:top="816" w:right="1440" w:bottom="1136" w:left="126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