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2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center"/>
      </w:pPr>
      <w:r>
        <w:rPr>
          <w:rFonts w:ascii="NimbusSanL" w:hAnsi="NimbusSanL" w:eastAsia="NimbusSanL"/>
          <w:b/>
          <w:i w:val="0"/>
        </w:rPr>
        <w:t>A Novel Graph Indexing Approach for Uncovering Potential</w:t>
      </w:r>
    </w:p>
    <w:p>
      <w:pPr>
        <w:sectPr>
          <w:pgSz w:w="9720" w:h="14400"/>
          <w:pgMar w:top="842" w:right="866" w:bottom="378" w:left="9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</w:tblGrid>
      <w:tr>
        <w:trPr>
          <w:trHeight w:hRule="exact" w:val="508"/>
        </w:trPr>
        <w:tc>
          <w:tcPr>
            <w:tcW w:type="dxa" w:w="7760"/>
            <w:gridSpan w:val="13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</w:rPr>
              <w:t>A Novel Graph Indexing Approach for Uncovering Potential COVID-19 Transmission Clusters</w:t>
            </w:r>
          </w:p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  <w:tr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  <w:tc>
          <w:tcPr>
            <w:tcW w:type="dxa" w:w="568"/>
          </w:tcPr>
          <w:p/>
        </w:tc>
      </w:tr>
    </w:tbl>
    <w:p>
      <w:pPr>
        <w:sectPr>
          <w:pgSz w:w="9720" w:h="14400"/>
          <w:pgMar w:top="616" w:right="862" w:bottom="37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5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NimbusSanL" w:hAnsi="NimbusSanL" w:eastAsia="NimbusSanL"/>
          <w:b w:val="0"/>
          <w:i w:val="0"/>
        </w:rPr>
        <w:t xml:space="preserve">4 </w:t>
      </w:r>
    </w:p>
    <w:p>
      <w:pPr>
        <w:sectPr>
          <w:pgSz w:w="9720" w:h="14400"/>
          <w:pgMar w:top="616" w:right="862" w:bottom="37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60" w:val="left"/>
        </w:tabs>
        <w:autoSpaceDE w:val="0"/>
        <w:widowControl/>
        <w:spacing w:line="160" w:lineRule="exact" w:before="0" w:after="0"/>
        <w:ind w:left="12" w:right="0" w:firstLine="0"/>
        <w:jc w:val="left"/>
      </w:pPr>
      <w:r>
        <w:rPr>
          <w:rFonts w:ascii="NimbusSanL" w:hAnsi="NimbusSanL" w:eastAsia="NimbusSanL"/>
          <w:b w:val="0"/>
          <w:i w:val="0"/>
        </w:rPr>
        <w:t xml:space="preserve">8 </w:t>
      </w:r>
    </w:p>
    <w:p>
      <w:pPr>
        <w:sectPr>
          <w:pgSz w:w="9720" w:h="14400"/>
          <w:pgMar w:top="616" w:right="862" w:bottom="378" w:left="9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7718" w:val="left"/>
        </w:tabs>
        <w:autoSpaceDE w:val="0"/>
        <w:widowControl/>
        <w:spacing w:line="160" w:lineRule="exact" w:before="0" w:after="0"/>
        <w:ind w:left="4" w:right="0" w:firstLine="0"/>
        <w:jc w:val="left"/>
      </w:pPr>
      <w:r>
        <w:rPr>
          <w:rFonts w:ascii="NimbusSanL" w:hAnsi="NimbusSanL" w:eastAsia="NimbusSanL"/>
          <w:b w:val="0"/>
          <w:i w:val="0"/>
        </w:rPr>
        <w:t xml:space="preserve">A Novel Graph Indexing Approach for Uncovering Potential COVID-19 Transmission Clusters </w:t>
      </w:r>
    </w:p>
    <w:p>
      <w:pPr>
        <w:sectPr>
          <w:pgSz w:w="9720" w:h="14400"/>
          <w:pgMar w:top="616" w:right="862" w:bottom="378" w:left="9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</w:tblGrid>
      <w:tr>
        <w:trPr>
          <w:trHeight w:hRule="exact" w:val="388"/>
        </w:trPr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</w:rPr>
              <w:t>16</w:t>
            </w:r>
          </w:p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  <w:tr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  <w:tc>
          <w:tcPr>
            <w:tcW w:type="dxa" w:w="294"/>
          </w:tcPr>
          <w:p/>
        </w:tc>
      </w:tr>
    </w:tbl>
    <w:p>
      <w:pPr>
        <w:sectPr>
          <w:pgSz w:w="9720" w:h="14400"/>
          <w:pgMar w:top="616" w:right="864" w:bottom="37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</w:tblGrid>
      <w:tr>
        <w:trPr>
          <w:trHeight w:hRule="exact" w:val="368"/>
        </w:trPr>
        <w:tc>
          <w:tcPr>
            <w:tcW w:type="dxa" w:w="7528"/>
            <w:gridSpan w:val="27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</w:rPr>
              <w:t>A Novel Graph Indexing Approach for Uncovering Potential COVID-19 Transmission Clusters</w:t>
            </w:r>
          </w:p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</w:tr>
      <w:tr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</w:tr>
      <w:tr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</w:tr>
      <w:tr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</w:tr>
      <w:tr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</w:tr>
      <w:tr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</w:tr>
      <w:tr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</w:tr>
      <w:tr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</w:tr>
      <w:tr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  <w:tc>
          <w:tcPr>
            <w:tcW w:type="dxa" w:w="274"/>
          </w:tcPr>
          <w:p/>
        </w:tc>
      </w:tr>
    </w:tbl>
    <w:p>
      <w:pPr>
        <w:sectPr>
          <w:pgSz w:w="9720" w:h="14400"/>
          <w:pgMar w:top="616" w:right="862" w:bottom="378" w:left="9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54" w:val="left"/>
        </w:tabs>
        <w:autoSpaceDE w:val="0"/>
        <w:widowControl/>
        <w:spacing w:line="160" w:lineRule="exact" w:before="0" w:after="0"/>
        <w:ind w:left="2" w:right="0" w:firstLine="0"/>
        <w:jc w:val="left"/>
      </w:pPr>
      <w:r>
        <w:rPr>
          <w:rFonts w:ascii="NimbusSanL" w:hAnsi="NimbusSanL" w:eastAsia="NimbusSanL"/>
          <w:b w:val="0"/>
          <w:i w:val="0"/>
        </w:rPr>
        <w:t xml:space="preserve">18 </w:t>
      </w:r>
    </w:p>
    <w:p>
      <w:pPr>
        <w:sectPr>
          <w:pgSz w:w="9720" w:h="14400"/>
          <w:pgMar w:top="616" w:right="752" w:bottom="37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>
        <w:trPr>
          <w:trHeight w:hRule="exact" w:val="528"/>
        </w:trPr>
        <w:tc>
          <w:tcPr>
            <w:tcW w:type="dxa" w:w="7300"/>
            <w:gridSpan w:val="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12" w:right="0" w:firstLine="0"/>
              <w:jc w:val="left"/>
            </w:pPr>
            <w:r>
              <w:rPr>
                <w:rFonts w:ascii="NimbusSanL" w:hAnsi="NimbusSanL" w:eastAsia="NimbusSanL"/>
                <w:b w:val="0"/>
                <w:i w:val="0"/>
              </w:rPr>
              <w:t>A Novel Graph Indexing Approach for Uncovering Potential COVID-19 Transmission Clusters</w:t>
            </w:r>
          </w:p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  <w:tr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  <w:tc>
          <w:tcPr>
            <w:tcW w:type="dxa" w:w="468"/>
          </w:tcPr>
          <w:p/>
        </w:tc>
      </w:tr>
    </w:tbl>
    <w:p>
      <w:pPr>
        <w:sectPr>
          <w:pgSz w:w="9720" w:h="14400"/>
          <w:pgMar w:top="616" w:right="862" w:bottom="37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54" w:val="left"/>
        </w:tabs>
        <w:autoSpaceDE w:val="0"/>
        <w:widowControl/>
        <w:spacing w:line="160" w:lineRule="exact" w:before="0" w:after="0"/>
        <w:ind w:left="6" w:right="0" w:firstLine="0"/>
        <w:jc w:val="left"/>
      </w:pPr>
      <w:r>
        <w:rPr>
          <w:rFonts w:ascii="NimbusSanL" w:hAnsi="NimbusSanL" w:eastAsia="NimbusSanL"/>
          <w:b w:val="0"/>
          <w:i w:val="0"/>
        </w:rPr>
        <w:t xml:space="preserve">20 </w:t>
      </w:r>
    </w:p>
    <w:p>
      <w:pPr>
        <w:sectPr>
          <w:pgSz w:w="9720" w:h="14400"/>
          <w:pgMar w:top="616" w:right="896" w:bottom="37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7724" w:val="left"/>
        </w:tabs>
        <w:autoSpaceDE w:val="0"/>
        <w:widowControl/>
        <w:spacing w:line="160" w:lineRule="exact" w:before="0" w:after="0"/>
        <w:ind w:left="10" w:right="0" w:firstLine="0"/>
        <w:jc w:val="left"/>
      </w:pPr>
      <w:r>
        <w:rPr>
          <w:rFonts w:ascii="NimbusSanL" w:hAnsi="NimbusSanL" w:eastAsia="NimbusSanL"/>
          <w:b w:val="0"/>
          <w:i w:val="0"/>
        </w:rPr>
        <w:t xml:space="preserve">A Novel Graph Indexing Approach for Uncovering Potential COVID-19 Transmission Clusters </w:t>
      </w:r>
    </w:p>
    <w:p>
      <w:pPr>
        <w:sectPr>
          <w:pgSz w:w="9720" w:h="14400"/>
          <w:pgMar w:top="616" w:right="862" w:bottom="37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4154" w:val="left"/>
        </w:tabs>
        <w:autoSpaceDE w:val="0"/>
        <w:widowControl/>
        <w:spacing w:line="160" w:lineRule="exact" w:before="0" w:after="0"/>
        <w:ind w:left="6" w:right="0" w:firstLine="0"/>
        <w:jc w:val="left"/>
      </w:pPr>
      <w:r>
        <w:rPr>
          <w:rFonts w:ascii="NimbusSanL" w:hAnsi="NimbusSanL" w:eastAsia="NimbusSanL"/>
          <w:b w:val="0"/>
          <w:i w:val="0"/>
        </w:rPr>
        <w:t xml:space="preserve">22 </w:t>
      </w:r>
    </w:p>
    <w:p>
      <w:pPr>
        <w:sectPr>
          <w:pgSz w:w="9720" w:h="14400"/>
          <w:pgMar w:top="616" w:right="868" w:bottom="378" w:left="9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tabs>
          <w:tab w:pos="7714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NimbusSanL" w:hAnsi="NimbusSanL" w:eastAsia="NimbusSanL"/>
          <w:b w:val="0"/>
          <w:i w:val="0"/>
        </w:rPr>
        <w:t xml:space="preserve">A Novel Graph Indexing Approach for Uncovering Potential COVID-19 Transmission Clusters </w:t>
      </w:r>
    </w:p>
    <w:sectPr w:rsidR="00FC693F" w:rsidRPr="0006063C" w:rsidSect="00034616">
      <w:pgSz w:w="9720" w:h="14400"/>
      <w:pgMar w:top="616" w:right="868" w:bottom="378" w:left="91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