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74" w:right="288" w:firstLine="0"/>
        <w:jc w:val="left"/>
      </w:pPr>
      <w:r>
        <w:rPr>
          <w:rFonts w:ascii="LinBiolinumTB" w:hAnsi="LinBiolinumTB" w:eastAsia="LinBiolinumTB"/>
          <w:b/>
          <w:i w:val="0"/>
        </w:rPr>
        <w:t xml:space="preserve">Multimodal Graph for Unaligned Multimodal Sequence Analysis via </w:t>
      </w:r>
    </w:p>
    <w:p>
      <w:pPr>
        <w:sectPr>
          <w:pgSz w:w="12240" w:h="15840"/>
          <w:pgMar w:top="103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60"/>
        </w:trPr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</w:rPr>
              <w:t xml:space="preserve">Multimodal Graph for Unaligned Multimodal Sequence Analysis 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9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60"/>
        </w:trPr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</w:rPr>
              <w:t xml:space="preserve">Multimodal Graph for Unaligned Multimodal Sequence Analysis 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9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120"/>
        <w:gridCol w:w="3120"/>
        <w:gridCol w:w="3120"/>
      </w:tblGrid>
      <w:tr>
        <w:trPr>
          <w:trHeight w:hRule="exact" w:val="510"/>
        </w:trPr>
        <w:tc>
          <w:tcPr>
            <w:tcW w:type="dxa" w:w="15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60"/>
        </w:trPr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</w:rPr>
              <w:t xml:space="preserve">Multimodal Graph for Unaligned Multimodal Sequence Analysis 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9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60"/>
        </w:trPr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</w:rPr>
              <w:t xml:space="preserve">Multimodal Graph for Unaligned Multimodal Sequence Analysis 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9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60"/>
        </w:trPr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</w:rPr>
              <w:t xml:space="preserve">Multimodal Graph for Unaligned Multimodal Sequence Analysis 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9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p>
      <w:pPr>
        <w:autoSpaceDN w:val="0"/>
        <w:tabs>
          <w:tab w:pos="1598" w:val="left"/>
          <w:tab w:pos="8822" w:val="left"/>
          <w:tab w:pos="9038" w:val="left"/>
        </w:tabs>
        <w:autoSpaceDE w:val="0"/>
        <w:widowControl/>
        <w:spacing w:line="200" w:lineRule="exact" w:before="0" w:after="0"/>
        <w:ind w:left="174" w:right="0" w:firstLine="0"/>
        <w:jc w:val="left"/>
      </w:pPr>
      <w:r>
        <w:rPr>
          <w:rFonts w:ascii="LinLibertineT" w:hAnsi="LinLibertineT" w:eastAsia="LinLibertineT"/>
          <w:b w:val="0"/>
          <w:i w:val="0"/>
        </w:rPr>
        <w:t xml:space="preserve">Multimodal Graph for Unaligned Multimodal Sequence Analysis </w:t>
      </w:r>
    </w:p>
    <w:p>
      <w:pPr>
        <w:sectPr>
          <w:pgSz w:w="12240" w:h="15840"/>
          <w:pgMar w:top="79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60"/>
        </w:trPr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</w:rPr>
              <w:t xml:space="preserve">Multimodal Graph for Unaligned Multimodal Sequence Analysis 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9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60"/>
        </w:trPr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</w:rPr>
              <w:t xml:space="preserve">Multimodal Graph for Unaligned Multimodal Sequence Analysis 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9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1750"/>
        </w:trPr>
        <w:tc>
          <w:tcPr>
            <w:tcW w:type="dxa" w:w="8660"/>
            <w:gridSpan w:val="3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</w:rPr>
              <w:t xml:space="preserve">Multimodal Graph for Unaligned Multimodal Sequence Analysis 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  <w:tr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</w:tbl>
    <w:p>
      <w:pPr>
        <w:sectPr>
          <w:pgSz w:w="12240" w:h="15840"/>
          <w:pgMar w:top="79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60"/>
        </w:trPr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</w:rPr>
              <w:t xml:space="preserve">Multimodal Graph for Unaligned Multimodal Sequence Analysis 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9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60"/>
        </w:trPr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</w:rPr>
              <w:t xml:space="preserve">Multimodal Graph for Unaligned Multimodal Sequence Analysis 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sectPr w:rsidR="00FC693F" w:rsidRPr="0006063C" w:rsidSect="00034616">
      <w:pgSz w:w="12240" w:h="15840"/>
      <w:pgMar w:top="796" w:right="1440" w:bottom="113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