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DF2F" w14:textId="3199170E" w:rsidR="003A74CA" w:rsidRPr="009B0643" w:rsidRDefault="00995D6F">
      <w:pPr>
        <w:rPr>
          <w:b/>
          <w:bCs/>
          <w:sz w:val="40"/>
          <w:szCs w:val="40"/>
          <w:lang w:val="en-US"/>
        </w:rPr>
      </w:pPr>
      <w:r w:rsidRPr="009B0643">
        <w:rPr>
          <w:b/>
          <w:bCs/>
          <w:sz w:val="40"/>
          <w:szCs w:val="40"/>
          <w:lang w:val="en-US"/>
        </w:rPr>
        <w:t>Plan</w:t>
      </w:r>
    </w:p>
    <w:p w14:paraId="07611E5F" w14:textId="2A7A8A62" w:rsidR="009B0643" w:rsidRDefault="009B0643">
      <w:pPr>
        <w:rPr>
          <w:lang w:val="en-US"/>
        </w:rPr>
      </w:pPr>
      <w:r>
        <w:rPr>
          <w:lang w:val="en-US"/>
        </w:rPr>
        <w:t>03.11</w:t>
      </w:r>
    </w:p>
    <w:p w14:paraId="3A1B94D0" w14:textId="77777777" w:rsidR="009B0643" w:rsidRDefault="009B0643">
      <w:pPr>
        <w:rPr>
          <w:lang w:val="en-US"/>
        </w:rPr>
      </w:pPr>
    </w:p>
    <w:p w14:paraId="01AF61CA" w14:textId="0C2EBD03" w:rsidR="00995D6F" w:rsidRDefault="00995D6F" w:rsidP="00995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cell model</w:t>
      </w:r>
    </w:p>
    <w:p w14:paraId="7815C898" w14:textId="754BEE60" w:rsidR="00995D6F" w:rsidRDefault="00995D6F" w:rsidP="00995D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Morphology</w:t>
      </w:r>
    </w:p>
    <w:p w14:paraId="328BF105" w14:textId="2AAB40F3" w:rsidR="00995D6F" w:rsidRDefault="00995D6F" w:rsidP="00995D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Mouse STN cell morphology in .</w:t>
      </w:r>
      <w:proofErr w:type="spellStart"/>
      <w:r>
        <w:rPr>
          <w:lang w:val="en-US"/>
        </w:rPr>
        <w:t>swc</w:t>
      </w:r>
      <w:proofErr w:type="spellEnd"/>
      <w:r w:rsidR="00FF0E4E">
        <w:rPr>
          <w:lang w:val="en-US"/>
        </w:rPr>
        <w:t xml:space="preserve"> files</w:t>
      </w:r>
      <w:r>
        <w:rPr>
          <w:lang w:val="en-US"/>
        </w:rPr>
        <w:t xml:space="preserve">: </w:t>
      </w:r>
      <w:hyperlink r:id="rId5" w:history="1">
        <w:r w:rsidRPr="00E74699">
          <w:rPr>
            <w:rStyle w:val="Hyperlink"/>
            <w:lang w:val="en-US"/>
          </w:rPr>
          <w:t>https://ml-neuronbrowser.janelia.org/</w:t>
        </w:r>
      </w:hyperlink>
    </w:p>
    <w:p w14:paraId="4E7602D0" w14:textId="7496D635" w:rsidR="00995D6F" w:rsidRDefault="00995D6F" w:rsidP="00995D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Kitai had the earliest and still best description of STN neuron types.</w:t>
      </w:r>
      <w:r w:rsidR="00FF0E4E">
        <w:rPr>
          <w:lang w:val="en-US"/>
        </w:rPr>
        <w:t xml:space="preserve"> They don’t have standardized files for us to use directly, but we can change the .</w:t>
      </w:r>
      <w:proofErr w:type="spellStart"/>
      <w:r w:rsidR="00FF0E4E">
        <w:rPr>
          <w:lang w:val="en-US"/>
        </w:rPr>
        <w:t>swc</w:t>
      </w:r>
      <w:proofErr w:type="spellEnd"/>
      <w:r w:rsidR="00FF0E4E">
        <w:rPr>
          <w:lang w:val="en-US"/>
        </w:rPr>
        <w:t xml:space="preserve"> files </w:t>
      </w:r>
      <w:proofErr w:type="gramStart"/>
      <w:r w:rsidR="00FF0E4E">
        <w:rPr>
          <w:lang w:val="en-US"/>
        </w:rPr>
        <w:t>according</w:t>
      </w:r>
      <w:proofErr w:type="gramEnd"/>
      <w:r w:rsidR="00FF0E4E">
        <w:rPr>
          <w:lang w:val="en-US"/>
        </w:rPr>
        <w:t xml:space="preserve"> their descriptions.</w:t>
      </w:r>
      <w:r>
        <w:rPr>
          <w:lang w:val="en-US"/>
        </w:rPr>
        <w:t xml:space="preserve"> They classified the cells in two groups: one with local axon projections; one only </w:t>
      </w:r>
      <w:r w:rsidR="00FF0E4E">
        <w:rPr>
          <w:lang w:val="en-US"/>
        </w:rPr>
        <w:t>project</w:t>
      </w:r>
      <w:r>
        <w:rPr>
          <w:lang w:val="en-US"/>
        </w:rPr>
        <w:t xml:space="preserve"> to downstream targets. </w:t>
      </w:r>
      <w:hyperlink r:id="rId6" w:history="1">
        <w:r w:rsidR="00FF0E4E" w:rsidRPr="00E74699">
          <w:rPr>
            <w:rStyle w:val="Hyperlink"/>
            <w:lang w:val="en-US"/>
          </w:rPr>
          <w:t>https://onlinelibrary.wiley.com/doi/abs/10.1002/cne.902150302</w:t>
        </w:r>
      </w:hyperlink>
      <w:r w:rsidR="00FF0E4E">
        <w:rPr>
          <w:lang w:val="en-US"/>
        </w:rPr>
        <w:t xml:space="preserve">; </w:t>
      </w:r>
      <w:hyperlink r:id="rId7" w:history="1">
        <w:r w:rsidRPr="00E74699">
          <w:rPr>
            <w:rStyle w:val="Hyperlink"/>
            <w:lang w:val="en-US"/>
          </w:rPr>
          <w:t>https://onlinelibrary.wiley.com/doi/abs/10.1002/cne.902210110</w:t>
        </w:r>
      </w:hyperlink>
      <w:r>
        <w:rPr>
          <w:lang w:val="en-US"/>
        </w:rPr>
        <w:t xml:space="preserve">; </w:t>
      </w:r>
      <w:hyperlink r:id="rId8" w:history="1">
        <w:r w:rsidRPr="00E74699">
          <w:rPr>
            <w:rStyle w:val="Hyperlink"/>
            <w:lang w:val="en-US"/>
          </w:rPr>
          <w:t>https://link.springer.com/chapter/10.1007/978-1-4684-5347-8_25</w:t>
        </w:r>
      </w:hyperlink>
      <w:r>
        <w:rPr>
          <w:lang w:val="en-US"/>
        </w:rPr>
        <w:t>;</w:t>
      </w:r>
    </w:p>
    <w:p w14:paraId="33CB4925" w14:textId="2B76626D" w:rsidR="00FF0E4E" w:rsidRPr="00FF0E4E" w:rsidRDefault="00995D6F" w:rsidP="00FF0E4E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(a </w:t>
      </w:r>
      <w:proofErr w:type="gramStart"/>
      <w:r>
        <w:rPr>
          <w:lang w:val="en-US"/>
        </w:rPr>
        <w:t>review)</w:t>
      </w:r>
      <w:r w:rsidRPr="00995D6F">
        <w:rPr>
          <w:lang w:val="en-US"/>
        </w:rPr>
        <w:t>https://www.ncbi.nlm.nih.gov/pmc/articles/PMC7189217/</w:t>
      </w:r>
      <w:proofErr w:type="gramEnd"/>
      <w:r w:rsidR="00FF0E4E">
        <w:rPr>
          <w:lang w:val="en-US"/>
        </w:rPr>
        <w:t>.</w:t>
      </w:r>
    </w:p>
    <w:p w14:paraId="6E467C20" w14:textId="3933872B" w:rsidR="00FF0E4E" w:rsidRDefault="00FF0E4E" w:rsidP="00995D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PD, STN morphology changes. For example, </w:t>
      </w:r>
      <w:hyperlink r:id="rId9" w:history="1">
        <w:r w:rsidRPr="00E74699">
          <w:rPr>
            <w:rStyle w:val="Hyperlink"/>
            <w:lang w:val="en-US"/>
          </w:rPr>
          <w:t>https://www.ncbi.nlm.nih.gov/pmc/articles/PMC8019994/</w:t>
        </w:r>
      </w:hyperlink>
      <w:r>
        <w:rPr>
          <w:lang w:val="en-US"/>
        </w:rPr>
        <w:t xml:space="preserve">. This would be a good research question that how </w:t>
      </w:r>
      <w:proofErr w:type="gramStart"/>
      <w:r>
        <w:rPr>
          <w:lang w:val="en-US"/>
        </w:rPr>
        <w:t>this morphological changes</w:t>
      </w:r>
      <w:proofErr w:type="gramEnd"/>
      <w:r>
        <w:rPr>
          <w:lang w:val="en-US"/>
        </w:rPr>
        <w:t xml:space="preserve"> contribute to the symptoms in PD STN.</w:t>
      </w:r>
    </w:p>
    <w:p w14:paraId="04DB1A34" w14:textId="079DB7B6" w:rsidR="00995D6F" w:rsidRDefault="00FF0E4E" w:rsidP="00995D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Side notes: b</w:t>
      </w:r>
      <w:r w:rsidR="00995D6F">
        <w:rPr>
          <w:lang w:val="en-US"/>
        </w:rPr>
        <w:t>ursting cells in general are different than regular spiking cells, here’s an example from SC region. (</w:t>
      </w:r>
      <w:hyperlink r:id="rId10" w:history="1">
        <w:r w:rsidR="00995D6F" w:rsidRPr="00E74699">
          <w:rPr>
            <w:rStyle w:val="Hyperlink"/>
            <w:lang w:val="en-US"/>
          </w:rPr>
          <w:t>https://www.janelia.org/lab/spruston-lab/resources/morphologies</w:t>
        </w:r>
      </w:hyperlink>
      <w:r w:rsidR="00995D6F">
        <w:rPr>
          <w:lang w:val="en-US"/>
        </w:rPr>
        <w:t>) Also, they are a good source for CA1 hippocampus morphology, in case we/you want to do hippocampal modeling later.</w:t>
      </w:r>
    </w:p>
    <w:p w14:paraId="489D6D79" w14:textId="71FD04DC" w:rsidR="00FF0E4E" w:rsidRDefault="00FF0E4E" w:rsidP="00FF0E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Ion channels</w:t>
      </w:r>
    </w:p>
    <w:p w14:paraId="12B06A1B" w14:textId="21C905A2" w:rsidR="00360EB2" w:rsidRDefault="00360EB2" w:rsidP="00360E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Hjorth et al., PNAS paper claimed they found the gene density of different ion channels here: </w:t>
      </w:r>
      <w:hyperlink r:id="rId11" w:history="1">
        <w:r w:rsidRPr="00E74699">
          <w:rPr>
            <w:rStyle w:val="Hyperlink"/>
            <w:lang w:val="en-US"/>
          </w:rPr>
          <w:t>www.informatics.jax.org</w:t>
        </w:r>
      </w:hyperlink>
      <w:r>
        <w:rPr>
          <w:lang w:val="en-US"/>
        </w:rPr>
        <w:t>, which I failed to find anything useful. I couldn’t find their results either, so it could be that I didn’t use it correctly. Good to have another try.</w:t>
      </w:r>
    </w:p>
    <w:p w14:paraId="37E9E33B" w14:textId="4B3E9FFE" w:rsidR="00360EB2" w:rsidRDefault="00360EB2" w:rsidP="00360E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 could just adopt standard ion channel combinations</w:t>
      </w:r>
      <w:r w:rsidR="00AA7338">
        <w:rPr>
          <w:lang w:val="en-US"/>
        </w:rPr>
        <w:t>.</w:t>
      </w:r>
    </w:p>
    <w:p w14:paraId="3C8CB68E" w14:textId="4D2708A3" w:rsidR="00AA7338" w:rsidRDefault="00AA7338" w:rsidP="00AA73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Single-cell level fitting</w:t>
      </w:r>
    </w:p>
    <w:p w14:paraId="6D8345AE" w14:textId="1C0825B3" w:rsidR="00AA7338" w:rsidRDefault="00AA7338" w:rsidP="00AA73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Data: mouse data from Jeon et al., Cell Rep. They classified into two groups PV+ and PV-. </w:t>
      </w:r>
    </w:p>
    <w:p w14:paraId="7F9AFB19" w14:textId="628FC882" w:rsidR="00AA7338" w:rsidRDefault="00AA7338" w:rsidP="00AA73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Explore ion channel specific roles. This is the main ref: </w:t>
      </w:r>
      <w:hyperlink r:id="rId12" w:history="1">
        <w:r w:rsidRPr="00E74699">
          <w:rPr>
            <w:rStyle w:val="Hyperlink"/>
            <w:lang w:val="en-US"/>
          </w:rPr>
          <w:t>https://pubs.aip.org/aip/cha/article/31/11/113121/342208/Mathematical-model-of-subthalamic-nucleus-neuron</w:t>
        </w:r>
      </w:hyperlink>
      <w:r>
        <w:rPr>
          <w:lang w:val="en-US"/>
        </w:rPr>
        <w:t xml:space="preserve">. These are useful as well: </w:t>
      </w:r>
      <w:hyperlink r:id="rId13" w:history="1">
        <w:r w:rsidRPr="00E74699">
          <w:rPr>
            <w:rStyle w:val="Hyperlink"/>
            <w:lang w:val="en-US"/>
          </w:rPr>
          <w:t>https://pubmed.ncbi.nlm.nih.gov/12848936/</w:t>
        </w:r>
      </w:hyperlink>
      <w:r>
        <w:rPr>
          <w:lang w:val="en-US"/>
        </w:rPr>
        <w:t xml:space="preserve">; </w:t>
      </w:r>
      <w:hyperlink r:id="rId14" w:history="1">
        <w:r w:rsidRPr="00E74699">
          <w:rPr>
            <w:rStyle w:val="Hyperlink"/>
            <w:lang w:val="en-US"/>
          </w:rPr>
          <w:t>https://www.sciencedirect.com/science/article/pii/S0149763421005455#fig0010</w:t>
        </w:r>
      </w:hyperlink>
      <w:r>
        <w:rPr>
          <w:lang w:val="en-US"/>
        </w:rPr>
        <w:t xml:space="preserve">. </w:t>
      </w:r>
    </w:p>
    <w:p w14:paraId="410BFFFE" w14:textId="454F42F1" w:rsidR="00AA7338" w:rsidRDefault="00AA7338" w:rsidP="00AA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Assemble a STN network</w:t>
      </w:r>
    </w:p>
    <w:p w14:paraId="4E572256" w14:textId="6B7FE8C3" w:rsidR="00AA7338" w:rsidRPr="00AA7338" w:rsidRDefault="00AA7338" w:rsidP="00AA73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Cell type distributions</w:t>
      </w:r>
      <w:r w:rsidR="009B0643">
        <w:rPr>
          <w:lang w:val="en-US"/>
        </w:rPr>
        <w:t xml:space="preserve"> (E/I distribution)</w:t>
      </w:r>
      <w:r>
        <w:rPr>
          <w:lang w:val="en-US"/>
        </w:rPr>
        <w:t xml:space="preserve">: </w:t>
      </w:r>
      <w:r w:rsidRPr="00AA7338">
        <w:rPr>
          <w:lang w:val="en-US"/>
        </w:rPr>
        <w:t xml:space="preserve">Jeon et al.; </w:t>
      </w:r>
      <w:proofErr w:type="spellStart"/>
      <w:r w:rsidRPr="00AA7338">
        <w:rPr>
          <w:lang w:val="en-US"/>
        </w:rPr>
        <w:t>Sharott</w:t>
      </w:r>
      <w:proofErr w:type="spellEnd"/>
      <w:r w:rsidRPr="00AA7338">
        <w:rPr>
          <w:lang w:val="en-US"/>
        </w:rPr>
        <w:t xml:space="preserve"> et al.</w:t>
      </w:r>
    </w:p>
    <w:p w14:paraId="79A7BC9A" w14:textId="7431F557" w:rsidR="00AA7338" w:rsidRDefault="00AA7338" w:rsidP="00AA73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Synaptic density</w:t>
      </w:r>
      <w:r w:rsidR="009B0643">
        <w:rPr>
          <w:lang w:val="en-US"/>
        </w:rPr>
        <w:t xml:space="preserve">: Kitai’s papers may have this value? </w:t>
      </w:r>
    </w:p>
    <w:p w14:paraId="29291432" w14:textId="1CFDD5D1" w:rsidR="00AA7338" w:rsidRDefault="009B0643" w:rsidP="00AA73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Connection</w:t>
      </w:r>
      <w:r w:rsidR="00AA7338">
        <w:rPr>
          <w:lang w:val="en-US"/>
        </w:rPr>
        <w:t xml:space="preserve"> strength</w:t>
      </w:r>
      <w:r>
        <w:rPr>
          <w:lang w:val="en-US"/>
        </w:rPr>
        <w:t xml:space="preserve"> between cell types</w:t>
      </w:r>
      <w:r w:rsidR="00AA7338">
        <w:rPr>
          <w:lang w:val="en-US"/>
        </w:rPr>
        <w:t xml:space="preserve"> is something we need to fit later. Th</w:t>
      </w:r>
      <w:r>
        <w:rPr>
          <w:lang w:val="en-US"/>
        </w:rPr>
        <w:t>is and how it changes in PD</w:t>
      </w:r>
      <w:r w:rsidR="00AA7338">
        <w:rPr>
          <w:lang w:val="en-US"/>
        </w:rPr>
        <w:t xml:space="preserve"> </w:t>
      </w:r>
      <w:r>
        <w:rPr>
          <w:lang w:val="en-US"/>
        </w:rPr>
        <w:t>are major parts of our research question.</w:t>
      </w:r>
    </w:p>
    <w:p w14:paraId="51006D98" w14:textId="0A313CE4" w:rsidR="009B0643" w:rsidRDefault="009B0643" w:rsidP="009B0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Fitting network level dynamics</w:t>
      </w:r>
    </w:p>
    <w:p w14:paraId="1DF9A955" w14:textId="51A739D2" w:rsidR="009B0643" w:rsidRDefault="009B0643" w:rsidP="009B06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Healthy</w:t>
      </w:r>
    </w:p>
    <w:p w14:paraId="23E6EE7D" w14:textId="72CDE903" w:rsidR="009B0643" w:rsidRDefault="009B0643" w:rsidP="009B06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 have some healthy mice STN data from old lab.</w:t>
      </w:r>
    </w:p>
    <w:p w14:paraId="2921BAC9" w14:textId="249D95F0" w:rsidR="009B0643" w:rsidRDefault="009B0643" w:rsidP="009B06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</w:t>
      </w:r>
    </w:p>
    <w:p w14:paraId="7A2C4380" w14:textId="1CD425DA" w:rsidR="009B0643" w:rsidRDefault="009B0643" w:rsidP="009B06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Human data. We may not use human data directly due to uncertainties on ethics. But we can fit to general features in published papers.</w:t>
      </w:r>
    </w:p>
    <w:p w14:paraId="11BCDF42" w14:textId="676A4092" w:rsidR="009B0643" w:rsidRDefault="009B0643" w:rsidP="009B06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E/I distribution, connection strengths are the main free parameters.</w:t>
      </w:r>
    </w:p>
    <w:p w14:paraId="6EA13BCD" w14:textId="77777777" w:rsidR="00AA7338" w:rsidRPr="00AA7338" w:rsidRDefault="00AA7338" w:rsidP="00AA7338">
      <w:pPr>
        <w:pStyle w:val="ListParagraph"/>
        <w:ind w:left="1440"/>
        <w:rPr>
          <w:lang w:val="en-US"/>
        </w:rPr>
      </w:pPr>
    </w:p>
    <w:p w14:paraId="2D8E2C2B" w14:textId="77777777" w:rsidR="00AA7338" w:rsidRPr="00AA7338" w:rsidRDefault="00AA7338" w:rsidP="00AA7338">
      <w:pPr>
        <w:ind w:left="1980"/>
        <w:rPr>
          <w:lang w:val="en-US"/>
        </w:rPr>
      </w:pPr>
    </w:p>
    <w:sectPr w:rsidR="00AA7338" w:rsidRPr="00AA7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729A"/>
    <w:multiLevelType w:val="hybridMultilevel"/>
    <w:tmpl w:val="7FFEBD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F21F36"/>
    <w:multiLevelType w:val="hybridMultilevel"/>
    <w:tmpl w:val="AA6A3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B4C4F"/>
    <w:multiLevelType w:val="hybridMultilevel"/>
    <w:tmpl w:val="7D26AEB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50340911">
    <w:abstractNumId w:val="1"/>
  </w:num>
  <w:num w:numId="2" w16cid:durableId="1009868557">
    <w:abstractNumId w:val="0"/>
  </w:num>
  <w:num w:numId="3" w16cid:durableId="160977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6F"/>
    <w:rsid w:val="00206E61"/>
    <w:rsid w:val="0030414E"/>
    <w:rsid w:val="00360EB2"/>
    <w:rsid w:val="006C2730"/>
    <w:rsid w:val="0092053B"/>
    <w:rsid w:val="00995D6F"/>
    <w:rsid w:val="009B0643"/>
    <w:rsid w:val="00AA7338"/>
    <w:rsid w:val="00FF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82E8A2"/>
  <w15:chartTrackingRefBased/>
  <w15:docId w15:val="{B7E33D62-5BF7-E748-A5E4-3B5431D0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1-4684-5347-8_25" TargetMode="External"/><Relationship Id="rId13" Type="http://schemas.openxmlformats.org/officeDocument/2006/relationships/hyperlink" Target="https://pubmed.ncbi.nlm.nih.gov/1284893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library.wiley.com/doi/abs/10.1002/cne.902210110" TargetMode="External"/><Relationship Id="rId12" Type="http://schemas.openxmlformats.org/officeDocument/2006/relationships/hyperlink" Target="https://pubs.aip.org/aip/cha/article/31/11/113121/342208/Mathematical-model-of-subthalamic-nucleus-neur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abs/10.1002/cne.902150302" TargetMode="External"/><Relationship Id="rId11" Type="http://schemas.openxmlformats.org/officeDocument/2006/relationships/hyperlink" Target="http://www.informatics.jax.org" TargetMode="External"/><Relationship Id="rId5" Type="http://schemas.openxmlformats.org/officeDocument/2006/relationships/hyperlink" Target="https://ml-neuronbrowser.janelia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anelia.org/lab/spruston-lab/resources/morpholog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019994/" TargetMode="External"/><Relationship Id="rId14" Type="http://schemas.openxmlformats.org/officeDocument/2006/relationships/hyperlink" Target="https://www.sciencedirect.com/science/article/pii/S0149763421005455#fig0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Liu</dc:creator>
  <cp:keywords/>
  <dc:description/>
  <cp:lastModifiedBy>Qin Liu</cp:lastModifiedBy>
  <cp:revision>1</cp:revision>
  <dcterms:created xsi:type="dcterms:W3CDTF">2024-03-11T13:01:00Z</dcterms:created>
  <dcterms:modified xsi:type="dcterms:W3CDTF">2024-03-11T14:22:00Z</dcterms:modified>
</cp:coreProperties>
</file>