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t>面向异构SoC的函数调用机制</w:t>
      </w:r>
      <w:r>
        <w:rPr>
          <w:rFonts w:hint="eastAsia"/>
          <w:lang w:val="en-US" w:eastAsia="zh-CN"/>
        </w:rPr>
        <w:t>设计方案</w:t>
      </w:r>
    </w:p>
    <w:p>
      <w:pPr>
        <w:pStyle w:val="5"/>
        <w:bidi w:val="0"/>
        <w:rPr>
          <w:rFonts w:hint="eastAsia"/>
          <w:lang w:val="en-US" w:eastAsia="zh-CN"/>
        </w:rPr>
      </w:pPr>
      <w:r>
        <w:rPr>
          <w:rFonts w:hint="eastAsia"/>
          <w:lang w:val="en-US" w:eastAsia="zh-CN"/>
        </w:rPr>
        <w:t>整体结构：</w:t>
      </w:r>
    </w:p>
    <w:p>
      <w:r>
        <w:drawing>
          <wp:inline distT="0" distB="0" distL="114300" distR="114300">
            <wp:extent cx="5273040" cy="2966085"/>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3040" cy="2966085"/>
                    </a:xfrm>
                    <a:prstGeom prst="rect">
                      <a:avLst/>
                    </a:prstGeom>
                    <a:noFill/>
                    <a:ln>
                      <a:noFill/>
                    </a:ln>
                  </pic:spPr>
                </pic:pic>
              </a:graphicData>
            </a:graphic>
          </wp:inline>
        </w:drawing>
      </w:r>
    </w:p>
    <w:p>
      <w:pPr>
        <w:rPr>
          <w:rFonts w:hint="eastAsia"/>
          <w:lang w:val="en-US" w:eastAsia="zh-CN"/>
        </w:rPr>
      </w:pPr>
      <w:r>
        <w:rPr>
          <w:rFonts w:hint="eastAsia"/>
          <w:lang w:val="en-US" w:eastAsia="zh-CN"/>
        </w:rPr>
        <w:t>参数栈结构：</w:t>
      </w:r>
    </w:p>
    <w:p>
      <w:r>
        <w:drawing>
          <wp:inline distT="0" distB="0" distL="114300" distR="114300">
            <wp:extent cx="5220970" cy="2938145"/>
            <wp:effectExtent l="0" t="0" r="1778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20970" cy="2938145"/>
                    </a:xfrm>
                    <a:prstGeom prst="rect">
                      <a:avLst/>
                    </a:prstGeom>
                    <a:noFill/>
                    <a:ln>
                      <a:noFill/>
                    </a:ln>
                  </pic:spPr>
                </pic:pic>
              </a:graphicData>
            </a:graphic>
          </wp:inline>
        </w:drawing>
      </w:r>
    </w:p>
    <w:p>
      <w:pPr>
        <w:rPr>
          <w:rFonts w:hint="eastAsia"/>
          <w:lang w:val="en-US" w:eastAsia="zh-CN"/>
        </w:rPr>
      </w:pPr>
      <w:r>
        <w:rPr>
          <w:rFonts w:hint="eastAsia"/>
          <w:lang w:val="en-US" w:eastAsia="zh-CN"/>
        </w:rPr>
        <w:t>中断模块结构：</w:t>
      </w:r>
    </w:p>
    <w:p>
      <w:pPr>
        <w:rPr>
          <w:rFonts w:hint="default"/>
          <w:lang w:val="en-US" w:eastAsia="zh-CN"/>
        </w:rPr>
      </w:pPr>
      <w:r>
        <w:drawing>
          <wp:inline distT="0" distB="0" distL="114300" distR="114300">
            <wp:extent cx="5273040" cy="2966085"/>
            <wp:effectExtent l="0" t="0" r="381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接口的定义：</w:t>
      </w:r>
    </w:p>
    <w:p>
      <w:pPr>
        <w:numPr>
          <w:ilvl w:val="0"/>
          <w:numId w:val="1"/>
        </w:numPr>
        <w:ind w:left="420" w:leftChars="0" w:hanging="420" w:firstLineChars="0"/>
      </w:pPr>
      <w:r>
        <w:rPr>
          <w:rFonts w:hint="eastAsia"/>
          <w:b/>
          <w:bCs/>
          <w:lang w:val="en-US" w:eastAsia="zh-CN"/>
        </w:rPr>
        <w:t>FPGA到CPU的函数调用机制接口</w:t>
      </w:r>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bCs/>
          <w:color w:val="000000"/>
          <w:sz w:val="21"/>
          <w:lang w:val="en-US" w:eastAsia="zh-CN"/>
        </w:rPr>
        <w:t>执行</w:t>
      </w:r>
      <w:r>
        <w:rPr>
          <w:rFonts w:ascii="等线" w:hAnsi="等线" w:eastAsia="等线" w:cs="等线"/>
          <w:b/>
          <w:bCs/>
          <w:color w:val="000000"/>
          <w:sz w:val="21"/>
        </w:rPr>
        <w:t>流程</w:t>
      </w:r>
      <w:r>
        <w:rPr>
          <w:rFonts w:ascii="等线" w:hAnsi="等线" w:eastAsia="等线" w:cs="等线"/>
          <w:b w:val="0"/>
          <w:color w:val="000000"/>
          <w:sz w:val="21"/>
        </w:rPr>
        <w:t>：</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FPGA中模块进行初始化时，向CPU进行函数注册，即注册需要调用的函数。</w:t>
      </w:r>
      <w:r>
        <w:rPr>
          <w:rFonts w:hint="eastAsia" w:ascii="等线" w:hAnsi="等线" w:eastAsia="等线" w:cs="等线"/>
          <w:b w:val="0"/>
          <w:color w:val="000000"/>
          <w:sz w:val="21"/>
          <w:lang w:val="en-US" w:eastAsia="zh-CN"/>
        </w:rPr>
        <w:t>在</w:t>
      </w:r>
      <w:r>
        <w:rPr>
          <w:rFonts w:ascii="等线" w:hAnsi="等线" w:eastAsia="等线" w:cs="等线"/>
          <w:b w:val="0"/>
          <w:color w:val="000000"/>
          <w:sz w:val="21"/>
        </w:rPr>
        <w:t>CPU</w:t>
      </w:r>
      <w:r>
        <w:rPr>
          <w:rFonts w:hint="eastAsia" w:ascii="等线" w:hAnsi="等线" w:eastAsia="等线" w:cs="等线"/>
          <w:b w:val="0"/>
          <w:color w:val="000000"/>
          <w:sz w:val="21"/>
          <w:lang w:val="en-US" w:eastAsia="zh-CN"/>
        </w:rPr>
        <w:t>中应具有函数映射表以</w:t>
      </w:r>
      <w:r>
        <w:rPr>
          <w:rFonts w:ascii="等线" w:hAnsi="等线" w:eastAsia="等线" w:cs="等线"/>
          <w:b w:val="0"/>
          <w:color w:val="000000"/>
          <w:sz w:val="21"/>
        </w:rPr>
        <w:t>将函数与模块进行匹配注册</w:t>
      </w:r>
      <w:r>
        <w:rPr>
          <w:rFonts w:hint="eastAsia" w:ascii="等线" w:hAnsi="等线" w:eastAsia="等线" w:cs="等线"/>
          <w:b w:val="0"/>
          <w:color w:val="000000"/>
          <w:sz w:val="21"/>
          <w:lang w:eastAsia="zh-CN"/>
        </w:rPr>
        <w:t>，</w:t>
      </w:r>
      <w:r>
        <w:rPr>
          <w:rFonts w:hint="eastAsia" w:ascii="等线" w:hAnsi="等线" w:eastAsia="等线" w:cs="等线"/>
          <w:b w:val="0"/>
          <w:color w:val="000000"/>
          <w:sz w:val="21"/>
          <w:lang w:val="en-US" w:eastAsia="zh-CN"/>
        </w:rPr>
        <w:t>并将函数集中存放在一个单独的函数功能区，便于CPU顺利执行。</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在运行中，需要调用函数时，模块向</w:t>
      </w:r>
      <w:r>
        <w:rPr>
          <w:rFonts w:hint="eastAsia" w:ascii="等线" w:hAnsi="等线" w:eastAsia="等线" w:cs="等线"/>
          <w:b w:val="0"/>
          <w:color w:val="000000"/>
          <w:sz w:val="21"/>
          <w:lang w:val="en-US" w:eastAsia="zh-CN"/>
        </w:rPr>
        <w:t>中断请求模块</w:t>
      </w:r>
      <w:r>
        <w:rPr>
          <w:rFonts w:ascii="等线" w:hAnsi="等线" w:eastAsia="等线" w:cs="等线"/>
          <w:b w:val="0"/>
          <w:color w:val="000000"/>
          <w:sz w:val="21"/>
        </w:rPr>
        <w:t>发送中断请求</w:t>
      </w:r>
      <w:r>
        <w:rPr>
          <w:rFonts w:hint="eastAsia" w:ascii="等线" w:hAnsi="等线" w:eastAsia="等线" w:cs="等线"/>
          <w:b w:val="0"/>
          <w:color w:val="000000"/>
          <w:sz w:val="21"/>
          <w:lang w:eastAsia="zh-CN"/>
        </w:rPr>
        <w:t>，</w:t>
      </w:r>
      <w:r>
        <w:rPr>
          <w:rFonts w:hint="eastAsia" w:ascii="等线" w:hAnsi="等线" w:eastAsia="等线" w:cs="等线"/>
          <w:b w:val="0"/>
          <w:color w:val="000000"/>
          <w:sz w:val="21"/>
          <w:lang w:val="en-US" w:eastAsia="zh-CN"/>
        </w:rPr>
        <w:t>中断请求模块将对应模块号经过函数地址映射模块检查是否存在，若存在则发送中断请求到CPU的中断响应模块。</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CPU响应中断，</w:t>
      </w:r>
      <w:r>
        <w:rPr>
          <w:rFonts w:hint="eastAsia" w:ascii="等线" w:hAnsi="等线" w:eastAsia="等线" w:cs="等线"/>
          <w:b w:val="0"/>
          <w:color w:val="000000"/>
          <w:sz w:val="21"/>
        </w:rPr>
        <w:t>中断处理</w:t>
      </w:r>
      <w:r>
        <w:rPr>
          <w:rFonts w:hint="eastAsia" w:ascii="等线" w:hAnsi="等线" w:eastAsia="等线" w:cs="等线"/>
          <w:b w:val="0"/>
          <w:color w:val="000000"/>
          <w:sz w:val="21"/>
          <w:lang w:val="en-US" w:eastAsia="zh-CN"/>
        </w:rPr>
        <w:t>时，</w:t>
      </w:r>
      <w:r>
        <w:rPr>
          <w:rFonts w:hint="eastAsia" w:ascii="等线" w:hAnsi="等线" w:eastAsia="等线" w:cs="等线"/>
          <w:b w:val="0"/>
          <w:color w:val="000000"/>
          <w:sz w:val="21"/>
        </w:rPr>
        <w:t>硬件向软件发送特定信号, 使得软件中断, 软件的中断处理程序先禁用其他中断, 数据规模小可以利用中断传输, 规模大考虑共享内存, 获取所需函数编号及数据, 根据实际情况判断是否需要进行校验设计, 完毕后中断结束, 向硬件发送信号, 使其可以进入下一个状态 (可能需要硬件备份一份数据在特定内存, 接收到接收/校验失败信号时可以进入到重发状态).</w:t>
      </w:r>
      <w:r>
        <w:rPr>
          <w:rFonts w:hint="eastAsia" w:ascii="等线" w:hAnsi="等线" w:eastAsia="等线" w:cs="等线"/>
          <w:b w:val="0"/>
          <w:color w:val="000000"/>
          <w:sz w:val="21"/>
          <w:lang w:val="en-US" w:eastAsia="zh-CN"/>
        </w:rPr>
        <w:t>判断CPU是否处于空闲状态，若空闲则响应，并发送数据获取信号，FPGA接收信号后，参数栈中输出栈处数据通过数据交换模块发往CPU参数栈中输入栈。</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调用对应函数，</w:t>
      </w:r>
      <w:r>
        <w:rPr>
          <w:rFonts w:hint="eastAsia" w:ascii="等线" w:hAnsi="等线" w:eastAsia="等线" w:cs="等线"/>
          <w:b w:val="0"/>
          <w:color w:val="000000"/>
          <w:sz w:val="21"/>
        </w:rPr>
        <w:t>如果还没有加载对应编号的程序, 那么尝试加载, 成功后继续, 失败报错; 如果已经加载就跳过</w:t>
      </w:r>
      <w:r>
        <w:rPr>
          <w:rFonts w:hint="eastAsia" w:ascii="等线" w:hAnsi="等线" w:eastAsia="等线" w:cs="等线"/>
          <w:b w:val="0"/>
          <w:color w:val="000000"/>
          <w:sz w:val="21"/>
          <w:lang w:eastAsia="zh-CN"/>
        </w:rPr>
        <w:t>。</w:t>
      </w:r>
      <w:r>
        <w:rPr>
          <w:rFonts w:hint="eastAsia" w:ascii="等线" w:hAnsi="等线" w:eastAsia="等线" w:cs="等线"/>
          <w:b w:val="0"/>
          <w:color w:val="000000"/>
          <w:sz w:val="21"/>
        </w:rPr>
        <w:t>参数获取采用外接 IP 核读取总线, 数据规模过大IO瓶颈时可能考虑读取共享内存</w:t>
      </w:r>
      <w:r>
        <w:rPr>
          <w:rFonts w:hint="eastAsia" w:ascii="等线" w:hAnsi="等线" w:eastAsia="等线" w:cs="等线"/>
          <w:b w:val="0"/>
          <w:color w:val="000000"/>
          <w:sz w:val="21"/>
          <w:lang w:eastAsia="zh-CN"/>
        </w:rPr>
        <w:t>。所有软件程序都应当具备检测输入数据是否有效的函数 (__valid__), 然后在运行前检测数据是否有效, 无效向硬件报告, 硬件重发一次, 依旧无效直接报错, 交由硬件端处理 (将数据写入log) 软件端从程序首地址开始执行。</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lang w:val="en-US" w:eastAsia="zh-CN"/>
        </w:rPr>
      </w:pPr>
      <w:r>
        <w:rPr>
          <w:rFonts w:ascii="等线" w:hAnsi="等线" w:eastAsia="等线" w:cs="等线"/>
          <w:b w:val="0"/>
          <w:color w:val="000000"/>
          <w:sz w:val="21"/>
        </w:rPr>
        <w:t>函数运行结束，</w:t>
      </w:r>
      <w:r>
        <w:rPr>
          <w:rFonts w:hint="eastAsia" w:ascii="等线" w:hAnsi="等线" w:eastAsia="等线" w:cs="等线"/>
          <w:b w:val="0"/>
          <w:color w:val="000000"/>
          <w:sz w:val="21"/>
        </w:rPr>
        <w:t>执行完毕后向硬件发送信号, 并使其准备接收数据. 硬件读取完毕后, 向软件发送信号, 软件即可释放所占用的资源(例如设为只读的内存)</w:t>
      </w:r>
      <w:r>
        <w:rPr>
          <w:rFonts w:ascii="等线" w:hAnsi="等线" w:eastAsia="等线" w:cs="等线"/>
          <w:b w:val="0"/>
          <w:color w:val="000000"/>
          <w:sz w:val="21"/>
        </w:rPr>
        <w:t>将运行结果和状态写</w:t>
      </w:r>
      <w:r>
        <w:rPr>
          <w:rFonts w:hint="eastAsia" w:ascii="等线" w:hAnsi="等线" w:eastAsia="等线" w:cs="等线"/>
          <w:b w:val="0"/>
          <w:color w:val="000000"/>
          <w:sz w:val="21"/>
          <w:lang w:val="en-US" w:eastAsia="zh-CN"/>
        </w:rPr>
        <w:t>入CPU参数栈处输出栈中，并将输出栈中数据发往FPGA内输入栈中，FPGA将输入栈内数据送往各模块以完成计算。</w:t>
      </w:r>
    </w:p>
    <w:p>
      <w:pPr>
        <w:numPr>
          <w:numId w:val="0"/>
        </w:numPr>
        <w:ind w:leftChars="0" w:right="0" w:rightChars="0"/>
        <w:rPr>
          <w:rFonts w:hint="eastAsia"/>
          <w:lang w:val="en-US" w:eastAsia="zh-CN"/>
        </w:rPr>
      </w:pPr>
      <w:r>
        <w:rPr>
          <w:rFonts w:hint="eastAsia"/>
          <w:b/>
          <w:bCs/>
          <w:lang w:val="en-US" w:eastAsia="zh-CN"/>
        </w:rPr>
        <w:t>程序运行时状态机</w:t>
      </w:r>
      <w:r>
        <w:rPr>
          <w:rFonts w:hint="eastAsia"/>
          <w:lang w:val="en-US" w:eastAsia="zh-CN"/>
        </w:rPr>
        <w:t>：</w:t>
      </w:r>
    </w:p>
    <w:p>
      <w:pPr>
        <w:numPr>
          <w:numId w:val="0"/>
        </w:numPr>
        <w:ind w:leftChars="0" w:right="0" w:rightChars="0"/>
        <w:rPr>
          <w:rFonts w:hint="default"/>
          <w:lang w:val="en-US" w:eastAsia="zh-CN"/>
        </w:rPr>
      </w:pPr>
      <w:r>
        <w:drawing>
          <wp:inline distT="0" distB="0" distL="114300" distR="114300">
            <wp:extent cx="5273040" cy="2966085"/>
            <wp:effectExtent l="0" t="0" r="381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3040" cy="2966085"/>
                    </a:xfrm>
                    <a:prstGeom prst="rect">
                      <a:avLst/>
                    </a:prstGeom>
                    <a:noFill/>
                    <a:ln>
                      <a:noFill/>
                    </a:ln>
                  </pic:spPr>
                </pic:pic>
              </a:graphicData>
            </a:graphic>
          </wp:inline>
        </w:drawing>
      </w:r>
    </w:p>
    <w:p>
      <w:pPr>
        <w:numPr>
          <w:ilvl w:val="0"/>
          <w:numId w:val="1"/>
        </w:numPr>
        <w:ind w:left="420" w:leftChars="0" w:hanging="420" w:firstLineChars="0"/>
        <w:rPr>
          <w:rFonts w:hint="default"/>
          <w:b/>
          <w:bCs/>
          <w:lang w:val="en-US" w:eastAsia="zh-CN"/>
        </w:rPr>
      </w:pPr>
      <w:r>
        <w:rPr>
          <w:rFonts w:hint="eastAsia"/>
          <w:b/>
          <w:bCs/>
          <w:lang w:val="en-US" w:eastAsia="zh-CN"/>
        </w:rPr>
        <w:t>CPU到FPGA的模块调用接口</w:t>
      </w:r>
    </w:p>
    <w:p>
      <w:pPr>
        <w:pBdr>
          <w:top w:val="none" w:color="000000" w:sz="0" w:space="0"/>
          <w:left w:val="none" w:color="000000" w:sz="0" w:space="0"/>
          <w:bottom w:val="none" w:color="000000" w:sz="0" w:space="0"/>
          <w:right w:val="none" w:color="000000" w:sz="0" w:space="0"/>
        </w:pBdr>
        <w:rPr>
          <w:rFonts w:ascii="等线" w:hAnsi="等线" w:eastAsia="等线" w:cs="等线"/>
          <w:b w:val="0"/>
          <w:color w:val="000000"/>
          <w:sz w:val="21"/>
        </w:rPr>
      </w:pPr>
      <w:r>
        <w:rPr>
          <w:rFonts w:hint="eastAsia" w:ascii="等线" w:hAnsi="等线" w:eastAsia="等线" w:cs="等线"/>
          <w:b w:val="0"/>
          <w:color w:val="000000"/>
          <w:sz w:val="21"/>
          <w:lang w:val="en-US" w:eastAsia="zh-CN"/>
        </w:rPr>
        <w:t>执行流程</w:t>
      </w:r>
      <w:r>
        <w:rPr>
          <w:rFonts w:ascii="等线" w:hAnsi="等线" w:eastAsia="等线" w:cs="等线"/>
          <w:b w:val="0"/>
          <w:color w:val="000000"/>
          <w:sz w:val="21"/>
        </w:rPr>
        <w:t>：</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b w:val="0"/>
          <w:color w:val="000000"/>
          <w:sz w:val="21"/>
        </w:rPr>
      </w:pPr>
      <w:r>
        <w:rPr>
          <w:rFonts w:ascii="等线" w:hAnsi="等线" w:eastAsia="等线" w:cs="等线"/>
          <w:b w:val="0"/>
          <w:color w:val="000000"/>
          <w:sz w:val="21"/>
        </w:rPr>
        <w:t>FPGA内的模块</w:t>
      </w:r>
      <w:r>
        <w:rPr>
          <w:rFonts w:hint="eastAsia" w:ascii="等线" w:hAnsi="等线" w:eastAsia="等线" w:cs="等线"/>
          <w:b w:val="0"/>
          <w:color w:val="000000"/>
          <w:sz w:val="21"/>
          <w:lang w:val="en-US" w:eastAsia="zh-CN"/>
        </w:rPr>
        <w:t>在FPGA初始化之时先根据函数注册模块在CPU内生成函数映射表。</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用户程序在调用库函数时，</w:t>
      </w:r>
      <w:r>
        <w:rPr>
          <w:rFonts w:hint="eastAsia" w:ascii="等线" w:hAnsi="等线" w:eastAsia="等线" w:cs="等线"/>
          <w:b w:val="0"/>
          <w:color w:val="000000"/>
          <w:sz w:val="21"/>
          <w:lang w:val="en-US" w:eastAsia="zh-CN"/>
        </w:rPr>
        <w:t>根据函数映射表</w:t>
      </w:r>
      <w:r>
        <w:rPr>
          <w:rFonts w:ascii="等线" w:hAnsi="等线" w:eastAsia="等线" w:cs="等线"/>
          <w:b w:val="0"/>
          <w:color w:val="000000"/>
          <w:sz w:val="21"/>
        </w:rPr>
        <w:t>对被调函数入口地址进行匹配</w:t>
      </w:r>
      <w:r>
        <w:rPr>
          <w:rFonts w:hint="eastAsia" w:ascii="等线" w:hAnsi="等线" w:eastAsia="等线" w:cs="等线"/>
          <w:b w:val="0"/>
          <w:color w:val="000000"/>
          <w:sz w:val="21"/>
          <w:lang w:eastAsia="zh-CN"/>
        </w:rPr>
        <w:t>，</w:t>
      </w:r>
      <w:r>
        <w:rPr>
          <w:rFonts w:ascii="等线" w:hAnsi="等线" w:eastAsia="等线" w:cs="等线"/>
          <w:b w:val="0"/>
          <w:color w:val="000000"/>
          <w:sz w:val="21"/>
        </w:rPr>
        <w:t>匹配成功则</w:t>
      </w:r>
      <w:r>
        <w:rPr>
          <w:rFonts w:hint="eastAsia" w:ascii="等线" w:hAnsi="等线" w:eastAsia="等线" w:cs="等线"/>
          <w:b w:val="0"/>
          <w:color w:val="000000"/>
          <w:sz w:val="21"/>
          <w:lang w:val="en-US" w:eastAsia="zh-CN"/>
        </w:rPr>
        <w:t>同时</w:t>
      </w:r>
      <w:r>
        <w:rPr>
          <w:rFonts w:ascii="等线" w:hAnsi="等线" w:eastAsia="等线" w:cs="等线"/>
          <w:b w:val="0"/>
          <w:color w:val="000000"/>
          <w:sz w:val="21"/>
        </w:rPr>
        <w:t>调用FPGA内部模块，否则调用原函数地址。</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val="0"/>
          <w:color w:val="000000"/>
          <w:sz w:val="21"/>
          <w:lang w:val="en-US" w:eastAsia="zh-CN"/>
        </w:rPr>
        <w:t>调用FPGA内模块时采用与FPGA到CPU相似的通信方式。先将参数写入CPU内参数栈的输入栈中，并向中断模块发送中断请求以调用FPGA子模块。</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val="0"/>
          <w:color w:val="000000"/>
          <w:sz w:val="21"/>
          <w:lang w:val="en-US" w:eastAsia="zh-CN"/>
        </w:rPr>
        <w:t>中断模块将信号发往FPGA，检查模块寄存器是否已满或参数栈已溢出，若是则转异常处理，否则允许数据交换模块将CPU内输入栈中数据写往FPGA 内输出栈中。FPGA模块提取FPGA输出栈中数据，并运算后将结果写入FPGA内输入栈中。数据交换模块检查总线状态若空闲则将输入栈中数据写入CPU内输入栈中。CPU根据估算运行时间从输入栈内提取数据作为子模块函数调用运算结果。</w:t>
      </w:r>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 </w:t>
      </w:r>
      <w:bookmarkStart w:id="0" w:name="_GoBack"/>
      <w:bookmarkEnd w:id="0"/>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程序编译运行过程：</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编译器不做修改，程序正常流程进行编译链接生成可执行文件</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程序运行开始，将程序读入进程，进行相关解释运行【这里需要对ELF文件执行流程进行详细了解】</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对于每一个程序段，根据FPGA中保存的函数地址映射关系，动态修改入口地址</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FPGA和软件中的库不需要了解其功能是由谁调用的。</w:t>
      </w:r>
    </w:p>
    <w:p>
      <w:pPr>
        <w:numPr>
          <w:numId w:val="0"/>
        </w:numPr>
        <w:ind w:leftChars="0" w:right="0" w:rightChars="0"/>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rPr>
        <w:rFonts w:ascii="等线" w:hAnsi="等线" w:eastAsia="等线" w:cs="等线"/>
        <w:b w:val="0"/>
        <w:color w:val="00000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53208E"/>
    <w:multiLevelType w:val="multilevel"/>
    <w:tmpl w:val="0053208E"/>
    <w:lvl w:ilvl="0" w:tentative="0">
      <w:start w:val="1"/>
      <w:numFmt w:val="decimal"/>
      <w:lvlText w:val="%1."/>
      <w:lvlJc w:val="left"/>
      <w:pPr>
        <w:ind w:left="360" w:hanging="360"/>
      </w:pPr>
      <w:rPr>
        <w:rFonts w:ascii="等线" w:hAnsi="等线" w:eastAsia="等线" w:cs="等线"/>
        <w:b w:val="0"/>
        <w:color w:val="00000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8821E6"/>
    <w:multiLevelType w:val="singleLevel"/>
    <w:tmpl w:val="088821E6"/>
    <w:lvl w:ilvl="0" w:tentative="0">
      <w:start w:val="1"/>
      <w:numFmt w:val="decimal"/>
      <w:lvlText w:val="%1."/>
      <w:lvlJc w:val="left"/>
      <w:pPr>
        <w:ind w:left="425" w:hanging="425"/>
      </w:pPr>
      <w:rPr>
        <w:rFonts w:hint="default"/>
      </w:rPr>
    </w:lvl>
  </w:abstractNum>
  <w:abstractNum w:abstractNumId="3">
    <w:nsid w:val="6045D8FF"/>
    <w:multiLevelType w:val="singleLevel"/>
    <w:tmpl w:val="6045D8FF"/>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69B20668"/>
    <w:rsid w:val="063366E3"/>
    <w:rsid w:val="077E7C81"/>
    <w:rsid w:val="094D1F28"/>
    <w:rsid w:val="25755DC7"/>
    <w:rsid w:val="2B276384"/>
    <w:rsid w:val="2CED36DB"/>
    <w:rsid w:val="2E641725"/>
    <w:rsid w:val="34CE74F2"/>
    <w:rsid w:val="37FC61D6"/>
    <w:rsid w:val="3D0669E5"/>
    <w:rsid w:val="62C728EC"/>
    <w:rsid w:val="69B20668"/>
    <w:rsid w:val="7AB6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left="0" w:right="0" w:firstLine="0"/>
      <w:jc w:val="both"/>
    </w:pPr>
    <w:rPr>
      <w:rFonts w:asciiTheme="minorHAnsi" w:hAnsiTheme="minorHAnsi" w:eastAsiaTheme="minorEastAsia" w:cstheme="minorBidi"/>
      <w:color w:val="auto"/>
      <w:spacing w:val="0"/>
      <w:w w:val="100"/>
      <w:kern w:val="2"/>
      <w:sz w:val="21"/>
      <w:szCs w:val="21"/>
      <w:u w:val="none"/>
      <w:vertAlign w:val="baseline"/>
      <w:rtl w:val="0"/>
      <w:lang w:val="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autoRedefine/>
    <w:semiHidden/>
    <w:uiPriority w:val="0"/>
    <w:tblPr>
      <w:tblCellMar>
        <w:top w:w="0" w:type="dxa"/>
        <w:left w:w="108" w:type="dxa"/>
        <w:bottom w:w="0" w:type="dxa"/>
        <w:right w:w="108" w:type="dxa"/>
      </w:tblCellMar>
    </w:tblPr>
  </w:style>
  <w:style w:type="paragraph" w:styleId="6">
    <w:name w:val="Subtitle"/>
    <w:basedOn w:val="1"/>
    <w:next w:val="1"/>
    <w:qFormat/>
    <w:uiPriority w:val="11"/>
    <w:pPr>
      <w:spacing w:before="240" w:after="60" w:line="408" w:lineRule="auto"/>
      <w:jc w:val="center"/>
      <w:outlineLvl w:val="1"/>
    </w:pPr>
    <w:rPr>
      <w:rFonts w:asciiTheme="majorAscii" w:hAnsiTheme="majorAscii" w:eastAsiaTheme="majorEastAsia" w:cstheme="majorBidi"/>
      <w:b/>
      <w:color w:val="999999"/>
      <w:sz w:val="32"/>
      <w:szCs w:val="32"/>
    </w:rPr>
  </w:style>
  <w:style w:type="paragraph" w:styleId="9">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2024-03-04T07:17:00Z</dcterms:created>
  <dc:creator>不作死会死星人</dc:creator>
  <cp:lastModifiedBy>不作死会死星人</cp:lastModifiedBy>
  <dcterms:modified xsi:type="dcterms:W3CDTF">2024-03-04T08:20:36Z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0EF3CB8658024EDCA075D07616F68E9F_11</vt:lpwstr>
  </property>
</Properties>
</file>