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`hualegexue\hlgx_summary_report.md`)。</w:t>
      </w:r>
    </w:p>
    <w:p>
      <w:r>
        <w:rPr>
          <w:i/>
          <w:color w:val="666666"/>
        </w:rPr>
        <w:t>docx 由 `python make_docx.py 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v2.2.1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make_docx.py platform_log.md` 重新生成 Word 版。</w:t>
      </w:r>
    </w:p>
    <w:p>
      <w:r>
        <w:t>3. 各小游戏的详细改进点,追加到该游戏目录下的版本日志 md,并同样用 `make_docx.py`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