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6CA3A" w14:textId="77777777" w:rsidR="00E36305" w:rsidRDefault="00E36305" w:rsidP="00E36305">
      <w:pPr>
        <w:pStyle w:val="NormalWeb"/>
        <w:spacing w:before="0" w:beforeAutospacing="0" w:after="0" w:afterAutospacing="0"/>
        <w:ind w:firstLine="800"/>
        <w:jc w:val="center"/>
      </w:pPr>
      <w:r>
        <w:rPr>
          <w:color w:val="000000"/>
          <w:sz w:val="40"/>
          <w:szCs w:val="40"/>
        </w:rPr>
        <w:t>Report for</w:t>
      </w:r>
    </w:p>
    <w:p w14:paraId="1DC8CC3E" w14:textId="77777777" w:rsidR="00E36305" w:rsidRDefault="00E36305" w:rsidP="00E36305">
      <w:pPr>
        <w:pStyle w:val="NormalWeb"/>
        <w:spacing w:before="0" w:beforeAutospacing="0" w:after="0" w:afterAutospacing="0"/>
        <w:ind w:firstLine="800"/>
        <w:jc w:val="center"/>
      </w:pPr>
      <w:r>
        <w:rPr>
          <w:color w:val="000000"/>
          <w:sz w:val="40"/>
          <w:szCs w:val="40"/>
        </w:rPr>
        <w:t>CSE 474/574 Introduction to Machine Learning Programming Assignment 3</w:t>
      </w:r>
    </w:p>
    <w:p w14:paraId="3B5030B4" w14:textId="77777777" w:rsidR="00E36305" w:rsidRDefault="00E36305" w:rsidP="00E36305">
      <w:pPr>
        <w:pStyle w:val="NormalWeb"/>
        <w:spacing w:before="0" w:beforeAutospacing="0" w:after="0" w:afterAutospacing="0"/>
        <w:ind w:firstLine="800"/>
        <w:jc w:val="center"/>
      </w:pPr>
      <w:r>
        <w:rPr>
          <w:color w:val="000000"/>
          <w:sz w:val="40"/>
          <w:szCs w:val="40"/>
        </w:rPr>
        <w:t>Classification and Regre</w:t>
      </w:r>
      <w:bookmarkStart w:id="0" w:name="_GoBack"/>
      <w:bookmarkEnd w:id="0"/>
      <w:r>
        <w:rPr>
          <w:color w:val="000000"/>
          <w:sz w:val="40"/>
          <w:szCs w:val="40"/>
        </w:rPr>
        <w:t>ssion</w:t>
      </w:r>
    </w:p>
    <w:p w14:paraId="0E693C7D" w14:textId="77777777" w:rsidR="00E36305" w:rsidRDefault="00E36305" w:rsidP="00E36305">
      <w:pPr>
        <w:spacing w:after="240"/>
        <w:rPr>
          <w:rFonts w:eastAsia="Times New Roman"/>
        </w:rPr>
      </w:pPr>
    </w:p>
    <w:p w14:paraId="76424BBE" w14:textId="77777777" w:rsidR="00E36305" w:rsidRDefault="00E36305" w:rsidP="00E36305">
      <w:pPr>
        <w:pStyle w:val="NormalWeb"/>
        <w:spacing w:before="0" w:beforeAutospacing="0" w:after="0" w:afterAutospacing="0"/>
        <w:ind w:firstLine="800"/>
        <w:jc w:val="center"/>
      </w:pPr>
      <w:r>
        <w:rPr>
          <w:b/>
          <w:bCs/>
          <w:color w:val="000000"/>
          <w:sz w:val="40"/>
          <w:szCs w:val="40"/>
        </w:rPr>
        <w:t>Course Number</w:t>
      </w:r>
      <w:r>
        <w:rPr>
          <w:color w:val="000000"/>
          <w:sz w:val="40"/>
          <w:szCs w:val="40"/>
        </w:rPr>
        <w:t>: CSE 474</w:t>
      </w:r>
    </w:p>
    <w:p w14:paraId="6860AB09" w14:textId="77777777" w:rsidR="00E36305" w:rsidRDefault="00E36305" w:rsidP="00E36305">
      <w:pPr>
        <w:pStyle w:val="NormalWeb"/>
        <w:spacing w:before="0" w:beforeAutospacing="0" w:after="0" w:afterAutospacing="0"/>
        <w:ind w:firstLine="800"/>
        <w:jc w:val="center"/>
      </w:pPr>
      <w:r>
        <w:rPr>
          <w:b/>
          <w:bCs/>
          <w:color w:val="000000"/>
          <w:sz w:val="40"/>
          <w:szCs w:val="40"/>
        </w:rPr>
        <w:t>Group Number</w:t>
      </w:r>
      <w:r>
        <w:rPr>
          <w:color w:val="000000"/>
          <w:sz w:val="40"/>
          <w:szCs w:val="40"/>
        </w:rPr>
        <w:t>: 28</w:t>
      </w:r>
    </w:p>
    <w:p w14:paraId="5F8E7194" w14:textId="77777777" w:rsidR="00E36305" w:rsidRDefault="00E36305" w:rsidP="00E36305">
      <w:pPr>
        <w:pStyle w:val="NormalWeb"/>
        <w:spacing w:before="0" w:beforeAutospacing="0" w:after="0" w:afterAutospacing="0"/>
        <w:ind w:firstLine="800"/>
        <w:jc w:val="center"/>
      </w:pPr>
      <w:r>
        <w:rPr>
          <w:b/>
          <w:bCs/>
          <w:color w:val="000000"/>
          <w:sz w:val="40"/>
          <w:szCs w:val="40"/>
        </w:rPr>
        <w:t>Student Name</w:t>
      </w:r>
      <w:r>
        <w:rPr>
          <w:color w:val="000000"/>
          <w:sz w:val="40"/>
          <w:szCs w:val="40"/>
        </w:rPr>
        <w:t>:</w:t>
      </w:r>
    </w:p>
    <w:p w14:paraId="76A81786" w14:textId="77777777" w:rsidR="00E36305" w:rsidRDefault="00E36305" w:rsidP="00E36305">
      <w:pPr>
        <w:pStyle w:val="NormalWeb"/>
        <w:spacing w:before="0" w:beforeAutospacing="0" w:after="0" w:afterAutospacing="0"/>
        <w:ind w:firstLine="800"/>
        <w:jc w:val="center"/>
      </w:pPr>
      <w:r>
        <w:rPr>
          <w:color w:val="000000"/>
          <w:sz w:val="40"/>
          <w:szCs w:val="40"/>
        </w:rPr>
        <w:t xml:space="preserve">Steven </w:t>
      </w:r>
      <w:proofErr w:type="spellStart"/>
      <w:r>
        <w:rPr>
          <w:color w:val="000000"/>
          <w:sz w:val="40"/>
          <w:szCs w:val="40"/>
        </w:rPr>
        <w:t>Mundt</w:t>
      </w:r>
      <w:proofErr w:type="spellEnd"/>
    </w:p>
    <w:p w14:paraId="299B6AF0" w14:textId="77777777" w:rsidR="00E36305" w:rsidRDefault="00E36305" w:rsidP="00E36305">
      <w:pPr>
        <w:pStyle w:val="NormalWeb"/>
        <w:spacing w:before="0" w:beforeAutospacing="0" w:after="0" w:afterAutospacing="0"/>
        <w:ind w:firstLine="800"/>
        <w:jc w:val="center"/>
      </w:pPr>
      <w:proofErr w:type="spellStart"/>
      <w:r>
        <w:rPr>
          <w:color w:val="000000"/>
          <w:sz w:val="40"/>
          <w:szCs w:val="40"/>
        </w:rPr>
        <w:t>Qinxin</w:t>
      </w:r>
      <w:proofErr w:type="spellEnd"/>
      <w:r>
        <w:rPr>
          <w:color w:val="000000"/>
          <w:sz w:val="40"/>
          <w:szCs w:val="40"/>
        </w:rPr>
        <w:t xml:space="preserve"> Tian</w:t>
      </w:r>
    </w:p>
    <w:p w14:paraId="4A624B62" w14:textId="77777777" w:rsidR="00E36305" w:rsidRDefault="00E36305" w:rsidP="00E36305">
      <w:pPr>
        <w:rPr>
          <w:rFonts w:eastAsia="Times New Roman"/>
        </w:rPr>
      </w:pPr>
    </w:p>
    <w:p w14:paraId="59B32161" w14:textId="77777777" w:rsidR="00E36305" w:rsidRDefault="00E36305" w:rsidP="00465605">
      <w:pPr>
        <w:rPr>
          <w:b/>
          <w:sz w:val="28"/>
        </w:rPr>
      </w:pPr>
    </w:p>
    <w:p w14:paraId="37F2D268" w14:textId="77777777" w:rsidR="00E36305" w:rsidRDefault="00E36305" w:rsidP="00465605">
      <w:pPr>
        <w:rPr>
          <w:b/>
          <w:sz w:val="28"/>
        </w:rPr>
      </w:pPr>
    </w:p>
    <w:p w14:paraId="797EB785" w14:textId="77777777" w:rsidR="00E36305" w:rsidRDefault="00E36305" w:rsidP="00465605">
      <w:pPr>
        <w:rPr>
          <w:b/>
          <w:sz w:val="28"/>
        </w:rPr>
      </w:pPr>
    </w:p>
    <w:p w14:paraId="0D535E0F" w14:textId="77777777" w:rsidR="00E36305" w:rsidRDefault="00E36305" w:rsidP="00465605">
      <w:pPr>
        <w:rPr>
          <w:b/>
          <w:sz w:val="28"/>
        </w:rPr>
      </w:pPr>
    </w:p>
    <w:p w14:paraId="524C18ED" w14:textId="77777777" w:rsidR="00E36305" w:rsidRDefault="00E36305" w:rsidP="00465605">
      <w:pPr>
        <w:rPr>
          <w:b/>
          <w:sz w:val="28"/>
        </w:rPr>
      </w:pPr>
    </w:p>
    <w:p w14:paraId="4C650DC5" w14:textId="77777777" w:rsidR="00E36305" w:rsidRDefault="00E36305" w:rsidP="00465605">
      <w:pPr>
        <w:rPr>
          <w:b/>
          <w:sz w:val="28"/>
        </w:rPr>
      </w:pPr>
    </w:p>
    <w:p w14:paraId="5BCE17F4" w14:textId="77777777" w:rsidR="00E36305" w:rsidRDefault="00E36305" w:rsidP="00465605">
      <w:pPr>
        <w:rPr>
          <w:b/>
          <w:sz w:val="28"/>
        </w:rPr>
      </w:pPr>
    </w:p>
    <w:p w14:paraId="0C79E03C" w14:textId="77777777" w:rsidR="00E36305" w:rsidRDefault="00E36305" w:rsidP="00465605">
      <w:pPr>
        <w:rPr>
          <w:b/>
          <w:sz w:val="28"/>
        </w:rPr>
      </w:pPr>
    </w:p>
    <w:p w14:paraId="3A9C0330" w14:textId="77777777" w:rsidR="00E36305" w:rsidRDefault="00E36305" w:rsidP="00465605">
      <w:pPr>
        <w:rPr>
          <w:b/>
          <w:sz w:val="28"/>
        </w:rPr>
      </w:pPr>
    </w:p>
    <w:p w14:paraId="0E33146B" w14:textId="77777777" w:rsidR="00E36305" w:rsidRDefault="00E36305" w:rsidP="00465605">
      <w:pPr>
        <w:rPr>
          <w:b/>
          <w:sz w:val="28"/>
        </w:rPr>
      </w:pPr>
    </w:p>
    <w:p w14:paraId="58A30764" w14:textId="77777777" w:rsidR="00E36305" w:rsidRDefault="00E36305" w:rsidP="00465605">
      <w:pPr>
        <w:rPr>
          <w:b/>
          <w:sz w:val="28"/>
        </w:rPr>
      </w:pPr>
    </w:p>
    <w:p w14:paraId="15023867" w14:textId="77777777" w:rsidR="00E36305" w:rsidRDefault="00E36305" w:rsidP="00465605">
      <w:pPr>
        <w:rPr>
          <w:b/>
          <w:sz w:val="28"/>
        </w:rPr>
      </w:pPr>
    </w:p>
    <w:p w14:paraId="1615F457" w14:textId="77777777" w:rsidR="00750262" w:rsidRDefault="00465605" w:rsidP="00465605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 w:rsidRPr="00465605">
        <w:rPr>
          <w:b/>
          <w:sz w:val="28"/>
        </w:rPr>
        <w:lastRenderedPageBreak/>
        <w:t>Logistic Regression</w:t>
      </w:r>
    </w:p>
    <w:p w14:paraId="634B7443" w14:textId="77777777" w:rsidR="00C31E6D" w:rsidRPr="00465605" w:rsidRDefault="00C31E6D" w:rsidP="00C31E6D"/>
    <w:p w14:paraId="60B81331" w14:textId="77777777" w:rsidR="00465605" w:rsidRDefault="00465605" w:rsidP="00465605">
      <w:r>
        <w:rPr>
          <w:noProof/>
        </w:rPr>
        <w:drawing>
          <wp:inline distT="0" distB="0" distL="0" distR="0" wp14:anchorId="78B59226" wp14:editId="68B4B2CA">
            <wp:extent cx="4751515" cy="2175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Logistic Regress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85" cy="21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2B60" w14:textId="77777777" w:rsidR="00465605" w:rsidRDefault="00465605" w:rsidP="00465605">
      <w:r>
        <w:rPr>
          <w:rFonts w:hint="eastAsia"/>
        </w:rPr>
        <w:t>For</w:t>
      </w:r>
      <w:r>
        <w:t xml:space="preserve"> Logistic Regression, we got 84.946% accuracy on training set, 83.72% on validation set and 84.18% on test set. The training time for Logistic Regression was just a few minutes on my computer. The performance on training set is better than validation and test set which is normal, </w:t>
      </w:r>
      <w:r w:rsidR="00C31E6D">
        <w:t>the model has never seen validation and test set, the accuracies are acceptable.</w:t>
      </w:r>
    </w:p>
    <w:p w14:paraId="771DBCEA" w14:textId="77777777" w:rsidR="00C31E6D" w:rsidRDefault="00C31E6D" w:rsidP="00465605"/>
    <w:p w14:paraId="4AE5624E" w14:textId="77777777" w:rsidR="00C31E6D" w:rsidRPr="00C31E6D" w:rsidRDefault="00C31E6D" w:rsidP="00C31E6D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 w:rsidRPr="00C31E6D">
        <w:rPr>
          <w:rFonts w:hint="eastAsia"/>
          <w:b/>
          <w:sz w:val="28"/>
        </w:rPr>
        <w:t>SVM with Linear Kernel</w:t>
      </w:r>
    </w:p>
    <w:p w14:paraId="5CF92991" w14:textId="77777777" w:rsidR="00C31E6D" w:rsidRDefault="00C31E6D" w:rsidP="00C31E6D">
      <w:r>
        <w:rPr>
          <w:rFonts w:hint="eastAsia"/>
          <w:noProof/>
        </w:rPr>
        <w:drawing>
          <wp:inline distT="0" distB="0" distL="0" distR="0" wp14:anchorId="773BDA4D" wp14:editId="4E32C3E4">
            <wp:extent cx="4871310" cy="2322464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Linear SV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11" cy="23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9AB5" w14:textId="77777777" w:rsidR="00B832B5" w:rsidRDefault="00B832B5" w:rsidP="00C31E6D">
      <w:r>
        <w:rPr>
          <w:rFonts w:hint="eastAsia"/>
        </w:rPr>
        <w:t xml:space="preserve">The SVM model was imported from scikit-learn library, </w:t>
      </w:r>
      <w:r>
        <w:t xml:space="preserve">the linear SVM was obtained by setting kernel=’linear’. </w:t>
      </w:r>
    </w:p>
    <w:p w14:paraId="2787F556" w14:textId="77777777" w:rsidR="00C31E6D" w:rsidRDefault="00B832B5" w:rsidP="00C31E6D">
      <w:r>
        <w:t xml:space="preserve">We got 97.286% accuracy on training dataset, 93.64% on validation dataset and 93.78% on test dataset. First of all, the performance of SVM model is much better than logistic regression. Second, the performance of training set is better than validation and test with around 4% advantage. This is not </w:t>
      </w:r>
      <w:proofErr w:type="spellStart"/>
      <w:r>
        <w:t>overfitting</w:t>
      </w:r>
      <w:proofErr w:type="spellEnd"/>
      <w:r>
        <w:t>, the gap is normal because the model was trained on the training set.</w:t>
      </w:r>
    </w:p>
    <w:p w14:paraId="25DBA715" w14:textId="77777777" w:rsidR="00B832B5" w:rsidRDefault="00B832B5" w:rsidP="00C31E6D"/>
    <w:p w14:paraId="76A58500" w14:textId="77777777" w:rsidR="00CE6B50" w:rsidRDefault="00CE6B50" w:rsidP="00C31E6D"/>
    <w:p w14:paraId="46EC4FEE" w14:textId="77777777" w:rsidR="00CE6B50" w:rsidRDefault="00CE6B50" w:rsidP="00C31E6D"/>
    <w:p w14:paraId="72C32BE8" w14:textId="77777777" w:rsidR="00CE6B50" w:rsidRDefault="00CE6B50" w:rsidP="00C31E6D"/>
    <w:p w14:paraId="44786A4D" w14:textId="77777777" w:rsidR="00CE6B50" w:rsidRDefault="00CE6B50" w:rsidP="00C31E6D"/>
    <w:p w14:paraId="5A92F219" w14:textId="4D564138" w:rsidR="00B832B5" w:rsidRDefault="00B832B5" w:rsidP="00B832B5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 w:rsidRPr="00B832B5">
        <w:rPr>
          <w:rFonts w:hint="eastAsia"/>
          <w:b/>
          <w:sz w:val="28"/>
        </w:rPr>
        <w:t xml:space="preserve">SVM with </w:t>
      </w:r>
      <w:r w:rsidRPr="00B832B5">
        <w:rPr>
          <w:b/>
          <w:sz w:val="28"/>
        </w:rPr>
        <w:t xml:space="preserve">RBF </w:t>
      </w:r>
      <w:r w:rsidR="00780745" w:rsidRPr="00B832B5">
        <w:rPr>
          <w:b/>
          <w:sz w:val="28"/>
        </w:rPr>
        <w:t>Kernel</w:t>
      </w:r>
      <w:r w:rsidRPr="00B832B5">
        <w:rPr>
          <w:b/>
          <w:sz w:val="28"/>
        </w:rPr>
        <w:t>, gamma=1.0</w:t>
      </w:r>
    </w:p>
    <w:p w14:paraId="59B2A981" w14:textId="77777777" w:rsidR="001D77B4" w:rsidRPr="001D77B4" w:rsidRDefault="001D77B4" w:rsidP="001D77B4">
      <w:r w:rsidRPr="001D77B4">
        <w:t>------------------------------------------------------------------------------</w:t>
      </w:r>
    </w:p>
    <w:p w14:paraId="361DA935" w14:textId="77777777" w:rsidR="001D77B4" w:rsidRPr="001D77B4" w:rsidRDefault="001D77B4" w:rsidP="001D77B4">
      <w:r w:rsidRPr="001D77B4">
        <w:t xml:space="preserve"> Accuracy using RBF kernel SVM, gamma = 1.0</w:t>
      </w:r>
    </w:p>
    <w:p w14:paraId="2AF12CF3" w14:textId="77777777" w:rsidR="001D77B4" w:rsidRPr="001D77B4" w:rsidRDefault="001D77B4" w:rsidP="001D77B4">
      <w:r w:rsidRPr="001D77B4">
        <w:t xml:space="preserve"> Training set Accuracy: 100.0%</w:t>
      </w:r>
    </w:p>
    <w:p w14:paraId="01561FD4" w14:textId="77777777" w:rsidR="001D77B4" w:rsidRPr="001D77B4" w:rsidRDefault="001D77B4" w:rsidP="001D77B4">
      <w:r w:rsidRPr="001D77B4">
        <w:t xml:space="preserve"> Validation set Accuracy: 15.48%</w:t>
      </w:r>
    </w:p>
    <w:p w14:paraId="600FA84F" w14:textId="77777777" w:rsidR="001D77B4" w:rsidRDefault="001D77B4" w:rsidP="001D77B4">
      <w:r w:rsidRPr="001D77B4">
        <w:t xml:space="preserve"> Testing set Accuracy: 17.14%</w:t>
      </w:r>
    </w:p>
    <w:p w14:paraId="3FEE9BB2" w14:textId="77777777" w:rsidR="00780745" w:rsidRDefault="00780745" w:rsidP="001D77B4"/>
    <w:p w14:paraId="1526737F" w14:textId="6C42426D" w:rsidR="00780745" w:rsidRDefault="00780745" w:rsidP="001D77B4">
      <w:r>
        <w:t xml:space="preserve">Setting the gamma to 1.0 we got 100% training set Accuracy. </w:t>
      </w:r>
      <w:r w:rsidR="00FC3DDD">
        <w:t>However,</w:t>
      </w:r>
      <w:r>
        <w:t xml:space="preserve"> we only got 15.48% accuracy for the Validation set and 17.14% accuracy for the testing set. </w:t>
      </w:r>
      <w:r w:rsidR="00FC3DDD">
        <w:t xml:space="preserve">This is a classic case of </w:t>
      </w:r>
      <w:proofErr w:type="spellStart"/>
      <w:r w:rsidR="00FC3DDD">
        <w:t>overfitting</w:t>
      </w:r>
      <w:proofErr w:type="spellEnd"/>
      <w:r w:rsidR="00FC3DDD">
        <w:t xml:space="preserve">. </w:t>
      </w:r>
    </w:p>
    <w:p w14:paraId="0110EBBF" w14:textId="77777777" w:rsidR="00780745" w:rsidRDefault="00780745" w:rsidP="001D77B4"/>
    <w:p w14:paraId="71DD1F13" w14:textId="768D3251" w:rsidR="001D77B4" w:rsidRPr="001D77B4" w:rsidRDefault="001D77B4" w:rsidP="001D77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SVM with RBF </w:t>
      </w:r>
      <w:r w:rsidR="00780745">
        <w:rPr>
          <w:b/>
          <w:sz w:val="28"/>
          <w:szCs w:val="28"/>
        </w:rPr>
        <w:t>Kernel</w:t>
      </w:r>
      <w:r>
        <w:rPr>
          <w:b/>
          <w:sz w:val="28"/>
          <w:szCs w:val="28"/>
        </w:rPr>
        <w:t>, all default parameters</w:t>
      </w:r>
    </w:p>
    <w:p w14:paraId="1DEE7268" w14:textId="77777777" w:rsidR="001D77B4" w:rsidRPr="001D77B4" w:rsidRDefault="001D77B4" w:rsidP="001D77B4">
      <w:r w:rsidRPr="001D77B4">
        <w:t>------------------------------------------------------------------------------</w:t>
      </w:r>
    </w:p>
    <w:p w14:paraId="5FA7CAA2" w14:textId="77777777" w:rsidR="001D77B4" w:rsidRPr="001D77B4" w:rsidRDefault="001D77B4" w:rsidP="001D77B4">
      <w:r w:rsidRPr="001D77B4">
        <w:t xml:space="preserve"> Accuracy using RBF kernel SVM, all parameters default</w:t>
      </w:r>
    </w:p>
    <w:p w14:paraId="4315944D" w14:textId="77777777" w:rsidR="001D77B4" w:rsidRPr="001D77B4" w:rsidRDefault="001D77B4" w:rsidP="001D77B4">
      <w:r w:rsidRPr="001D77B4">
        <w:t xml:space="preserve"> Training set Accuracy: 94.294%</w:t>
      </w:r>
    </w:p>
    <w:p w14:paraId="2DE71395" w14:textId="77777777" w:rsidR="001D77B4" w:rsidRPr="001D77B4" w:rsidRDefault="001D77B4" w:rsidP="001D77B4">
      <w:r w:rsidRPr="001D77B4">
        <w:t xml:space="preserve"> Validation set Accuracy: 94.02%</w:t>
      </w:r>
    </w:p>
    <w:p w14:paraId="14E70B28" w14:textId="77777777" w:rsidR="001D77B4" w:rsidRPr="001D77B4" w:rsidRDefault="001D77B4" w:rsidP="001D77B4">
      <w:r w:rsidRPr="001D77B4">
        <w:t xml:space="preserve"> Testing set Accuracy: 94.42%</w:t>
      </w:r>
    </w:p>
    <w:p w14:paraId="76998119" w14:textId="77777777" w:rsidR="001D77B4" w:rsidRPr="001D77B4" w:rsidRDefault="001D77B4" w:rsidP="001D77B4">
      <w:pPr>
        <w:rPr>
          <w:b/>
        </w:rPr>
      </w:pPr>
    </w:p>
    <w:p w14:paraId="58816200" w14:textId="60E384E2" w:rsidR="001D77B4" w:rsidRPr="001D77B4" w:rsidRDefault="00FC3DDD" w:rsidP="001D77B4">
      <w:r>
        <w:t xml:space="preserve">When using all of the default parameters of SVM. Compared to the previous example with gamma set to 1. This is not </w:t>
      </w:r>
      <w:proofErr w:type="spellStart"/>
      <w:r>
        <w:t>overfitting</w:t>
      </w:r>
      <w:proofErr w:type="spellEnd"/>
      <w:r>
        <w:t xml:space="preserve"> and the results are better than the previous. </w:t>
      </w:r>
    </w:p>
    <w:p w14:paraId="14DAF03F" w14:textId="0F9A9FCD" w:rsidR="001D77B4" w:rsidRPr="001D77B4" w:rsidRDefault="001D77B4" w:rsidP="001D77B4">
      <w:pPr>
        <w:rPr>
          <w:b/>
          <w:sz w:val="28"/>
        </w:rPr>
      </w:pPr>
      <w:r>
        <w:rPr>
          <w:b/>
          <w:sz w:val="28"/>
        </w:rPr>
        <w:t>SVM with RBF Kernel, varying C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300"/>
        <w:gridCol w:w="2780"/>
        <w:gridCol w:w="2540"/>
        <w:gridCol w:w="2820"/>
      </w:tblGrid>
      <w:tr w:rsidR="00CE6B50" w:rsidRPr="00CE6B50" w14:paraId="7D025338" w14:textId="77777777" w:rsidTr="00CE6B5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25E9906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2216342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Train Set Accuracy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5E999EB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Validation set Accuracy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DC29607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Testing Set Accuracy</w:t>
            </w:r>
          </w:p>
        </w:tc>
      </w:tr>
      <w:tr w:rsidR="00CE6B50" w:rsidRPr="00CE6B50" w14:paraId="36B9525C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92E3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FEEE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94.294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E2F5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94.02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7319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94.42</w:t>
            </w:r>
          </w:p>
        </w:tc>
      </w:tr>
      <w:tr w:rsidR="00CE6B50" w:rsidRPr="00CE6B50" w14:paraId="1785C46D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69D0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3AF6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97.132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C683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96.18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4C95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96.1</w:t>
            </w:r>
          </w:p>
        </w:tc>
      </w:tr>
      <w:tr w:rsidR="00CE6B50" w:rsidRPr="00CE6B50" w14:paraId="38FD30D2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4A57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9CAF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97.952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E70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96.9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CFDD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96.67</w:t>
            </w:r>
          </w:p>
        </w:tc>
      </w:tr>
      <w:tr w:rsidR="00CE6B50" w:rsidRPr="00CE6B50" w14:paraId="79843E84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B277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78B1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98.372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E2A3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53DD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97.04</w:t>
            </w:r>
          </w:p>
        </w:tc>
      </w:tr>
      <w:tr w:rsidR="00CE6B50" w:rsidRPr="00CE6B50" w14:paraId="3B35C65F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4A42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AD01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98.706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CFD6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97.23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21BB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97.19</w:t>
            </w:r>
          </w:p>
        </w:tc>
      </w:tr>
      <w:tr w:rsidR="00CE6B50" w:rsidRPr="00CE6B50" w14:paraId="017E9B4A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F046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6506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99.002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8ED6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97.31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AB04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97.19</w:t>
            </w:r>
          </w:p>
        </w:tc>
      </w:tr>
      <w:tr w:rsidR="00CE6B50" w:rsidRPr="00CE6B50" w14:paraId="79DE5FBD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0979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4B83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99.196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BCD3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97.38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DB7E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97.16</w:t>
            </w:r>
          </w:p>
        </w:tc>
      </w:tr>
      <w:tr w:rsidR="00CE6B50" w:rsidRPr="00CE6B50" w14:paraId="434E07F8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D63C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70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04F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99.34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B1D8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97.36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A1EE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97.26</w:t>
            </w:r>
          </w:p>
        </w:tc>
      </w:tr>
      <w:tr w:rsidR="00CE6B50" w:rsidRPr="00CE6B50" w14:paraId="106AF7F7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8D23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80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3B9A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99.438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4C26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97.39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3967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97.33</w:t>
            </w:r>
          </w:p>
        </w:tc>
      </w:tr>
      <w:tr w:rsidR="00CE6B50" w:rsidRPr="00CE6B50" w14:paraId="62B645DB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8682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29E2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99.542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71EE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97.36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A576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97.34</w:t>
            </w:r>
          </w:p>
        </w:tc>
      </w:tr>
      <w:tr w:rsidR="00CE6B50" w:rsidRPr="00CE6B50" w14:paraId="33E0A157" w14:textId="77777777" w:rsidTr="00CE6B5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BFED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8C1D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99.612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0409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97.41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9C65" w14:textId="77777777" w:rsidR="00CE6B50" w:rsidRPr="00CE6B50" w:rsidRDefault="00CE6B50" w:rsidP="00CE6B50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E6B50">
              <w:rPr>
                <w:rFonts w:ascii="Calibri" w:eastAsia="Times New Roman" w:hAnsi="Calibri"/>
                <w:color w:val="000000"/>
              </w:rPr>
              <w:t>97.4</w:t>
            </w:r>
          </w:p>
        </w:tc>
      </w:tr>
    </w:tbl>
    <w:p w14:paraId="4B9A477E" w14:textId="77777777" w:rsidR="00CE6B50" w:rsidRDefault="00C13B88" w:rsidP="00CE6B50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C91EEDA" wp14:editId="5584DFAF">
            <wp:extent cx="5274310" cy="3815080"/>
            <wp:effectExtent l="0" t="0" r="8890" b="203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934916" w14:textId="77777777" w:rsidR="001D77B4" w:rsidRDefault="001D77B4" w:rsidP="00E542F3"/>
    <w:p w14:paraId="39855A99" w14:textId="5A77D3B7" w:rsidR="003373DB" w:rsidRPr="00CE6B50" w:rsidRDefault="003373DB" w:rsidP="003373DB">
      <w:pPr>
        <w:rPr>
          <w:rFonts w:ascii="Calibri" w:eastAsia="Times New Roman" w:hAnsi="Calibri"/>
          <w:color w:val="000000"/>
        </w:rPr>
      </w:pPr>
      <w:r>
        <w:t xml:space="preserve">When we altered the value of C for SVM. We can see that as we increased the value of C the accuracies for training set, validation set, and testing set all increased. For this </w:t>
      </w:r>
      <w:proofErr w:type="gramStart"/>
      <w:r>
        <w:t>example</w:t>
      </w:r>
      <w:proofErr w:type="gramEnd"/>
      <w:r>
        <w:t xml:space="preserve"> the optimal value of C is 100 as it resulted in </w:t>
      </w:r>
      <w:r w:rsidRPr="00CE6B50">
        <w:rPr>
          <w:rFonts w:ascii="Calibri" w:eastAsia="Times New Roman" w:hAnsi="Calibri"/>
          <w:color w:val="000000"/>
        </w:rPr>
        <w:t>99.612</w:t>
      </w:r>
      <w:r>
        <w:rPr>
          <w:rFonts w:ascii="Calibri" w:eastAsia="Times New Roman" w:hAnsi="Calibri"/>
          <w:color w:val="000000"/>
        </w:rPr>
        <w:t xml:space="preserve">% training set accuracy, 97.41% Validation set Accuracy, and 97.4% Testing set accuracy.  </w:t>
      </w:r>
    </w:p>
    <w:p w14:paraId="5A79B577" w14:textId="5BA36112" w:rsidR="003373DB" w:rsidRDefault="003373DB" w:rsidP="00E542F3"/>
    <w:p w14:paraId="08F5127F" w14:textId="77777777" w:rsidR="00E36305" w:rsidRDefault="00E36305" w:rsidP="00E542F3">
      <w:r>
        <w:t xml:space="preserve">Comparing RBF to linear kernel when we optimized the value of C for RBF we achieved a higher accuracy for all sets. </w:t>
      </w:r>
    </w:p>
    <w:p w14:paraId="10F72024" w14:textId="77777777" w:rsidR="00E36305" w:rsidRDefault="00E36305" w:rsidP="00E542F3"/>
    <w:p w14:paraId="411CE26D" w14:textId="3CD34B28" w:rsidR="00E36305" w:rsidRDefault="00E36305" w:rsidP="00E542F3">
      <w:pPr>
        <w:rPr>
          <w:rFonts w:ascii="Calibri" w:eastAsia="Times New Roman" w:hAnsi="Calibri"/>
          <w:color w:val="000000"/>
        </w:rPr>
      </w:pPr>
      <w:r>
        <w:t xml:space="preserve">Our optimized RBF </w:t>
      </w:r>
      <w:r>
        <w:t xml:space="preserve">resulted in </w:t>
      </w:r>
      <w:r w:rsidRPr="00CE6B50">
        <w:rPr>
          <w:rFonts w:ascii="Calibri" w:eastAsia="Times New Roman" w:hAnsi="Calibri"/>
          <w:color w:val="000000"/>
        </w:rPr>
        <w:t>99.612</w:t>
      </w:r>
      <w:r>
        <w:rPr>
          <w:rFonts w:ascii="Calibri" w:eastAsia="Times New Roman" w:hAnsi="Calibri"/>
          <w:color w:val="000000"/>
        </w:rPr>
        <w:t>% training set accuracy, 97.41% Validation set Accuracy, a</w:t>
      </w:r>
      <w:r>
        <w:rPr>
          <w:rFonts w:ascii="Calibri" w:eastAsia="Times New Roman" w:hAnsi="Calibri"/>
          <w:color w:val="000000"/>
        </w:rPr>
        <w:t>nd 97.4% Testing set accuracy.</w:t>
      </w:r>
    </w:p>
    <w:p w14:paraId="5AA65A72" w14:textId="77777777" w:rsidR="00E36305" w:rsidRDefault="00E36305" w:rsidP="00E542F3">
      <w:pPr>
        <w:rPr>
          <w:rFonts w:ascii="Calibri" w:eastAsia="Times New Roman" w:hAnsi="Calibri"/>
          <w:color w:val="000000"/>
        </w:rPr>
      </w:pPr>
    </w:p>
    <w:p w14:paraId="647A1064" w14:textId="3AE89DA8" w:rsidR="00E36305" w:rsidRPr="001D77B4" w:rsidRDefault="00E36305" w:rsidP="00E542F3">
      <w:r>
        <w:rPr>
          <w:rFonts w:ascii="Calibri" w:eastAsia="Times New Roman" w:hAnsi="Calibri"/>
          <w:color w:val="000000"/>
        </w:rPr>
        <w:t xml:space="preserve">With linear kernel we achieved </w:t>
      </w:r>
      <w:r w:rsidRPr="00E36305">
        <w:rPr>
          <w:rFonts w:ascii="Calibri" w:eastAsia="Times New Roman" w:hAnsi="Calibri"/>
          <w:color w:val="000000"/>
        </w:rPr>
        <w:t>97.286% accuracy on training dataset, 93.64% on validation dataset and 93.78% on test dataset.</w:t>
      </w:r>
      <w:r>
        <w:rPr>
          <w:rFonts w:ascii="Calibri" w:eastAsia="Times New Roman" w:hAnsi="Calibri"/>
          <w:color w:val="000000"/>
        </w:rPr>
        <w:t xml:space="preserve"> This shows that the optimized C value of RBF has higher accuracy then the linear kernel.</w:t>
      </w:r>
    </w:p>
    <w:sectPr w:rsidR="00E36305" w:rsidRPr="001D7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95C3B"/>
    <w:multiLevelType w:val="hybridMultilevel"/>
    <w:tmpl w:val="F3B28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15"/>
    <w:rsid w:val="001A3501"/>
    <w:rsid w:val="001D77B4"/>
    <w:rsid w:val="003373DB"/>
    <w:rsid w:val="00465605"/>
    <w:rsid w:val="00750262"/>
    <w:rsid w:val="00780745"/>
    <w:rsid w:val="00AD4239"/>
    <w:rsid w:val="00B832B5"/>
    <w:rsid w:val="00C13B88"/>
    <w:rsid w:val="00C31E6D"/>
    <w:rsid w:val="00C57B15"/>
    <w:rsid w:val="00CE6B50"/>
    <w:rsid w:val="00E36305"/>
    <w:rsid w:val="00E542F3"/>
    <w:rsid w:val="00F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D404"/>
  <w15:chartTrackingRefBased/>
  <w15:docId w15:val="{1B60E4DA-979B-42EC-85E0-45AD045D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305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0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363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 vs</a:t>
            </a:r>
            <a:r>
              <a:rPr lang="en-US" baseline="0"/>
              <a:t> set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Train Set 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1.0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94.294</c:v>
                </c:pt>
                <c:pt idx="1">
                  <c:v>97.132</c:v>
                </c:pt>
                <c:pt idx="2">
                  <c:v>97.952</c:v>
                </c:pt>
                <c:pt idx="3">
                  <c:v>98.37199999999998</c:v>
                </c:pt>
                <c:pt idx="4">
                  <c:v>98.706</c:v>
                </c:pt>
                <c:pt idx="5">
                  <c:v>99.002</c:v>
                </c:pt>
                <c:pt idx="6">
                  <c:v>99.196</c:v>
                </c:pt>
                <c:pt idx="7">
                  <c:v>99.34</c:v>
                </c:pt>
                <c:pt idx="8">
                  <c:v>99.438</c:v>
                </c:pt>
                <c:pt idx="9">
                  <c:v>99.542</c:v>
                </c:pt>
                <c:pt idx="10">
                  <c:v>99.612</c:v>
                </c:pt>
              </c:numCache>
            </c:numRef>
          </c: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Validation set Accuracy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1.0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94.02</c:v>
                </c:pt>
                <c:pt idx="1">
                  <c:v>96.18000000000001</c:v>
                </c:pt>
                <c:pt idx="2">
                  <c:v>96.9</c:v>
                </c:pt>
                <c:pt idx="3">
                  <c:v>97.1</c:v>
                </c:pt>
                <c:pt idx="4">
                  <c:v>97.23</c:v>
                </c:pt>
                <c:pt idx="5">
                  <c:v>97.31</c:v>
                </c:pt>
                <c:pt idx="6">
                  <c:v>97.38</c:v>
                </c:pt>
                <c:pt idx="7">
                  <c:v>97.36</c:v>
                </c:pt>
                <c:pt idx="8">
                  <c:v>97.39</c:v>
                </c:pt>
                <c:pt idx="9">
                  <c:v>97.36</c:v>
                </c:pt>
                <c:pt idx="10">
                  <c:v>97.41</c:v>
                </c:pt>
              </c:numCache>
            </c:numRef>
          </c:val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Testing Set Accuracy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1.0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94.42</c:v>
                </c:pt>
                <c:pt idx="1">
                  <c:v>96.1</c:v>
                </c:pt>
                <c:pt idx="2">
                  <c:v>96.66999999999998</c:v>
                </c:pt>
                <c:pt idx="3">
                  <c:v>97.04</c:v>
                </c:pt>
                <c:pt idx="4">
                  <c:v>97.19</c:v>
                </c:pt>
                <c:pt idx="5">
                  <c:v>97.19</c:v>
                </c:pt>
                <c:pt idx="6">
                  <c:v>97.16</c:v>
                </c:pt>
                <c:pt idx="7">
                  <c:v>97.26</c:v>
                </c:pt>
                <c:pt idx="8">
                  <c:v>97.33</c:v>
                </c:pt>
                <c:pt idx="9">
                  <c:v>97.34</c:v>
                </c:pt>
                <c:pt idx="10">
                  <c:v>97.4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03043664"/>
        <c:axId val="2141761664"/>
      </c:barChart>
      <c:catAx>
        <c:axId val="2103043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1761664"/>
        <c:crosses val="autoZero"/>
        <c:auto val="1"/>
        <c:lblAlgn val="ctr"/>
        <c:lblOffset val="100"/>
        <c:noMultiLvlLbl val="0"/>
      </c:catAx>
      <c:valAx>
        <c:axId val="214176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 Accuracy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04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470</Words>
  <Characters>2682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Steven Mundt</cp:lastModifiedBy>
  <cp:revision>8</cp:revision>
  <dcterms:created xsi:type="dcterms:W3CDTF">2017-04-24T02:14:00Z</dcterms:created>
  <dcterms:modified xsi:type="dcterms:W3CDTF">2017-05-02T13:42:00Z</dcterms:modified>
</cp:coreProperties>
</file>