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401" w:rsidRDefault="00712401" w:rsidP="00712401">
      <w:pPr>
        <w:spacing w:line="560" w:lineRule="exact"/>
        <w:jc w:val="center"/>
        <w:rPr>
          <w:rFonts w:ascii="Times New Roman" w:eastAsia="方正小标宋_GBK" w:hAnsi="Times New Roman"/>
          <w:sz w:val="44"/>
        </w:rPr>
      </w:pPr>
      <w:r w:rsidRPr="00B474B3">
        <w:rPr>
          <w:rFonts w:ascii="Times New Roman" w:eastAsia="方正小标宋_GBK" w:hAnsi="Times New Roman"/>
          <w:sz w:val="44"/>
        </w:rPr>
        <w:t>国内智能网联汽车的发展现状</w:t>
      </w:r>
    </w:p>
    <w:p w:rsidR="00712401" w:rsidRDefault="00712401" w:rsidP="00712401">
      <w:pPr>
        <w:spacing w:line="560" w:lineRule="exact"/>
        <w:jc w:val="center"/>
        <w:rPr>
          <w:rFonts w:ascii="Times New Roman" w:eastAsia="方正小标宋_GBK" w:hAnsi="Times New Roman"/>
          <w:sz w:val="44"/>
        </w:rPr>
      </w:pPr>
      <w:r>
        <w:rPr>
          <w:rFonts w:ascii="Times New Roman" w:eastAsia="方正小标宋_GBK" w:hAnsi="Times New Roman" w:hint="eastAsia"/>
          <w:sz w:val="44"/>
        </w:rPr>
        <w:t>及其对吴中区的启示</w:t>
      </w:r>
    </w:p>
    <w:p w:rsidR="00712401" w:rsidRPr="00F3242D" w:rsidRDefault="00712401" w:rsidP="00712401">
      <w:pPr>
        <w:spacing w:line="560" w:lineRule="exact"/>
        <w:jc w:val="center"/>
        <w:rPr>
          <w:rFonts w:ascii="Kaiti SC" w:eastAsia="Kaiti SC" w:hAnsi="Kaiti SC"/>
          <w:sz w:val="32"/>
          <w:szCs w:val="32"/>
        </w:rPr>
      </w:pPr>
      <w:r w:rsidRPr="00F3242D">
        <w:rPr>
          <w:rFonts w:ascii="Kaiti SC" w:eastAsia="Kaiti SC" w:hAnsi="Kaiti SC" w:hint="eastAsia"/>
          <w:sz w:val="32"/>
          <w:szCs w:val="32"/>
        </w:rPr>
        <w:t>（送审稿）</w:t>
      </w:r>
    </w:p>
    <w:p w:rsidR="00712401" w:rsidRPr="00B85B76"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color w:val="000000"/>
          <w:kern w:val="0"/>
          <w:sz w:val="27"/>
          <w:szCs w:val="27"/>
          <w:lang w:bidi="ar"/>
        </w:rPr>
        <w:t>当今世界正经历百年未有之大变局，新一轮科技革命和产业变革方兴未艾，智能</w:t>
      </w:r>
      <w:r>
        <w:rPr>
          <w:rFonts w:ascii="宋体" w:hAnsi="宋体" w:cs="宋体" w:hint="eastAsia"/>
          <w:color w:val="000000"/>
          <w:kern w:val="0"/>
          <w:sz w:val="27"/>
          <w:szCs w:val="27"/>
          <w:lang w:bidi="ar"/>
        </w:rPr>
        <w:t>网联</w:t>
      </w:r>
      <w:r>
        <w:rPr>
          <w:rFonts w:ascii="宋体" w:hAnsi="宋体" w:cs="宋体"/>
          <w:color w:val="000000"/>
          <w:kern w:val="0"/>
          <w:sz w:val="27"/>
          <w:szCs w:val="27"/>
          <w:lang w:bidi="ar"/>
        </w:rPr>
        <w:t>汽车已成为全球汽车产业发展的战略方向。</w:t>
      </w:r>
      <w:r>
        <w:rPr>
          <w:rFonts w:ascii="宋体" w:hAnsi="宋体" w:cs="宋体" w:hint="eastAsia"/>
          <w:color w:val="000000"/>
          <w:kern w:val="0"/>
          <w:sz w:val="27"/>
          <w:szCs w:val="27"/>
          <w:lang w:bidi="ar"/>
        </w:rPr>
        <w:t>智能网联汽车又称为智能汽车、自动驾驶汽车，是指通过搭载先进传感器等装置，运用人工智能等新技术，具有自动驾驶功能，逐步成为智能移动空间和应用终端的新一代汽车。</w:t>
      </w:r>
      <w:r w:rsidRPr="0080471F">
        <w:rPr>
          <w:rFonts w:ascii="宋体" w:hAnsi="宋体" w:cs="宋体" w:hint="eastAsia"/>
          <w:color w:val="000000"/>
          <w:kern w:val="0"/>
          <w:sz w:val="27"/>
          <w:szCs w:val="27"/>
          <w:lang w:bidi="ar"/>
        </w:rPr>
        <w:t>与传统汽车相比，智能</w:t>
      </w:r>
      <w:r>
        <w:rPr>
          <w:rFonts w:ascii="宋体" w:hAnsi="宋体" w:cs="宋体" w:hint="eastAsia"/>
          <w:color w:val="000000"/>
          <w:kern w:val="0"/>
          <w:sz w:val="27"/>
          <w:szCs w:val="27"/>
          <w:lang w:bidi="ar"/>
        </w:rPr>
        <w:t>网联</w:t>
      </w:r>
      <w:r w:rsidRPr="0080471F">
        <w:rPr>
          <w:rFonts w:ascii="宋体" w:hAnsi="宋体" w:cs="宋体" w:hint="eastAsia"/>
          <w:color w:val="000000"/>
          <w:kern w:val="0"/>
          <w:sz w:val="27"/>
          <w:szCs w:val="27"/>
          <w:lang w:bidi="ar"/>
        </w:rPr>
        <w:t>汽车拥有完全不同的相互依存的价值链、技术链和产业链</w:t>
      </w:r>
      <w:r>
        <w:rPr>
          <w:rFonts w:ascii="宋体" w:hAnsi="宋体" w:cs="宋体" w:hint="eastAsia"/>
          <w:color w:val="000000"/>
          <w:kern w:val="0"/>
          <w:sz w:val="27"/>
          <w:szCs w:val="27"/>
          <w:lang w:bidi="ar"/>
        </w:rPr>
        <w:t>，发展智能网联汽车是提升产业基础能力、实现</w:t>
      </w:r>
      <w:r w:rsidRPr="0080471F">
        <w:rPr>
          <w:rFonts w:ascii="宋体" w:hAnsi="宋体" w:cs="宋体" w:hint="eastAsia"/>
          <w:color w:val="000000"/>
          <w:kern w:val="0"/>
          <w:sz w:val="27"/>
          <w:szCs w:val="27"/>
          <w:lang w:bidi="ar"/>
        </w:rPr>
        <w:t>产业转型升级</w:t>
      </w:r>
      <w:r>
        <w:rPr>
          <w:rFonts w:ascii="宋体" w:hAnsi="宋体" w:cs="宋体" w:hint="eastAsia"/>
          <w:color w:val="000000"/>
          <w:kern w:val="0"/>
          <w:sz w:val="27"/>
          <w:szCs w:val="27"/>
          <w:lang w:bidi="ar"/>
        </w:rPr>
        <w:t>的良好契机，更是突破发展瓶颈、建设制造强国和科技强国的重要途径</w:t>
      </w:r>
      <w:r w:rsidRPr="0080471F">
        <w:rPr>
          <w:rFonts w:ascii="宋体" w:hAnsi="宋体" w:cs="宋体" w:hint="eastAsia"/>
          <w:color w:val="000000"/>
          <w:kern w:val="0"/>
          <w:sz w:val="27"/>
          <w:szCs w:val="27"/>
          <w:lang w:bidi="ar"/>
        </w:rPr>
        <w:t>。</w:t>
      </w:r>
    </w:p>
    <w:p w:rsidR="00712401" w:rsidRPr="005D30B2" w:rsidRDefault="00712401" w:rsidP="00712401">
      <w:pPr>
        <w:pStyle w:val="a3"/>
        <w:ind w:firstLine="420"/>
        <w:jc w:val="both"/>
        <w:rPr>
          <w:color w:val="000000"/>
          <w:sz w:val="27"/>
          <w:szCs w:val="27"/>
          <w:lang w:bidi="ar"/>
        </w:rPr>
      </w:pPr>
      <w:r>
        <w:rPr>
          <w:rFonts w:hint="eastAsia"/>
          <w:color w:val="000000"/>
          <w:sz w:val="27"/>
          <w:szCs w:val="27"/>
          <w:lang w:bidi="ar"/>
        </w:rPr>
        <w:t>《中国制造2</w:t>
      </w:r>
      <w:r>
        <w:rPr>
          <w:color w:val="000000"/>
          <w:sz w:val="27"/>
          <w:szCs w:val="27"/>
          <w:lang w:bidi="ar"/>
        </w:rPr>
        <w:t>025</w:t>
      </w:r>
      <w:r>
        <w:rPr>
          <w:rFonts w:hint="eastAsia"/>
          <w:color w:val="000000"/>
          <w:sz w:val="27"/>
          <w:szCs w:val="27"/>
          <w:lang w:bidi="ar"/>
        </w:rPr>
        <w:t>》提出，</w:t>
      </w:r>
      <w:r w:rsidRPr="00825404">
        <w:rPr>
          <w:rFonts w:hint="eastAsia"/>
          <w:color w:val="000000"/>
          <w:sz w:val="27"/>
          <w:szCs w:val="27"/>
          <w:lang w:bidi="ar"/>
        </w:rPr>
        <w:t>到2025年</w:t>
      </w:r>
      <w:r>
        <w:rPr>
          <w:rFonts w:hint="eastAsia"/>
          <w:color w:val="000000"/>
          <w:sz w:val="27"/>
          <w:szCs w:val="27"/>
          <w:lang w:bidi="ar"/>
        </w:rPr>
        <w:t>中国要</w:t>
      </w:r>
      <w:r w:rsidRPr="00825404">
        <w:rPr>
          <w:rFonts w:hint="eastAsia"/>
          <w:color w:val="000000"/>
          <w:sz w:val="27"/>
          <w:szCs w:val="27"/>
          <w:lang w:bidi="ar"/>
        </w:rPr>
        <w:t>掌握自动驾驶总体技术及各项关键技术，建立较完善的智能网联汽车自主研发体系、生产配套体系及产业群，基本完成汽车产业转型升级</w:t>
      </w:r>
      <w:r>
        <w:rPr>
          <w:rFonts w:hint="eastAsia"/>
          <w:color w:val="000000"/>
          <w:sz w:val="27"/>
          <w:szCs w:val="27"/>
          <w:lang w:bidi="ar"/>
        </w:rPr>
        <w:t>；江苏省</w:t>
      </w:r>
      <w:r w:rsidRPr="006E7556">
        <w:rPr>
          <w:rFonts w:hint="eastAsia"/>
          <w:color w:val="000000"/>
          <w:sz w:val="27"/>
          <w:szCs w:val="27"/>
          <w:lang w:bidi="ar"/>
        </w:rPr>
        <w:t>《关于加快推进车联网和智能网联汽车高质量发展的指导意见》</w:t>
      </w:r>
      <w:r>
        <w:rPr>
          <w:rFonts w:hint="eastAsia"/>
          <w:color w:val="000000"/>
          <w:sz w:val="27"/>
          <w:szCs w:val="27"/>
          <w:lang w:bidi="ar"/>
        </w:rPr>
        <w:t>提出，到</w:t>
      </w:r>
      <w:r w:rsidRPr="00F7107A">
        <w:rPr>
          <w:rFonts w:hint="eastAsia"/>
          <w:color w:val="000000"/>
          <w:sz w:val="27"/>
          <w:szCs w:val="27"/>
          <w:lang w:bidi="ar"/>
        </w:rPr>
        <w:t>2025年建成国内领先的车联网和智能网联汽车产业链与创新链</w:t>
      </w:r>
      <w:r>
        <w:rPr>
          <w:rFonts w:hint="eastAsia"/>
          <w:color w:val="000000"/>
          <w:sz w:val="27"/>
          <w:szCs w:val="27"/>
          <w:lang w:bidi="ar"/>
        </w:rPr>
        <w:t>，</w:t>
      </w:r>
      <w:r w:rsidRPr="00712E53">
        <w:rPr>
          <w:rFonts w:hint="eastAsia"/>
          <w:color w:val="000000"/>
          <w:sz w:val="27"/>
          <w:szCs w:val="27"/>
          <w:lang w:bidi="ar"/>
        </w:rPr>
        <w:t>政策创新、应用落地、产业发展走在全国前列</w:t>
      </w:r>
      <w:r>
        <w:rPr>
          <w:rFonts w:hint="eastAsia"/>
          <w:color w:val="000000"/>
          <w:sz w:val="27"/>
          <w:szCs w:val="27"/>
          <w:lang w:bidi="ar"/>
        </w:rPr>
        <w:t>。根据今年发布的《苏州市智能车联网产业创新集群行动计划（2023-2025年）》，苏州将举全市之力推动智能车联网产业创新集群建设，吴中区是苏州市发展智能网联创新产业集群的三个重点地区之一。</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lastRenderedPageBreak/>
        <w:t>本文根据相关政策文件以及媒体、智库等渠道的公开资料，梳理我国智能网联汽车的发展脉络和产业链图谱，总结先进地区发展智能网联汽车的经验做法，为吴中区发展智能网联汽车产业提供借鉴。</w:t>
      </w:r>
    </w:p>
    <w:p w:rsidR="00712401" w:rsidRDefault="00712401" w:rsidP="00712401">
      <w:pPr>
        <w:pStyle w:val="2"/>
        <w:widowControl/>
        <w:numPr>
          <w:ilvl w:val="0"/>
          <w:numId w:val="5"/>
        </w:numPr>
        <w:jc w:val="both"/>
        <w:rPr>
          <w:rFonts w:ascii="Heiti SC Medium" w:eastAsia="Heiti SC Medium" w:hAnsi="Heiti SC Medium" w:hint="default"/>
          <w:color w:val="000000"/>
          <w:sz w:val="27"/>
          <w:szCs w:val="27"/>
        </w:rPr>
      </w:pPr>
      <w:r w:rsidRPr="00AD5178">
        <w:rPr>
          <w:rFonts w:ascii="Heiti SC Medium" w:eastAsia="Heiti SC Medium" w:hAnsi="Heiti SC Medium"/>
          <w:color w:val="000000"/>
          <w:sz w:val="27"/>
          <w:szCs w:val="27"/>
        </w:rPr>
        <w:t>概述</w:t>
      </w:r>
    </w:p>
    <w:p w:rsidR="002E5690" w:rsidRDefault="007B4F7F" w:rsidP="00A02FAE">
      <w:pPr>
        <w:ind w:firstLineChars="200" w:firstLine="540"/>
        <w:rPr>
          <w:rFonts w:ascii="宋体" w:hAnsi="宋体" w:cs="宋体"/>
          <w:color w:val="000000"/>
          <w:kern w:val="0"/>
          <w:sz w:val="27"/>
          <w:szCs w:val="27"/>
          <w:lang w:bidi="ar"/>
        </w:rPr>
      </w:pPr>
      <w:r w:rsidRPr="007B4F7F">
        <w:rPr>
          <w:rFonts w:ascii="宋体" w:hAnsi="宋体" w:cs="宋体" w:hint="eastAsia"/>
          <w:color w:val="000000"/>
          <w:kern w:val="0"/>
          <w:sz w:val="27"/>
          <w:szCs w:val="27"/>
          <w:lang w:bidi="ar"/>
        </w:rPr>
        <w:t>汽车产业以其庞大的规模、超长的产业链和巨大的拉动作用，被全国大部分地区列为支柱产业，在我国国民经济的发展中占有举足轻重的地位。目前，汽车工业总产值占我国GDP的10%左右，传统汽车相关产业的从业人员可以占到全国城镇就业人数的12%以上。但是，由于受到国内外宏观环境影响，以及交通、能源、安全、环保因素制约，自2019年开始，我国汽车产业出现了连续负增长。</w:t>
      </w:r>
    </w:p>
    <w:p w:rsidR="005E1B71" w:rsidRDefault="005E1B71" w:rsidP="00A02FAE">
      <w:pPr>
        <w:ind w:firstLineChars="200" w:firstLine="540"/>
        <w:rPr>
          <w:rFonts w:ascii="宋体" w:hAnsi="宋体" w:cs="宋体"/>
          <w:color w:val="000000"/>
          <w:kern w:val="0"/>
          <w:sz w:val="27"/>
          <w:szCs w:val="27"/>
          <w:lang w:bidi="ar"/>
        </w:rPr>
      </w:pPr>
      <w:r w:rsidRPr="005E1B71">
        <w:rPr>
          <w:rFonts w:ascii="宋体" w:hAnsi="宋体" w:cs="宋体"/>
          <w:color w:val="000000"/>
          <w:kern w:val="0"/>
          <w:sz w:val="27"/>
          <w:szCs w:val="27"/>
          <w:lang w:bidi="ar"/>
        </w:rPr>
        <w:t>汽车的智能化和网联化是整个汽车制造业数字化转型的启动按钮,从赋能产品力的提升,到赋能汽车后市场的价值挖掘,再到赋能产品研发以及全价值链的协同创新,成为汽车行业“新四化”(电动化、智能化、网络化、共享化)趋势下的兵家必争之地</w:t>
      </w:r>
      <w:r w:rsidR="007B4A50">
        <w:rPr>
          <w:rFonts w:ascii="宋体" w:hAnsi="宋体" w:cs="宋体" w:hint="eastAsia"/>
          <w:color w:val="000000"/>
          <w:kern w:val="0"/>
          <w:sz w:val="27"/>
          <w:szCs w:val="27"/>
          <w:lang w:bidi="ar"/>
        </w:rPr>
        <w:t>，</w:t>
      </w:r>
      <w:r w:rsidR="002C292D">
        <w:rPr>
          <w:rFonts w:ascii="宋体" w:hAnsi="宋体" w:cs="宋体" w:hint="eastAsia"/>
          <w:color w:val="000000"/>
          <w:kern w:val="0"/>
          <w:sz w:val="27"/>
          <w:szCs w:val="27"/>
          <w:lang w:bidi="ar"/>
        </w:rPr>
        <w:t>更是</w:t>
      </w:r>
      <w:r w:rsidR="00671C19" w:rsidRPr="007B4F7F">
        <w:rPr>
          <w:rFonts w:ascii="宋体" w:hAnsi="宋体" w:cs="宋体" w:hint="eastAsia"/>
          <w:color w:val="000000"/>
          <w:kern w:val="0"/>
          <w:sz w:val="27"/>
          <w:szCs w:val="27"/>
          <w:lang w:bidi="ar"/>
        </w:rPr>
        <w:t>解决我国汽车产业面临的问题，突破制约发展的瓶颈，推动汽车产业持续健康发展的迫切需要。</w:t>
      </w:r>
    </w:p>
    <w:p w:rsidR="005F03C0" w:rsidRDefault="004F30E1" w:rsidP="005F03C0">
      <w:pPr>
        <w:pStyle w:val="3"/>
        <w:widowControl/>
        <w:numPr>
          <w:ilvl w:val="0"/>
          <w:numId w:val="1"/>
        </w:numPr>
        <w:jc w:val="both"/>
        <w:rPr>
          <w:rFonts w:ascii="Kaiti SC" w:eastAsia="Kaiti SC" w:hAnsi="Kaiti SC" w:hint="default"/>
          <w:color w:val="000000"/>
        </w:rPr>
      </w:pPr>
      <w:r>
        <w:rPr>
          <w:rFonts w:ascii="Kaiti SC" w:eastAsia="Kaiti SC" w:hAnsi="Kaiti SC"/>
          <w:color w:val="000000"/>
        </w:rPr>
        <w:t>产业图谱</w:t>
      </w:r>
    </w:p>
    <w:p w:rsidR="005636D0" w:rsidRPr="002510B3" w:rsidRDefault="005636D0" w:rsidP="002510B3">
      <w:pPr>
        <w:pStyle w:val="a3"/>
        <w:ind w:firstLine="420"/>
        <w:jc w:val="both"/>
        <w:rPr>
          <w:color w:val="000000"/>
          <w:sz w:val="27"/>
          <w:szCs w:val="27"/>
        </w:rPr>
      </w:pPr>
      <w:r w:rsidRPr="003E4458">
        <w:rPr>
          <w:rFonts w:hint="eastAsia"/>
          <w:color w:val="000000"/>
          <w:sz w:val="27"/>
          <w:szCs w:val="27"/>
        </w:rPr>
        <w:t>智能网联汽车产业是一个多方共建的生态体系，其中，车辆是载体，实现智能化是目的，而网联化是核心手段。</w:t>
      </w:r>
      <w:r>
        <w:rPr>
          <w:rFonts w:hint="eastAsia"/>
          <w:b/>
          <w:color w:val="000000"/>
          <w:sz w:val="27"/>
          <w:szCs w:val="27"/>
        </w:rPr>
        <w:t>基于此催生了出了</w:t>
      </w:r>
      <w:r w:rsidRPr="00A42830">
        <w:rPr>
          <w:rFonts w:hint="eastAsia"/>
          <w:b/>
          <w:color w:val="000000"/>
          <w:sz w:val="27"/>
          <w:szCs w:val="27"/>
        </w:rPr>
        <w:t>以智能汽车产业链、车联网通信产业链、智慧交通产业链为核心，以基础支撑模</w:t>
      </w:r>
      <w:r w:rsidRPr="00A42830">
        <w:rPr>
          <w:rFonts w:hint="eastAsia"/>
          <w:b/>
          <w:color w:val="000000"/>
          <w:sz w:val="27"/>
          <w:szCs w:val="27"/>
        </w:rPr>
        <w:lastRenderedPageBreak/>
        <w:t>块、商业化服务模块为辅助，</w:t>
      </w:r>
      <w:r>
        <w:rPr>
          <w:rFonts w:hint="eastAsia"/>
          <w:color w:val="000000"/>
          <w:sz w:val="27"/>
          <w:szCs w:val="27"/>
        </w:rPr>
        <w:t>是一个横跨交通、通讯、机械、电子、信息技术等多领域的交叉融合性产业。</w:t>
      </w:r>
    </w:p>
    <w:p w:rsidR="00712401" w:rsidRDefault="00712401" w:rsidP="00712401">
      <w:pPr>
        <w:pStyle w:val="a3"/>
        <w:jc w:val="center"/>
        <w:rPr>
          <w:color w:val="000000"/>
          <w:sz w:val="27"/>
          <w:szCs w:val="27"/>
        </w:rPr>
      </w:pPr>
      <w:r w:rsidRPr="009D7C63">
        <w:rPr>
          <w:noProof/>
          <w:color w:val="000000"/>
          <w:sz w:val="27"/>
          <w:szCs w:val="27"/>
        </w:rPr>
        <w:drawing>
          <wp:inline distT="0" distB="0" distL="0" distR="0" wp14:anchorId="27E5D7A4" wp14:editId="378E65A7">
            <wp:extent cx="5271135" cy="425196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135" cy="4251960"/>
                    </a:xfrm>
                    <a:prstGeom prst="rect">
                      <a:avLst/>
                    </a:prstGeom>
                    <a:noFill/>
                    <a:ln>
                      <a:noFill/>
                    </a:ln>
                  </pic:spPr>
                </pic:pic>
              </a:graphicData>
            </a:graphic>
          </wp:inline>
        </w:drawing>
      </w:r>
    </w:p>
    <w:p w:rsidR="00712401" w:rsidRDefault="00712401" w:rsidP="00712401">
      <w:pPr>
        <w:pStyle w:val="a3"/>
        <w:jc w:val="center"/>
        <w:rPr>
          <w:color w:val="000000"/>
          <w:sz w:val="27"/>
          <w:szCs w:val="27"/>
        </w:rPr>
      </w:pPr>
      <w:r>
        <w:rPr>
          <w:rFonts w:hint="eastAsia"/>
          <w:color w:val="000000"/>
          <w:sz w:val="27"/>
          <w:szCs w:val="27"/>
        </w:rPr>
        <w:t>图1</w:t>
      </w:r>
      <w:r>
        <w:rPr>
          <w:color w:val="000000"/>
          <w:sz w:val="27"/>
          <w:szCs w:val="27"/>
        </w:rPr>
        <w:t xml:space="preserve"> </w:t>
      </w:r>
      <w:r>
        <w:rPr>
          <w:rFonts w:hint="eastAsia"/>
          <w:color w:val="000000"/>
          <w:sz w:val="27"/>
          <w:szCs w:val="27"/>
        </w:rPr>
        <w:t>智能网联汽车产业链</w:t>
      </w:r>
    </w:p>
    <w:p w:rsidR="00712401" w:rsidRDefault="00712401" w:rsidP="00712401">
      <w:pPr>
        <w:pStyle w:val="a3"/>
        <w:ind w:firstLine="420"/>
        <w:jc w:val="both"/>
        <w:rPr>
          <w:color w:val="000000"/>
          <w:sz w:val="27"/>
          <w:szCs w:val="27"/>
        </w:rPr>
      </w:pPr>
      <w:r>
        <w:rPr>
          <w:rFonts w:hint="eastAsia"/>
          <w:color w:val="000000"/>
          <w:sz w:val="27"/>
          <w:szCs w:val="27"/>
        </w:rPr>
        <w:t>智</w:t>
      </w:r>
      <w:r>
        <w:rPr>
          <w:color w:val="000000"/>
          <w:sz w:val="27"/>
          <w:szCs w:val="27"/>
        </w:rPr>
        <w:t>能汽车产业链涉及到传感技术、信息处理技术、车载电子架构、线控系统、车载软件系统等方面，实现环境感知、规划决策和驾驶辅助等功能</w:t>
      </w:r>
      <w:r>
        <w:rPr>
          <w:rFonts w:hint="eastAsia"/>
          <w:color w:val="000000"/>
          <w:sz w:val="27"/>
          <w:szCs w:val="27"/>
        </w:rPr>
        <w:t>；</w:t>
      </w:r>
      <w:r>
        <w:rPr>
          <w:color w:val="000000"/>
          <w:sz w:val="27"/>
          <w:szCs w:val="27"/>
        </w:rPr>
        <w:t>车联网产业链是涉及到设备感知、网络传输、信息平台和应用服务等方面，实现车、路、云之间的信息相互感知</w:t>
      </w:r>
      <w:r>
        <w:rPr>
          <w:rFonts w:hint="eastAsia"/>
          <w:color w:val="000000"/>
          <w:sz w:val="27"/>
          <w:szCs w:val="27"/>
        </w:rPr>
        <w:t>；</w:t>
      </w:r>
      <w:r>
        <w:rPr>
          <w:color w:val="000000"/>
          <w:sz w:val="27"/>
          <w:szCs w:val="27"/>
        </w:rPr>
        <w:t>智慧交通产业链涉及到车辆交通控制系统、交通监控系统、车辆管理系统、旅行信息系统等方面，是一种在大范围内、全方位发挥作用的，实时、准确、高效的综合交通运输管理系统。</w:t>
      </w:r>
      <w:r>
        <w:rPr>
          <w:rFonts w:hint="eastAsia"/>
          <w:color w:val="000000"/>
          <w:sz w:val="27"/>
          <w:szCs w:val="27"/>
        </w:rPr>
        <w:t>智能网联汽车的发展还离不开基础支撑，包括</w:t>
      </w:r>
      <w:r>
        <w:rPr>
          <w:rFonts w:hint="eastAsia"/>
          <w:color w:val="000000"/>
          <w:sz w:val="27"/>
          <w:szCs w:val="27"/>
        </w:rPr>
        <w:lastRenderedPageBreak/>
        <w:t>数据标注、计算云服务、仿真测试和道路测试等；智能网联汽车产业链的最后一个环节是应用服务商，伴随着新技术的出现催生了一批新的商业模式，围绕出行服务、物流服务、市政服务和数据增值服务，已经涌现了一批相关企业。</w:t>
      </w:r>
    </w:p>
    <w:p w:rsidR="00D30AA0" w:rsidRDefault="00063A6B" w:rsidP="00D30AA0">
      <w:pPr>
        <w:pStyle w:val="3"/>
        <w:widowControl/>
        <w:numPr>
          <w:ilvl w:val="0"/>
          <w:numId w:val="1"/>
        </w:numPr>
        <w:jc w:val="both"/>
        <w:rPr>
          <w:rFonts w:ascii="Kaiti SC" w:eastAsia="Kaiti SC" w:hAnsi="Kaiti SC" w:hint="default"/>
          <w:color w:val="000000"/>
        </w:rPr>
      </w:pPr>
      <w:r>
        <w:rPr>
          <w:rFonts w:ascii="Kaiti SC" w:eastAsia="Kaiti SC" w:hAnsi="Kaiti SC"/>
          <w:color w:val="000000"/>
        </w:rPr>
        <w:t>行业特点</w:t>
      </w:r>
    </w:p>
    <w:p w:rsidR="00260B1A" w:rsidRDefault="00260B1A" w:rsidP="007A326A">
      <w:pPr>
        <w:pStyle w:val="a3"/>
        <w:spacing w:before="240"/>
        <w:ind w:firstLine="420"/>
        <w:jc w:val="both"/>
        <w:rPr>
          <w:color w:val="000000"/>
          <w:sz w:val="27"/>
          <w:szCs w:val="27"/>
        </w:rPr>
      </w:pPr>
      <w:r>
        <w:rPr>
          <w:rFonts w:hint="eastAsia"/>
          <w:color w:val="000000"/>
          <w:sz w:val="27"/>
          <w:szCs w:val="27"/>
        </w:rPr>
        <w:t>相比传统汽车产业，</w:t>
      </w:r>
      <w:r w:rsidRPr="00E16633">
        <w:rPr>
          <w:rFonts w:hint="eastAsia"/>
          <w:color w:val="000000"/>
          <w:sz w:val="27"/>
          <w:szCs w:val="27"/>
        </w:rPr>
        <w:t>智能网联汽车技术特征、产品形态和产业构成都发生了巨大的变化。</w:t>
      </w:r>
      <w:r w:rsidRPr="00812414">
        <w:rPr>
          <w:rFonts w:hint="eastAsia"/>
          <w:color w:val="000000"/>
          <w:sz w:val="27"/>
          <w:szCs w:val="27"/>
        </w:rPr>
        <w:t>汽车正由带有电子功能的机械产品向带有机械功能的电子产品转变，未来的汽车将会实现软硬件分离，汽车的功能将由软件来定义，而且这些软件可以在线远程升级更新。智能网联汽车作为多各技术领域深度融合的综合性载体，会带来驾驶的无人化，实现出行共享，同时还会带来产业生态的重大变革。</w:t>
      </w:r>
    </w:p>
    <w:p w:rsidR="00E8533C" w:rsidRDefault="00DE5978" w:rsidP="00605804">
      <w:pPr>
        <w:pStyle w:val="a3"/>
        <w:numPr>
          <w:ilvl w:val="0"/>
          <w:numId w:val="8"/>
        </w:numPr>
        <w:spacing w:before="240"/>
        <w:jc w:val="both"/>
        <w:rPr>
          <w:color w:val="000000"/>
          <w:sz w:val="27"/>
          <w:szCs w:val="27"/>
        </w:rPr>
      </w:pPr>
      <w:r>
        <w:rPr>
          <w:rFonts w:hint="eastAsia"/>
          <w:color w:val="000000"/>
          <w:sz w:val="27"/>
          <w:szCs w:val="27"/>
        </w:rPr>
        <w:t>政策助力</w:t>
      </w:r>
      <w:r w:rsidR="00116959">
        <w:rPr>
          <w:rFonts w:hint="eastAsia"/>
          <w:color w:val="000000"/>
          <w:sz w:val="27"/>
          <w:szCs w:val="27"/>
        </w:rPr>
        <w:t>，地位凸显</w:t>
      </w:r>
    </w:p>
    <w:p w:rsidR="00AE6016" w:rsidRPr="00AE6016" w:rsidRDefault="00AE6016" w:rsidP="00CF1E65">
      <w:pPr>
        <w:pStyle w:val="a3"/>
        <w:spacing w:before="240"/>
        <w:ind w:firstLine="360"/>
        <w:rPr>
          <w:color w:val="000000"/>
          <w:sz w:val="27"/>
          <w:szCs w:val="27"/>
        </w:rPr>
      </w:pPr>
      <w:r w:rsidRPr="00AE6016">
        <w:rPr>
          <w:rFonts w:hint="eastAsia"/>
          <w:color w:val="000000"/>
          <w:sz w:val="27"/>
          <w:szCs w:val="27"/>
        </w:rPr>
        <w:t>国家实施点面结合政策，促进产业快速发展。政府着力加强顶层设计，工信部、交通部、发改委等部门制定了20余项政策，切实推动智能网联汽车技术创新，营造产业化运营环境。各地基于其产业基础和特色，在区域产业发展规划方面先后出台了一系列政策，点面结合，促进产业可持续发展，体制优势明显。</w:t>
      </w:r>
    </w:p>
    <w:p w:rsidR="00605804" w:rsidRPr="00AE6016" w:rsidRDefault="00AE6016" w:rsidP="007933BB">
      <w:pPr>
        <w:pStyle w:val="a3"/>
        <w:spacing w:before="240"/>
        <w:ind w:firstLine="360"/>
        <w:rPr>
          <w:color w:val="000000"/>
          <w:sz w:val="27"/>
          <w:szCs w:val="27"/>
        </w:rPr>
      </w:pPr>
      <w:r w:rsidRPr="00AE6016">
        <w:rPr>
          <w:rFonts w:hint="eastAsia"/>
          <w:color w:val="000000"/>
          <w:sz w:val="27"/>
          <w:szCs w:val="27"/>
        </w:rPr>
        <w:t>省内政策法规支撑有力，探索发展特色路径。江苏省构建了省、市、县（区）三级领导体系，成立产业发展工作专班，统筹协调推进省内产业发展。依据国家政策措施指引，发布《江苏省“十四五”新</w:t>
      </w:r>
      <w:r w:rsidRPr="00AE6016">
        <w:rPr>
          <w:rFonts w:hint="eastAsia"/>
          <w:color w:val="000000"/>
          <w:sz w:val="27"/>
          <w:szCs w:val="27"/>
        </w:rPr>
        <w:lastRenderedPageBreak/>
        <w:t>型基础设施建设规划》《江苏省智能网联汽车道路测试实施细则》《关于加强智能网联汽车生产企业及产品准入管理的意见》和《关于加快推进车联网和智能网联汽车高质量发展的指导意见》，从基础建设、道路测试和市场规范等角度制定发展计划，部署推动智能网联汽车新技术、新产品、新应用、新模式、新业态加快落地，指导具体工作推进，探索产业发展的“江苏路径”。</w:t>
      </w:r>
    </w:p>
    <w:p w:rsidR="00277517" w:rsidRDefault="00965B27" w:rsidP="009A34B3">
      <w:pPr>
        <w:pStyle w:val="a3"/>
        <w:numPr>
          <w:ilvl w:val="0"/>
          <w:numId w:val="8"/>
        </w:numPr>
        <w:spacing w:before="240"/>
        <w:jc w:val="both"/>
        <w:rPr>
          <w:color w:val="000000"/>
          <w:sz w:val="27"/>
          <w:szCs w:val="27"/>
        </w:rPr>
      </w:pPr>
      <w:r>
        <w:rPr>
          <w:rFonts w:hint="eastAsia"/>
          <w:color w:val="000000"/>
          <w:sz w:val="27"/>
          <w:szCs w:val="27"/>
        </w:rPr>
        <w:t>关键技术，</w:t>
      </w:r>
      <w:r w:rsidR="00C52DA3">
        <w:rPr>
          <w:rFonts w:hint="eastAsia"/>
          <w:color w:val="000000"/>
          <w:sz w:val="27"/>
          <w:szCs w:val="27"/>
        </w:rPr>
        <w:t>产业布局</w:t>
      </w:r>
    </w:p>
    <w:p w:rsidR="000A74EC" w:rsidRPr="000A74EC" w:rsidRDefault="000A74EC" w:rsidP="00281D9C">
      <w:pPr>
        <w:pStyle w:val="a3"/>
        <w:spacing w:before="240"/>
        <w:ind w:firstLine="360"/>
        <w:rPr>
          <w:color w:val="000000"/>
          <w:sz w:val="27"/>
          <w:szCs w:val="27"/>
        </w:rPr>
      </w:pPr>
      <w:r w:rsidRPr="000A74EC">
        <w:rPr>
          <w:rFonts w:hint="eastAsia"/>
          <w:color w:val="000000"/>
          <w:sz w:val="27"/>
          <w:szCs w:val="27"/>
        </w:rPr>
        <w:t>国家夯实产业发展基础，打造创新产业生态。我国打造以创新为本、示范为先、合作为重的产业生态，凝聚产业发展强大合力。从产品应用看，L2级部分功能已成为新车标配，市场渗透率正稳步提升，车企自驾平台研发规划推进到L2+；从法规端看，深圳成为首个立法支持L3及以上自动驾驶的城市，其他城市也纷纷跟上进程，如重庆、武汉发布了自动驾驶无人商业化试点政策，有望推动L3级智能网联汽车的量产落地；从产业进展层面看，小鹏、摩卡等积极跟进城市级L3功能，此功能有望近期上车，同时L4级自动驾驶测试数据的积累也正在加速进行；从产业生态看，国内大型车企与互联网及信息通信巨头跨界深度合作、互融共生，加快技术演进与突破，产业发展进入快车道。</w:t>
      </w:r>
    </w:p>
    <w:p w:rsidR="000A74EC" w:rsidRPr="000A74EC" w:rsidRDefault="000A74EC" w:rsidP="00AC7ED2">
      <w:pPr>
        <w:pStyle w:val="a3"/>
        <w:spacing w:before="240"/>
        <w:ind w:firstLine="360"/>
        <w:jc w:val="both"/>
        <w:rPr>
          <w:color w:val="000000"/>
          <w:sz w:val="27"/>
          <w:szCs w:val="27"/>
        </w:rPr>
      </w:pPr>
      <w:r w:rsidRPr="000A74EC">
        <w:rPr>
          <w:rFonts w:hint="eastAsia"/>
          <w:color w:val="000000"/>
          <w:sz w:val="27"/>
          <w:szCs w:val="27"/>
        </w:rPr>
        <w:t>省内构建产业配套体系，提升产业竞争优势。江苏拥有较好的汽车产业基础，在培育创新型企业、推动产业集聚、完善发展环境等方面取得了阶段成效，省内基本涵盖完整产业链环节，目前已形成以南京市智能</w:t>
      </w:r>
      <w:r w:rsidRPr="000A74EC">
        <w:rPr>
          <w:rFonts w:hint="eastAsia"/>
          <w:color w:val="000000"/>
          <w:sz w:val="27"/>
          <w:szCs w:val="27"/>
        </w:rPr>
        <w:lastRenderedPageBreak/>
        <w:t>整车、苏州市关键零部件、无锡市车联网运营服务为代表的产业集聚区，具备发展智能网联汽车产业的突出优势。</w:t>
      </w:r>
    </w:p>
    <w:p w:rsidR="006E1C58" w:rsidRDefault="00F32504" w:rsidP="009A34B3">
      <w:pPr>
        <w:pStyle w:val="a3"/>
        <w:numPr>
          <w:ilvl w:val="0"/>
          <w:numId w:val="8"/>
        </w:numPr>
        <w:spacing w:before="240"/>
        <w:jc w:val="both"/>
        <w:rPr>
          <w:color w:val="000000"/>
          <w:sz w:val="27"/>
          <w:szCs w:val="27"/>
        </w:rPr>
      </w:pPr>
      <w:r>
        <w:rPr>
          <w:rFonts w:hint="eastAsia"/>
          <w:color w:val="000000"/>
          <w:sz w:val="27"/>
          <w:szCs w:val="27"/>
        </w:rPr>
        <w:t>地区分布</w:t>
      </w:r>
      <w:r w:rsidR="00814D28">
        <w:rPr>
          <w:rFonts w:hint="eastAsia"/>
          <w:color w:val="000000"/>
          <w:sz w:val="27"/>
          <w:szCs w:val="27"/>
        </w:rPr>
        <w:t>，</w:t>
      </w:r>
      <w:r w:rsidR="002E6362">
        <w:rPr>
          <w:rFonts w:hint="eastAsia"/>
          <w:color w:val="000000"/>
          <w:sz w:val="27"/>
          <w:szCs w:val="27"/>
        </w:rPr>
        <w:t>协同</w:t>
      </w:r>
      <w:r w:rsidR="00DD4DBC">
        <w:rPr>
          <w:rFonts w:hint="eastAsia"/>
          <w:color w:val="000000"/>
          <w:sz w:val="27"/>
          <w:szCs w:val="27"/>
        </w:rPr>
        <w:t>有序</w:t>
      </w:r>
    </w:p>
    <w:p w:rsidR="00DD4DBC" w:rsidRDefault="00317BDD" w:rsidP="009A34B3">
      <w:pPr>
        <w:pStyle w:val="a3"/>
        <w:numPr>
          <w:ilvl w:val="0"/>
          <w:numId w:val="8"/>
        </w:numPr>
        <w:spacing w:before="240"/>
        <w:jc w:val="both"/>
        <w:rPr>
          <w:color w:val="000000"/>
          <w:sz w:val="27"/>
          <w:szCs w:val="27"/>
        </w:rPr>
      </w:pPr>
      <w:r>
        <w:rPr>
          <w:rFonts w:hint="eastAsia"/>
          <w:color w:val="000000"/>
          <w:sz w:val="27"/>
          <w:szCs w:val="27"/>
        </w:rPr>
        <w:t>示范应用，</w:t>
      </w:r>
      <w:r w:rsidR="005E7E8C">
        <w:rPr>
          <w:rFonts w:hint="eastAsia"/>
          <w:color w:val="000000"/>
          <w:sz w:val="27"/>
          <w:szCs w:val="27"/>
        </w:rPr>
        <w:t>发展环境</w:t>
      </w:r>
    </w:p>
    <w:p w:rsidR="00697506" w:rsidRPr="00697506" w:rsidRDefault="00697506" w:rsidP="00610224">
      <w:pPr>
        <w:pStyle w:val="a3"/>
        <w:spacing w:before="240"/>
        <w:ind w:firstLine="360"/>
        <w:rPr>
          <w:color w:val="000000"/>
          <w:sz w:val="27"/>
          <w:szCs w:val="27"/>
        </w:rPr>
      </w:pPr>
      <w:r w:rsidRPr="00697506">
        <w:rPr>
          <w:rFonts w:hint="eastAsia"/>
          <w:color w:val="000000"/>
          <w:sz w:val="27"/>
          <w:szCs w:val="27"/>
        </w:rPr>
        <w:t>国家加速示范区建设，产业扶持效应明显。截至2022年9月，全国已建设17个智能网联汽车测试示范区，开放各级测试公路超过7000公里，累计为80余家企业发放超过1000张测试牌照，实际道路测试里程超过1500万公里，高等级智能网联汽车在特定场景、特殊区域开展规模化载人载物测试示范。发布报批了国家和行业标准39项，新立项标准42项，完成标准需求研究和成果研究31项，同步开展了40多次实验验证及管理体系试行活动，有效支撑智能网联汽车测试示范和产品准入的落地实施。智能网联汽车已从单条道路测试扩展到区域示范，逐步推动产业规模化和商业化发展。</w:t>
      </w:r>
    </w:p>
    <w:p w:rsidR="00697506" w:rsidRPr="00260B1A" w:rsidRDefault="00697506" w:rsidP="00FA1678">
      <w:pPr>
        <w:pStyle w:val="a3"/>
        <w:spacing w:before="240"/>
        <w:ind w:firstLine="420"/>
        <w:jc w:val="both"/>
        <w:rPr>
          <w:color w:val="000000"/>
          <w:sz w:val="27"/>
          <w:szCs w:val="27"/>
        </w:rPr>
      </w:pPr>
      <w:r w:rsidRPr="00697506">
        <w:rPr>
          <w:rFonts w:hint="eastAsia"/>
          <w:color w:val="000000"/>
          <w:sz w:val="27"/>
          <w:szCs w:val="27"/>
        </w:rPr>
        <w:t>省内示范水平全国领先，持续推进应用建设。江苏（无锡）车联网先导区是我国首个国家级车联网先导区，省内拥有无锡、常州两个国家级检测基地，向国内外主流车企提供服务。截至2021年12月，全省已完成智能网联化改造道路1000公里，无人环卫、出租车、公交车、物流车等示范应用场景全面推进。</w:t>
      </w:r>
    </w:p>
    <w:p w:rsidR="00712401" w:rsidRPr="00AB5F5D" w:rsidRDefault="00712401" w:rsidP="00712401">
      <w:pPr>
        <w:pStyle w:val="2"/>
        <w:widowControl/>
        <w:numPr>
          <w:ilvl w:val="0"/>
          <w:numId w:val="4"/>
        </w:numPr>
        <w:jc w:val="both"/>
        <w:rPr>
          <w:rFonts w:ascii="Heiti SC Medium" w:eastAsia="Heiti SC Medium" w:hAnsi="Heiti SC Medium" w:hint="default"/>
          <w:color w:val="000000"/>
          <w:sz w:val="27"/>
          <w:szCs w:val="27"/>
        </w:rPr>
      </w:pPr>
      <w:r w:rsidRPr="00AB5F5D">
        <w:rPr>
          <w:rFonts w:ascii="Heiti SC Medium" w:eastAsia="Heiti SC Medium" w:hAnsi="Heiti SC Medium"/>
          <w:color w:val="000000"/>
          <w:sz w:val="27"/>
          <w:szCs w:val="27"/>
        </w:rPr>
        <w:t>国内外主要城市发展经验</w:t>
      </w:r>
    </w:p>
    <w:p w:rsidR="00712401" w:rsidRPr="00D13604" w:rsidRDefault="00712401" w:rsidP="00F62233">
      <w:pPr>
        <w:pStyle w:val="3"/>
        <w:widowControl/>
        <w:numPr>
          <w:ilvl w:val="0"/>
          <w:numId w:val="7"/>
        </w:numPr>
        <w:jc w:val="both"/>
        <w:rPr>
          <w:rFonts w:ascii="Kaiti SC" w:eastAsia="Kaiti SC" w:hAnsi="Kaiti SC" w:hint="default"/>
        </w:rPr>
      </w:pPr>
      <w:r w:rsidRPr="00D13604">
        <w:rPr>
          <w:rFonts w:ascii="Kaiti SC" w:eastAsia="Kaiti SC" w:hAnsi="Kaiti SC"/>
          <w:color w:val="000000"/>
        </w:rPr>
        <w:t>北京亦庄</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lastRenderedPageBreak/>
        <w:t>亦庄是落于北京市大兴区的国家级经济技术开发区，得益于良好的区位优势、完善的产业积累和科学的政策引导，亦庄建立了</w:t>
      </w:r>
      <w:r>
        <w:rPr>
          <w:rFonts w:ascii="宋体" w:hAnsi="宋体" w:cs="宋体"/>
          <w:color w:val="000000"/>
          <w:kern w:val="0"/>
          <w:sz w:val="27"/>
          <w:szCs w:val="27"/>
          <w:lang w:bidi="ar"/>
        </w:rPr>
        <w:t>全球首个城市级高级别自动驾驶示范区</w:t>
      </w:r>
      <w:r>
        <w:rPr>
          <w:rFonts w:ascii="宋体" w:hAnsi="宋体" w:cs="宋体" w:hint="eastAsia"/>
          <w:color w:val="000000"/>
          <w:kern w:val="0"/>
          <w:sz w:val="27"/>
          <w:szCs w:val="27"/>
          <w:lang w:bidi="ar"/>
        </w:rPr>
        <w:t>，是国内智能网联汽车发展最快的地区之一。从2016年首次提出发展智能网联汽车产业开始，亦庄政府统筹规划、稳步推进，取得了一系列成功的经验，具体可以分为如下三点。</w:t>
      </w:r>
    </w:p>
    <w:p w:rsidR="00712401" w:rsidRDefault="00712401" w:rsidP="00712401">
      <w:pPr>
        <w:pStyle w:val="3"/>
        <w:widowControl/>
        <w:jc w:val="both"/>
        <w:rPr>
          <w:rFonts w:hint="default"/>
          <w:color w:val="000000"/>
          <w:vertAlign w:val="subscript"/>
        </w:rPr>
      </w:pPr>
      <w:r>
        <w:rPr>
          <w:color w:val="000000"/>
        </w:rPr>
        <w:t>1. 强化顶层设计、明确发展方向</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t>北京亦庄作为北京市发展智能网联汽车的排头兵，依照</w:t>
      </w:r>
      <w:r w:rsidRPr="00CF2BD3">
        <w:rPr>
          <w:rFonts w:ascii="宋体" w:hAnsi="宋体" w:cs="宋体" w:hint="eastAsia"/>
          <w:color w:val="000000"/>
          <w:kern w:val="0"/>
          <w:sz w:val="27"/>
          <w:szCs w:val="27"/>
          <w:lang w:bidi="ar"/>
        </w:rPr>
        <w:t>《北京市智能网联汽车创新发展行动计划（2019-2022年）》</w:t>
      </w:r>
      <w:r>
        <w:rPr>
          <w:rFonts w:ascii="宋体" w:hAnsi="宋体" w:cs="宋体" w:hint="eastAsia"/>
          <w:color w:val="000000"/>
          <w:kern w:val="0"/>
          <w:sz w:val="27"/>
          <w:szCs w:val="27"/>
          <w:lang w:bidi="ar"/>
        </w:rPr>
        <w:t>的部署要求</w:t>
      </w:r>
      <w:r w:rsidRPr="00CF2BD3">
        <w:rPr>
          <w:rFonts w:ascii="宋体" w:hAnsi="宋体" w:cs="宋体" w:hint="eastAsia"/>
          <w:color w:val="000000"/>
          <w:kern w:val="0"/>
          <w:sz w:val="27"/>
          <w:szCs w:val="27"/>
          <w:lang w:bidi="ar"/>
        </w:rPr>
        <w:t>，</w:t>
      </w:r>
      <w:r>
        <w:rPr>
          <w:rFonts w:ascii="宋体" w:hAnsi="宋体" w:cs="宋体" w:hint="eastAsia"/>
          <w:color w:val="000000"/>
          <w:kern w:val="0"/>
          <w:sz w:val="27"/>
          <w:szCs w:val="27"/>
          <w:lang w:bidi="ar"/>
        </w:rPr>
        <w:t>强化顶层设计，明确发展路线，统筹规划，稳步推进智能网联汽车的发展。</w:t>
      </w:r>
    </w:p>
    <w:p w:rsidR="00712401" w:rsidRDefault="00712401" w:rsidP="00712401">
      <w:pPr>
        <w:widowControl/>
        <w:spacing w:before="210" w:after="210"/>
        <w:ind w:firstLine="420"/>
        <w:rPr>
          <w:rFonts w:ascii="宋体" w:hAnsi="宋体" w:cs="宋体"/>
          <w:color w:val="000000"/>
          <w:kern w:val="0"/>
          <w:sz w:val="27"/>
          <w:szCs w:val="27"/>
          <w:lang w:bidi="ar"/>
        </w:rPr>
      </w:pPr>
      <w:r w:rsidRPr="00CF2BD3">
        <w:rPr>
          <w:rFonts w:ascii="宋体" w:hAnsi="宋体" w:cs="宋体" w:hint="eastAsia"/>
          <w:color w:val="000000"/>
          <w:kern w:val="0"/>
          <w:sz w:val="27"/>
          <w:szCs w:val="27"/>
          <w:lang w:bidi="ar"/>
        </w:rPr>
        <w:t>具体来说，建设的重点工作包括以下六个方面：一是推进智能网联汽车技术产业化，包括提升自动驾驶技术、建立新型整车制造体系和发展智能网联核心零部件；二是加速智能路网设施建设，包括发展车路协同技术和改造智能路网；三是建立适应超大城市出行需求的交通云，包括建设交通大脑和完善智慧出行服务体系；四是率先实现5G车联网，包括加快智能网联通信基础设施建设和形成车内网、车际网和互联网互连标准；五是发展高精度地图产业，包括加强高精度地图数据采集、处理、更新和服务能力，建立数据共享机制，推动地图与自动驾驶技术的深度融合；六是构建智能网联汽车创新生态，包括建设国家级智能网联汽车创新中心、测试评价中心和示范区，打造全球领先的创新平台</w:t>
      </w:r>
      <w:r>
        <w:rPr>
          <w:rFonts w:ascii="宋体" w:hAnsi="宋体" w:cs="宋体" w:hint="eastAsia"/>
          <w:color w:val="000000"/>
          <w:kern w:val="0"/>
          <w:sz w:val="27"/>
          <w:szCs w:val="27"/>
          <w:lang w:bidi="ar"/>
        </w:rPr>
        <w:t>。</w:t>
      </w:r>
    </w:p>
    <w:p w:rsidR="00712401" w:rsidRDefault="00712401" w:rsidP="00712401">
      <w:pPr>
        <w:pStyle w:val="3"/>
        <w:widowControl/>
        <w:jc w:val="both"/>
        <w:rPr>
          <w:rFonts w:hint="default"/>
          <w:color w:val="000000"/>
        </w:rPr>
      </w:pPr>
      <w:r>
        <w:rPr>
          <w:color w:val="000000"/>
        </w:rPr>
        <w:t>2. 梯度设置目标、助力产业发展</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lastRenderedPageBreak/>
        <w:t>依据《北京市高级别自动驾驶示范区建设发展报告（2021）》，</w:t>
      </w:r>
      <w:r>
        <w:rPr>
          <w:rFonts w:ascii="宋体" w:hAnsi="宋体" w:cs="宋体"/>
          <w:color w:val="000000"/>
          <w:kern w:val="0"/>
          <w:sz w:val="27"/>
          <w:szCs w:val="27"/>
          <w:lang w:bidi="ar"/>
        </w:rPr>
        <w:t>北京亦庄</w:t>
      </w:r>
      <w:r>
        <w:rPr>
          <w:rFonts w:ascii="宋体" w:hAnsi="宋体" w:cs="宋体" w:hint="eastAsia"/>
          <w:color w:val="000000"/>
          <w:kern w:val="0"/>
          <w:sz w:val="27"/>
          <w:szCs w:val="27"/>
          <w:lang w:bidi="ar"/>
        </w:rPr>
        <w:t>依托北京市高级别自动驾驶示范区，</w:t>
      </w:r>
      <w:r>
        <w:rPr>
          <w:rFonts w:ascii="宋体" w:hAnsi="宋体" w:cs="宋体"/>
          <w:color w:val="000000"/>
          <w:kern w:val="0"/>
          <w:sz w:val="27"/>
          <w:szCs w:val="27"/>
          <w:lang w:bidi="ar"/>
        </w:rPr>
        <w:t>采取“小步快走、迭代完善”的方式，以3至6个月为一个迭代周期，不断修正完善后续建设方式和内容，逐步识别出车路云之间的最佳配置关系</w:t>
      </w:r>
      <w:r>
        <w:rPr>
          <w:rFonts w:ascii="宋体" w:hAnsi="宋体" w:cs="宋体" w:hint="eastAsia"/>
          <w:color w:val="000000"/>
          <w:kern w:val="0"/>
          <w:sz w:val="27"/>
          <w:szCs w:val="27"/>
          <w:lang w:bidi="ar"/>
        </w:rPr>
        <w:t>。具体来说，亦庄采取了四部走的发展路线层层推进，1.0阶段实现试验环境搭建，2.0阶段完成小规模部署，3.0阶段实现规模部署和场景拓展，4.0阶段进行推广和场景优化。</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t>2020年底，亦庄完成了1.0阶段的建设目标，基本建成云控基础平台体系架构，完成“10（城市）+10（高速）+1（AVP）”建设任务，对关键技术进行验证，范围12平方公里，覆盖28个路口。2022年8月，亦庄完成了2.0阶段的建设目标，示范区宣布完成2.0建设阶段，覆盖范围扩大至60平方公里，覆盖路口300余个，测试车辆增加至200余辆。当前，亦庄正在朝着3.0阶段迈进，提供区域级规模服务，支撑规模化车辆接入，初步构建云控应用生态体系，覆盖范围将从60平方公里扩展到500平方公里。</w:t>
      </w:r>
    </w:p>
    <w:p w:rsidR="00712401" w:rsidRDefault="00712401" w:rsidP="00712401">
      <w:pPr>
        <w:pStyle w:val="3"/>
        <w:widowControl/>
        <w:numPr>
          <w:ilvl w:val="0"/>
          <w:numId w:val="2"/>
        </w:numPr>
        <w:jc w:val="both"/>
        <w:rPr>
          <w:rFonts w:hint="default"/>
        </w:rPr>
      </w:pPr>
      <w:r>
        <w:rPr>
          <w:color w:val="000000"/>
        </w:rPr>
        <w:t>统筹资源要素、保障科技创新</w:t>
      </w:r>
    </w:p>
    <w:p w:rsidR="00712401" w:rsidRPr="00E069A0" w:rsidRDefault="00712401" w:rsidP="00712401">
      <w:pPr>
        <w:widowControl/>
        <w:ind w:firstLine="420"/>
        <w:rPr>
          <w:rFonts w:ascii="宋体" w:hAnsi="宋体" w:cs="宋体"/>
          <w:color w:val="000000"/>
          <w:kern w:val="0"/>
          <w:sz w:val="27"/>
          <w:szCs w:val="27"/>
          <w:lang w:bidi="ar"/>
        </w:rPr>
      </w:pPr>
      <w:r w:rsidRPr="00E069A0">
        <w:rPr>
          <w:rFonts w:ascii="宋体" w:hAnsi="宋体" w:cs="宋体"/>
          <w:color w:val="000000"/>
          <w:kern w:val="0"/>
          <w:sz w:val="27"/>
          <w:szCs w:val="27"/>
          <w:lang w:bidi="ar"/>
        </w:rPr>
        <w:t>为了推动智能网联汽车产业的发展，北京市政府和亦庄从政策、资金、监管等多个方面，为智能网联汽车提供了有力的保障。第一，加强统筹协调，建立市级领导小组和工作办公室，设立多家市场化平台公司，形成政府、学界、产业界、投资人等各方合作的组织形态，并与行业头部企业、科研机构等成立车路云一体化联合创新实验室，构建产学研合</w:t>
      </w:r>
      <w:r w:rsidRPr="00E069A0">
        <w:rPr>
          <w:rFonts w:ascii="宋体" w:hAnsi="宋体" w:cs="宋体"/>
          <w:color w:val="000000"/>
          <w:kern w:val="0"/>
          <w:sz w:val="27"/>
          <w:szCs w:val="27"/>
          <w:lang w:bidi="ar"/>
        </w:rPr>
        <w:lastRenderedPageBreak/>
        <w:t>作机制，共同推进智能网联汽车产业的可持续发展。在亦庄已经汇聚了北京智能车联产业创新中心等一批政企共建的机构，为行业发展和政府决策提供支撑。第二，优化发展环境，创新体制机制。围绕重点产业成立工作“专班”，实行相对独立的运行模式，结合产业特性，加强招商引资，创新监管模式，为企业提供一对一的“一站式”“管家式”服务，推进营商环境改革，以“市场化、法治化、国际化、便利化”为目标。第三，加快人才培养，培养复合型人才、领军人才等</w:t>
      </w:r>
      <w:r>
        <w:rPr>
          <w:rFonts w:ascii="宋体" w:hAnsi="宋体" w:cs="宋体" w:hint="eastAsia"/>
          <w:color w:val="000000"/>
          <w:kern w:val="0"/>
          <w:sz w:val="27"/>
          <w:szCs w:val="27"/>
          <w:lang w:bidi="ar"/>
        </w:rPr>
        <w:t>，</w:t>
      </w:r>
      <w:r w:rsidRPr="00E069A0">
        <w:rPr>
          <w:rFonts w:ascii="宋体" w:hAnsi="宋体" w:cs="宋体"/>
          <w:color w:val="000000"/>
          <w:kern w:val="0"/>
          <w:sz w:val="27"/>
          <w:szCs w:val="27"/>
          <w:lang w:bidi="ar"/>
        </w:rPr>
        <w:t>与北京大学、清华大学、中国科学院微电子研究所签署10年战略合作协议，成立清华大学智能产业研究院（AIR），设立产教融合基地。第四，加强交流合作，提升行业影响力。北京亦庄成立了智能网联汽车产业创新联盟，汇集政府、企业、科研院所、行业协会等各方力量，形成多元化的合作平台。通过世界智能网联汽车大会等平台，展示行业成果和发展趋势。 第五，加大企业扶持力度，出台智能网联汽车应用场景机遇清单，对三大类18项场景提供配套支持，从房租补贴、高管个税、研发补贴、上市奖励、人才定向支持等多方面进行政策支持。</w:t>
      </w:r>
    </w:p>
    <w:p w:rsidR="00712401" w:rsidRPr="00166A47" w:rsidRDefault="00712401" w:rsidP="00F62233">
      <w:pPr>
        <w:widowControl/>
        <w:numPr>
          <w:ilvl w:val="0"/>
          <w:numId w:val="7"/>
        </w:numPr>
        <w:spacing w:before="210" w:after="210"/>
        <w:rPr>
          <w:rFonts w:ascii="Kaiti SC" w:eastAsia="Kaiti SC" w:hAnsi="Kaiti SC" w:cs="宋体"/>
          <w:color w:val="000000"/>
          <w:kern w:val="0"/>
          <w:sz w:val="27"/>
          <w:szCs w:val="27"/>
          <w:lang w:bidi="ar"/>
        </w:rPr>
      </w:pPr>
      <w:r w:rsidRPr="00166A47">
        <w:rPr>
          <w:rFonts w:ascii="Kaiti SC" w:eastAsia="Kaiti SC" w:hAnsi="Kaiti SC" w:cs="宋体" w:hint="eastAsia"/>
          <w:color w:val="000000"/>
          <w:kern w:val="0"/>
          <w:sz w:val="27"/>
          <w:szCs w:val="27"/>
          <w:lang w:bidi="ar"/>
        </w:rPr>
        <w:t>上海临港</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color w:val="000000"/>
          <w:kern w:val="0"/>
          <w:sz w:val="27"/>
          <w:szCs w:val="27"/>
          <w:lang w:bidi="ar"/>
        </w:rPr>
        <w:t>上海临港是智能网联汽车的发展先驱，拥有自动驾驶开放测试道路共241条、544.3公里</w:t>
      </w:r>
      <w:r>
        <w:rPr>
          <w:rFonts w:ascii="宋体" w:hAnsi="宋体" w:cs="宋体" w:hint="eastAsia"/>
          <w:color w:val="000000"/>
          <w:kern w:val="0"/>
          <w:sz w:val="27"/>
          <w:szCs w:val="27"/>
          <w:lang w:bidi="ar"/>
        </w:rPr>
        <w:t>，汇聚了包括特斯拉、上汽荣威、上汽大通、嬴彻科技、博雷顿、华人运通、图森未来等整车企业，以及科大讯飞、商汤、地平线、寒武纪等一批人工智能技术研发企业，率先打造了物流领域、</w:t>
      </w:r>
      <w:r>
        <w:rPr>
          <w:rFonts w:ascii="宋体" w:hAnsi="宋体" w:cs="宋体"/>
          <w:color w:val="000000"/>
          <w:kern w:val="0"/>
          <w:sz w:val="27"/>
          <w:szCs w:val="27"/>
          <w:lang w:bidi="ar"/>
        </w:rPr>
        <w:t>智能清扫</w:t>
      </w:r>
      <w:r>
        <w:rPr>
          <w:rFonts w:ascii="宋体" w:hAnsi="宋体" w:cs="宋体" w:hint="eastAsia"/>
          <w:color w:val="000000"/>
          <w:kern w:val="0"/>
          <w:sz w:val="27"/>
          <w:szCs w:val="27"/>
          <w:lang w:bidi="ar"/>
        </w:rPr>
        <w:t>等一批多元化的</w:t>
      </w:r>
      <w:r>
        <w:rPr>
          <w:rFonts w:ascii="宋体" w:hAnsi="宋体" w:cs="宋体"/>
          <w:color w:val="000000"/>
          <w:kern w:val="0"/>
          <w:sz w:val="27"/>
          <w:szCs w:val="27"/>
          <w:lang w:bidi="ar"/>
        </w:rPr>
        <w:t>智能网联汽车</w:t>
      </w:r>
      <w:r>
        <w:rPr>
          <w:rFonts w:ascii="宋体" w:hAnsi="宋体" w:cs="宋体" w:hint="eastAsia"/>
          <w:color w:val="000000"/>
          <w:kern w:val="0"/>
          <w:sz w:val="27"/>
          <w:szCs w:val="27"/>
          <w:lang w:bidi="ar"/>
        </w:rPr>
        <w:t>商业化</w:t>
      </w:r>
      <w:r>
        <w:rPr>
          <w:rFonts w:ascii="宋体" w:hAnsi="宋体" w:cs="宋体"/>
          <w:color w:val="000000"/>
          <w:kern w:val="0"/>
          <w:sz w:val="27"/>
          <w:szCs w:val="27"/>
          <w:lang w:bidi="ar"/>
        </w:rPr>
        <w:t>场景应用</w:t>
      </w:r>
      <w:r>
        <w:rPr>
          <w:rFonts w:ascii="宋体" w:hAnsi="宋体" w:cs="宋体" w:hint="eastAsia"/>
          <w:color w:val="000000"/>
          <w:kern w:val="0"/>
          <w:sz w:val="27"/>
          <w:szCs w:val="27"/>
          <w:lang w:bidi="ar"/>
        </w:rPr>
        <w:t>。</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lastRenderedPageBreak/>
        <w:t>上海临港秉持创新引领、协同有序、需求牵引和开发包容的基本原则，积极促进智能网联汽车的商业化和产业化进程，为国内智能网联汽车的市场培育和产业发展提供了很好的示范，其核心举措可以分为如下三点。</w:t>
      </w:r>
    </w:p>
    <w:p w:rsidR="00712401" w:rsidRDefault="00712401" w:rsidP="00712401">
      <w:pPr>
        <w:widowControl/>
        <w:numPr>
          <w:ilvl w:val="0"/>
          <w:numId w:val="3"/>
        </w:numPr>
        <w:spacing w:before="210" w:after="210"/>
        <w:rPr>
          <w:rFonts w:ascii="宋体" w:hAnsi="宋体" w:cs="宋体"/>
          <w:b/>
          <w:bCs/>
          <w:color w:val="000000"/>
          <w:kern w:val="0"/>
          <w:sz w:val="27"/>
          <w:szCs w:val="27"/>
          <w:lang w:bidi="ar"/>
        </w:rPr>
      </w:pPr>
      <w:r>
        <w:rPr>
          <w:rFonts w:ascii="宋体" w:hAnsi="宋体" w:cs="宋体"/>
          <w:b/>
          <w:bCs/>
          <w:color w:val="000000"/>
          <w:kern w:val="0"/>
          <w:sz w:val="27"/>
          <w:szCs w:val="27"/>
          <w:lang w:bidi="ar"/>
        </w:rPr>
        <w:t>发挥企业创新主体作用</w:t>
      </w:r>
      <w:r>
        <w:rPr>
          <w:rFonts w:ascii="宋体" w:hAnsi="宋体" w:cs="宋体" w:hint="eastAsia"/>
          <w:b/>
          <w:bCs/>
          <w:color w:val="000000"/>
          <w:kern w:val="0"/>
          <w:sz w:val="27"/>
          <w:szCs w:val="27"/>
          <w:lang w:bidi="ar"/>
        </w:rPr>
        <w:t>、</w:t>
      </w:r>
      <w:r>
        <w:rPr>
          <w:rFonts w:ascii="宋体" w:hAnsi="宋体" w:cs="宋体"/>
          <w:b/>
          <w:bCs/>
          <w:color w:val="000000"/>
          <w:kern w:val="0"/>
          <w:sz w:val="27"/>
          <w:szCs w:val="27"/>
          <w:lang w:bidi="ar"/>
        </w:rPr>
        <w:t>政府做好保驾护航</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t>临港充分发挥企业的创新主体作用、市场在资源配置中的决定性作用，尤其注重</w:t>
      </w:r>
      <w:r>
        <w:rPr>
          <w:rFonts w:ascii="宋体" w:hAnsi="宋体" w:cs="宋体"/>
          <w:color w:val="000000"/>
          <w:kern w:val="0"/>
          <w:sz w:val="27"/>
          <w:szCs w:val="27"/>
          <w:lang w:bidi="ar"/>
        </w:rPr>
        <w:t>发挥整车企业的牵引作用，围绕整车需求，着力突破核心零部件、操作系统等产业链关键环节，加快系统集成开发</w:t>
      </w:r>
      <w:r>
        <w:rPr>
          <w:rFonts w:ascii="宋体" w:hAnsi="宋体" w:cs="宋体" w:hint="eastAsia"/>
          <w:color w:val="000000"/>
          <w:kern w:val="0"/>
          <w:sz w:val="27"/>
          <w:szCs w:val="27"/>
          <w:lang w:bidi="ar"/>
        </w:rPr>
        <w:t>，营造</w:t>
      </w:r>
      <w:r>
        <w:rPr>
          <w:rFonts w:ascii="宋体" w:hAnsi="宋体" w:cs="宋体"/>
          <w:color w:val="000000"/>
          <w:kern w:val="0"/>
          <w:sz w:val="27"/>
          <w:szCs w:val="27"/>
          <w:lang w:bidi="ar"/>
        </w:rPr>
        <w:t>整车集成与核心配套协同发展格局。</w:t>
      </w:r>
      <w:r>
        <w:rPr>
          <w:rFonts w:ascii="宋体" w:hAnsi="宋体" w:cs="宋体" w:hint="eastAsia"/>
          <w:color w:val="000000"/>
          <w:kern w:val="0"/>
          <w:sz w:val="27"/>
          <w:szCs w:val="27"/>
          <w:lang w:bidi="ar"/>
        </w:rPr>
        <w:t>政府则在</w:t>
      </w:r>
      <w:r>
        <w:rPr>
          <w:rFonts w:ascii="宋体" w:hAnsi="宋体" w:cs="宋体"/>
          <w:color w:val="000000"/>
          <w:kern w:val="0"/>
          <w:sz w:val="27"/>
          <w:szCs w:val="27"/>
          <w:lang w:bidi="ar"/>
        </w:rPr>
        <w:t>公共平台建设、示范应用推广、标准法规制定、专属资源配置等方面</w:t>
      </w:r>
      <w:r>
        <w:rPr>
          <w:rFonts w:ascii="宋体" w:hAnsi="宋体" w:cs="宋体" w:hint="eastAsia"/>
          <w:color w:val="000000"/>
          <w:kern w:val="0"/>
          <w:sz w:val="27"/>
          <w:szCs w:val="27"/>
          <w:lang w:bidi="ar"/>
        </w:rPr>
        <w:t>加强政策规划与顶层设计，</w:t>
      </w:r>
      <w:r>
        <w:rPr>
          <w:rFonts w:ascii="宋体" w:hAnsi="宋体" w:cs="宋体"/>
          <w:color w:val="000000"/>
          <w:kern w:val="0"/>
          <w:sz w:val="27"/>
          <w:szCs w:val="27"/>
          <w:lang w:bidi="ar"/>
        </w:rPr>
        <w:t>有效发挥引导作用。</w:t>
      </w:r>
    </w:p>
    <w:p w:rsidR="00712401" w:rsidRDefault="00712401" w:rsidP="00712401">
      <w:pPr>
        <w:widowControl/>
        <w:numPr>
          <w:ilvl w:val="0"/>
          <w:numId w:val="3"/>
        </w:numPr>
        <w:spacing w:before="210" w:after="210"/>
        <w:rPr>
          <w:rFonts w:ascii="宋体" w:hAnsi="宋体" w:cs="宋体"/>
          <w:b/>
          <w:bCs/>
          <w:color w:val="000000"/>
          <w:kern w:val="0"/>
          <w:sz w:val="27"/>
          <w:szCs w:val="27"/>
          <w:lang w:bidi="ar"/>
        </w:rPr>
      </w:pPr>
      <w:r>
        <w:rPr>
          <w:rFonts w:ascii="宋体" w:hAnsi="宋体" w:cs="宋体" w:hint="eastAsia"/>
          <w:b/>
          <w:bCs/>
          <w:color w:val="000000"/>
          <w:kern w:val="0"/>
          <w:sz w:val="27"/>
          <w:szCs w:val="27"/>
          <w:lang w:bidi="ar"/>
        </w:rPr>
        <w:t>顺应市场规律、需求引领发展</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t>临港高度重视智能网联汽车的示范应用，</w:t>
      </w:r>
      <w:r>
        <w:rPr>
          <w:rFonts w:ascii="宋体" w:hAnsi="宋体" w:cs="宋体"/>
          <w:color w:val="000000"/>
          <w:kern w:val="0"/>
          <w:sz w:val="27"/>
          <w:szCs w:val="27"/>
          <w:lang w:bidi="ar"/>
        </w:rPr>
        <w:t>主动顺应经济、生活、治理新需求，加速布局智能网联汽车应用场景，以需求持续牵引技术迭代、模式创新、生态培育</w:t>
      </w:r>
      <w:r>
        <w:rPr>
          <w:rFonts w:ascii="宋体" w:hAnsi="宋体" w:cs="宋体" w:hint="eastAsia"/>
          <w:color w:val="000000"/>
          <w:kern w:val="0"/>
          <w:sz w:val="27"/>
          <w:szCs w:val="27"/>
          <w:lang w:bidi="ar"/>
        </w:rPr>
        <w:t>。</w:t>
      </w:r>
      <w:r>
        <w:rPr>
          <w:rFonts w:ascii="宋体" w:hAnsi="宋体" w:cs="宋体"/>
          <w:color w:val="000000"/>
          <w:kern w:val="0"/>
          <w:sz w:val="27"/>
          <w:szCs w:val="27"/>
          <w:lang w:bidi="ar"/>
        </w:rPr>
        <w:t>《临港新片区智能网联汽车规模化示范应用“十四五”行动方案》</w:t>
      </w:r>
      <w:r>
        <w:rPr>
          <w:rFonts w:ascii="宋体" w:hAnsi="宋体" w:cs="宋体" w:hint="eastAsia"/>
          <w:color w:val="000000"/>
          <w:kern w:val="0"/>
          <w:sz w:val="27"/>
          <w:szCs w:val="27"/>
          <w:lang w:bidi="ar"/>
        </w:rPr>
        <w:t>指出要实现“四类场景，千辆规模”的智能网联汽车示范应用，打造以智慧交通、智慧出租、智慧物流、智慧作业四类规模化、常态化示范应用</w:t>
      </w:r>
      <w:r>
        <w:rPr>
          <w:rFonts w:ascii="宋体" w:hAnsi="宋体" w:cs="宋体"/>
          <w:color w:val="000000"/>
          <w:kern w:val="0"/>
          <w:sz w:val="27"/>
          <w:szCs w:val="27"/>
          <w:lang w:bidi="ar"/>
        </w:rPr>
        <w:t>。</w:t>
      </w:r>
      <w:r>
        <w:rPr>
          <w:rFonts w:ascii="宋体" w:hAnsi="宋体" w:cs="宋体" w:hint="eastAsia"/>
          <w:color w:val="000000"/>
          <w:kern w:val="0"/>
          <w:sz w:val="27"/>
          <w:szCs w:val="27"/>
          <w:lang w:bidi="ar"/>
        </w:rPr>
        <w:t>为此，临港出台《临港新片区促进无驾驶人智能网联汽车创新应用实施细则（试行）》，解决企业落地困难，围绕测试、应用、运营、监督与管理这四点，安全有序促进智能网联汽车的落地应用。</w:t>
      </w:r>
    </w:p>
    <w:p w:rsidR="00712401" w:rsidRDefault="00712401" w:rsidP="00712401">
      <w:pPr>
        <w:widowControl/>
        <w:numPr>
          <w:ilvl w:val="0"/>
          <w:numId w:val="3"/>
        </w:numPr>
        <w:spacing w:before="210" w:after="210"/>
        <w:rPr>
          <w:rFonts w:ascii="宋体" w:hAnsi="宋体" w:cs="宋体"/>
          <w:b/>
          <w:bCs/>
          <w:color w:val="000000"/>
          <w:kern w:val="0"/>
          <w:sz w:val="27"/>
          <w:szCs w:val="27"/>
          <w:lang w:bidi="ar"/>
        </w:rPr>
      </w:pPr>
      <w:r>
        <w:rPr>
          <w:rFonts w:ascii="宋体" w:hAnsi="宋体" w:cs="宋体" w:hint="eastAsia"/>
          <w:b/>
          <w:bCs/>
          <w:color w:val="000000"/>
          <w:kern w:val="0"/>
          <w:sz w:val="27"/>
          <w:szCs w:val="27"/>
          <w:lang w:bidi="ar"/>
        </w:rPr>
        <w:lastRenderedPageBreak/>
        <w:t>明晰区位优势、注重区域协同</w:t>
      </w:r>
    </w:p>
    <w:p w:rsidR="00712401" w:rsidRPr="00645456"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color w:val="000000"/>
          <w:kern w:val="0"/>
          <w:sz w:val="27"/>
          <w:szCs w:val="27"/>
          <w:lang w:bidi="ar"/>
        </w:rPr>
        <w:t>临港</w:t>
      </w:r>
      <w:r>
        <w:rPr>
          <w:rFonts w:ascii="宋体" w:hAnsi="宋体" w:cs="宋体" w:hint="eastAsia"/>
          <w:color w:val="000000"/>
          <w:kern w:val="0"/>
          <w:sz w:val="27"/>
          <w:szCs w:val="27"/>
          <w:lang w:bidi="ar"/>
        </w:rPr>
        <w:t>明晰自定区位优势，借助良好的产业基础、优越的交通场景、明显的政治优势，加入世界智能网联汽车技术发展的大潮流之中。例如，临港</w:t>
      </w:r>
      <w:r>
        <w:rPr>
          <w:rFonts w:ascii="宋体" w:hAnsi="宋体" w:cs="宋体"/>
          <w:color w:val="000000"/>
          <w:kern w:val="0"/>
          <w:sz w:val="27"/>
          <w:szCs w:val="27"/>
          <w:lang w:bidi="ar"/>
        </w:rPr>
        <w:t>面朝世界上最大的集装箱码头洋山港，</w:t>
      </w:r>
      <w:r>
        <w:rPr>
          <w:rFonts w:ascii="宋体" w:hAnsi="宋体" w:cs="宋体" w:hint="eastAsia"/>
          <w:color w:val="000000"/>
          <w:kern w:val="0"/>
          <w:sz w:val="27"/>
          <w:szCs w:val="27"/>
          <w:lang w:bidi="ar"/>
        </w:rPr>
        <w:t>是</w:t>
      </w:r>
      <w:r>
        <w:rPr>
          <w:rFonts w:ascii="宋体" w:hAnsi="宋体" w:cs="宋体"/>
          <w:color w:val="000000"/>
          <w:kern w:val="0"/>
          <w:sz w:val="27"/>
          <w:szCs w:val="27"/>
          <w:lang w:bidi="ar"/>
        </w:rPr>
        <w:t>集航空、海运、铁路、高速公路、内河运输等五种交通功能于一体的区域</w:t>
      </w:r>
      <w:r>
        <w:rPr>
          <w:rFonts w:ascii="宋体" w:hAnsi="宋体" w:cs="宋体" w:hint="eastAsia"/>
          <w:color w:val="000000"/>
          <w:kern w:val="0"/>
          <w:sz w:val="27"/>
          <w:szCs w:val="27"/>
          <w:lang w:bidi="ar"/>
        </w:rPr>
        <w:t>，基于此临港大力发展</w:t>
      </w:r>
      <w:r>
        <w:rPr>
          <w:rFonts w:ascii="宋体" w:hAnsi="宋体" w:cs="宋体"/>
          <w:color w:val="000000"/>
          <w:kern w:val="0"/>
          <w:sz w:val="27"/>
          <w:szCs w:val="27"/>
          <w:lang w:bidi="ar"/>
        </w:rPr>
        <w:t>自动驾驶集装箱卡车产业</w:t>
      </w:r>
      <w:r>
        <w:rPr>
          <w:rFonts w:ascii="宋体" w:hAnsi="宋体" w:cs="宋体" w:hint="eastAsia"/>
          <w:color w:val="000000"/>
          <w:kern w:val="0"/>
          <w:sz w:val="27"/>
          <w:szCs w:val="27"/>
          <w:lang w:bidi="ar"/>
        </w:rPr>
        <w:t>，吸引</w:t>
      </w:r>
      <w:r>
        <w:rPr>
          <w:rFonts w:ascii="宋体" w:hAnsi="宋体" w:cs="宋体"/>
          <w:color w:val="000000"/>
          <w:kern w:val="0"/>
          <w:sz w:val="27"/>
          <w:szCs w:val="27"/>
          <w:lang w:bidi="ar"/>
        </w:rPr>
        <w:t>图森未来</w:t>
      </w:r>
      <w:r>
        <w:rPr>
          <w:rFonts w:ascii="宋体" w:hAnsi="宋体" w:cs="宋体" w:hint="eastAsia"/>
          <w:color w:val="000000"/>
          <w:kern w:val="0"/>
          <w:sz w:val="27"/>
          <w:szCs w:val="27"/>
          <w:lang w:bidi="ar"/>
        </w:rPr>
        <w:t>在该区域内设立</w:t>
      </w:r>
      <w:r>
        <w:rPr>
          <w:rFonts w:ascii="宋体" w:hAnsi="宋体" w:cs="宋体"/>
          <w:color w:val="000000"/>
          <w:kern w:val="0"/>
          <w:sz w:val="27"/>
          <w:szCs w:val="27"/>
          <w:lang w:bidi="ar"/>
        </w:rPr>
        <w:t>中国区总部</w:t>
      </w:r>
      <w:r>
        <w:rPr>
          <w:rFonts w:ascii="宋体" w:hAnsi="宋体" w:cs="宋体" w:hint="eastAsia"/>
          <w:color w:val="000000"/>
          <w:kern w:val="0"/>
          <w:sz w:val="27"/>
          <w:szCs w:val="27"/>
          <w:lang w:bidi="ar"/>
        </w:rPr>
        <w:t>落户，重点开发物</w:t>
      </w:r>
      <w:r>
        <w:rPr>
          <w:rFonts w:ascii="宋体" w:hAnsi="宋体" w:cs="宋体"/>
          <w:color w:val="000000"/>
          <w:kern w:val="0"/>
          <w:sz w:val="27"/>
          <w:szCs w:val="27"/>
          <w:lang w:bidi="ar"/>
        </w:rPr>
        <w:t>流领域</w:t>
      </w:r>
      <w:r>
        <w:rPr>
          <w:rFonts w:ascii="宋体" w:hAnsi="宋体" w:cs="宋体" w:hint="eastAsia"/>
          <w:color w:val="000000"/>
          <w:kern w:val="0"/>
          <w:sz w:val="27"/>
          <w:szCs w:val="27"/>
          <w:lang w:bidi="ar"/>
        </w:rPr>
        <w:t>的</w:t>
      </w:r>
      <w:r>
        <w:rPr>
          <w:rFonts w:ascii="宋体" w:hAnsi="宋体" w:cs="宋体"/>
          <w:color w:val="000000"/>
          <w:kern w:val="0"/>
          <w:sz w:val="27"/>
          <w:szCs w:val="27"/>
          <w:lang w:bidi="ar"/>
        </w:rPr>
        <w:t>全自动驾驶技术应用场景</w:t>
      </w:r>
      <w:r>
        <w:rPr>
          <w:rFonts w:ascii="宋体" w:hAnsi="宋体" w:cs="宋体" w:hint="eastAsia"/>
          <w:color w:val="000000"/>
          <w:kern w:val="0"/>
          <w:sz w:val="27"/>
          <w:szCs w:val="27"/>
          <w:lang w:bidi="ar"/>
        </w:rPr>
        <w:t>。</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t>临港在保持自身特色定位的同时，也注重区域协同发展。临港积极融入上海市智能网联汽车发展的大格局中，</w:t>
      </w:r>
      <w:r>
        <w:rPr>
          <w:rFonts w:ascii="宋体" w:hAnsi="宋体" w:cs="宋体"/>
          <w:color w:val="000000"/>
          <w:kern w:val="0"/>
          <w:sz w:val="27"/>
          <w:szCs w:val="27"/>
          <w:lang w:bidi="ar"/>
        </w:rPr>
        <w:t>形成临港商用车、嘉定乘用车、金桥车联网、奉贤停车库的发展布局</w:t>
      </w:r>
      <w:r>
        <w:rPr>
          <w:rFonts w:ascii="宋体" w:hAnsi="宋体" w:cs="宋体" w:hint="eastAsia"/>
          <w:color w:val="000000"/>
          <w:kern w:val="0"/>
          <w:sz w:val="27"/>
          <w:szCs w:val="27"/>
          <w:lang w:bidi="ar"/>
        </w:rPr>
        <w:t>；今年6月，</w:t>
      </w:r>
      <w:r w:rsidRPr="00147F82">
        <w:rPr>
          <w:rFonts w:ascii="宋体" w:hAnsi="宋体" w:cs="宋体" w:hint="eastAsia"/>
          <w:color w:val="000000"/>
          <w:kern w:val="0"/>
          <w:sz w:val="27"/>
          <w:szCs w:val="27"/>
          <w:lang w:bidi="ar"/>
        </w:rPr>
        <w:t>临港新片区管委会与苏州市政府合作签约，共建长三角车联网</w:t>
      </w:r>
      <w:r>
        <w:rPr>
          <w:rFonts w:ascii="宋体" w:hAnsi="宋体" w:cs="宋体" w:hint="eastAsia"/>
          <w:color w:val="000000"/>
          <w:kern w:val="0"/>
          <w:sz w:val="27"/>
          <w:szCs w:val="27"/>
          <w:lang w:bidi="ar"/>
        </w:rPr>
        <w:t>；</w:t>
      </w:r>
      <w:r>
        <w:rPr>
          <w:rFonts w:ascii="宋体" w:hAnsi="宋体" w:cs="宋体"/>
          <w:color w:val="000000"/>
          <w:kern w:val="0"/>
          <w:sz w:val="27"/>
          <w:szCs w:val="27"/>
          <w:lang w:bidi="ar"/>
        </w:rPr>
        <w:t>上海临港</w:t>
      </w:r>
      <w:r>
        <w:rPr>
          <w:rFonts w:ascii="宋体" w:hAnsi="宋体" w:cs="宋体" w:hint="eastAsia"/>
          <w:color w:val="000000"/>
          <w:kern w:val="0"/>
          <w:sz w:val="27"/>
          <w:szCs w:val="27"/>
          <w:lang w:bidi="ar"/>
        </w:rPr>
        <w:t>也注重</w:t>
      </w:r>
      <w:r>
        <w:rPr>
          <w:rFonts w:ascii="宋体" w:hAnsi="宋体" w:cs="宋体"/>
          <w:color w:val="000000"/>
          <w:kern w:val="0"/>
          <w:sz w:val="27"/>
          <w:szCs w:val="27"/>
          <w:lang w:bidi="ar"/>
        </w:rPr>
        <w:t>与国际组织和国外试验区开展广泛的合作，如加入了国际智能网联汽车联盟（ICAV），与</w:t>
      </w:r>
      <w:r>
        <w:rPr>
          <w:rFonts w:ascii="宋体" w:hAnsi="宋体" w:cs="宋体" w:hint="eastAsia"/>
          <w:color w:val="000000"/>
          <w:kern w:val="0"/>
          <w:sz w:val="27"/>
          <w:szCs w:val="27"/>
          <w:lang w:bidi="ar"/>
        </w:rPr>
        <w:t>奥地利、</w:t>
      </w:r>
      <w:r>
        <w:rPr>
          <w:rFonts w:ascii="宋体" w:hAnsi="宋体" w:cs="宋体"/>
          <w:color w:val="000000"/>
          <w:kern w:val="0"/>
          <w:sz w:val="27"/>
          <w:szCs w:val="27"/>
          <w:lang w:bidi="ar"/>
        </w:rPr>
        <w:t>美国底特律、德国汉堡等</w:t>
      </w:r>
      <w:r>
        <w:rPr>
          <w:rFonts w:ascii="宋体" w:hAnsi="宋体" w:cs="宋体" w:hint="eastAsia"/>
          <w:color w:val="000000"/>
          <w:kern w:val="0"/>
          <w:sz w:val="27"/>
          <w:szCs w:val="27"/>
          <w:lang w:bidi="ar"/>
        </w:rPr>
        <w:t>国家地</w:t>
      </w:r>
      <w:r>
        <w:rPr>
          <w:rFonts w:ascii="宋体" w:hAnsi="宋体" w:cs="宋体"/>
          <w:color w:val="000000"/>
          <w:kern w:val="0"/>
          <w:sz w:val="27"/>
          <w:szCs w:val="27"/>
          <w:lang w:bidi="ar"/>
        </w:rPr>
        <w:t>区建立了友好关系，拓展了国际视野和影响力</w:t>
      </w:r>
      <w:r>
        <w:rPr>
          <w:rFonts w:ascii="宋体" w:hAnsi="宋体" w:cs="宋体" w:hint="eastAsia"/>
          <w:color w:val="000000"/>
          <w:kern w:val="0"/>
          <w:sz w:val="27"/>
          <w:szCs w:val="27"/>
          <w:lang w:bidi="ar"/>
        </w:rPr>
        <w:t>。</w:t>
      </w:r>
    </w:p>
    <w:p w:rsidR="00712401" w:rsidRPr="000C01D6" w:rsidRDefault="004E58D9" w:rsidP="00F62233">
      <w:pPr>
        <w:widowControl/>
        <w:numPr>
          <w:ilvl w:val="0"/>
          <w:numId w:val="7"/>
        </w:numPr>
        <w:spacing w:before="210" w:after="210"/>
        <w:rPr>
          <w:rFonts w:ascii="Kaiti SC" w:eastAsia="Kaiti SC" w:hAnsi="Kaiti SC" w:cs="宋体"/>
          <w:color w:val="000000"/>
          <w:kern w:val="0"/>
          <w:sz w:val="27"/>
          <w:szCs w:val="27"/>
          <w:lang w:bidi="ar"/>
        </w:rPr>
      </w:pPr>
      <w:r>
        <w:rPr>
          <w:rFonts w:ascii="Kaiti SC" w:eastAsia="Kaiti SC" w:hAnsi="Kaiti SC" w:cs="宋体" w:hint="eastAsia"/>
          <w:color w:val="000000"/>
          <w:kern w:val="0"/>
          <w:sz w:val="27"/>
          <w:szCs w:val="27"/>
          <w:lang w:bidi="ar"/>
        </w:rPr>
        <w:t>深圳市</w:t>
      </w:r>
      <w:bookmarkStart w:id="0" w:name="_GoBack"/>
      <w:bookmarkEnd w:id="0"/>
    </w:p>
    <w:p w:rsidR="00712401" w:rsidRDefault="00712401" w:rsidP="00712401">
      <w:pPr>
        <w:pStyle w:val="2"/>
        <w:widowControl/>
        <w:numPr>
          <w:ilvl w:val="0"/>
          <w:numId w:val="4"/>
        </w:numPr>
        <w:jc w:val="both"/>
        <w:rPr>
          <w:rFonts w:ascii="Heiti SC Medium" w:eastAsia="Heiti SC Medium" w:hAnsi="Heiti SC Medium" w:hint="default"/>
          <w:color w:val="000000"/>
          <w:sz w:val="27"/>
          <w:szCs w:val="27"/>
        </w:rPr>
      </w:pPr>
      <w:r>
        <w:rPr>
          <w:rFonts w:ascii="Heiti SC Medium" w:eastAsia="Heiti SC Medium" w:hAnsi="Heiti SC Medium"/>
          <w:color w:val="000000"/>
          <w:sz w:val="27"/>
          <w:szCs w:val="27"/>
        </w:rPr>
        <w:t>对吴中区的启示</w:t>
      </w:r>
    </w:p>
    <w:p w:rsidR="00712401" w:rsidRPr="008300B4" w:rsidRDefault="00712401" w:rsidP="00712401">
      <w:pPr>
        <w:pStyle w:val="2"/>
        <w:widowControl/>
        <w:ind w:firstLine="420"/>
        <w:jc w:val="both"/>
        <w:rPr>
          <w:rFonts w:cs="宋体" w:hint="default"/>
          <w:b w:val="0"/>
          <w:bCs w:val="0"/>
          <w:color w:val="000000"/>
          <w:sz w:val="27"/>
          <w:szCs w:val="27"/>
          <w:lang w:bidi="ar"/>
        </w:rPr>
      </w:pPr>
      <w:r w:rsidRPr="008300B4">
        <w:rPr>
          <w:rFonts w:cs="宋体"/>
          <w:b w:val="0"/>
          <w:bCs w:val="0"/>
          <w:color w:val="000000"/>
          <w:sz w:val="27"/>
          <w:szCs w:val="27"/>
          <w:lang w:bidi="ar"/>
        </w:rPr>
        <w:t>吴中区作为苏州市的重要组成部分，拥有良好的地理位置、发达的工业基础、完善的交通网络和丰富的人文资源，是苏州市智能网联汽车产业发展的重要承载地。</w:t>
      </w:r>
      <w:r w:rsidR="00FF644D">
        <w:rPr>
          <w:rFonts w:cs="宋体"/>
          <w:b w:val="0"/>
          <w:bCs w:val="0"/>
          <w:color w:val="000000"/>
          <w:sz w:val="27"/>
          <w:szCs w:val="27"/>
          <w:lang w:bidi="ar"/>
        </w:rPr>
        <w:t>吴中区</w:t>
      </w:r>
      <w:r w:rsidR="008804BF">
        <w:rPr>
          <w:rFonts w:cs="宋体"/>
          <w:b w:val="0"/>
          <w:bCs w:val="0"/>
          <w:color w:val="000000"/>
          <w:sz w:val="27"/>
          <w:szCs w:val="27"/>
          <w:lang w:bidi="ar"/>
        </w:rPr>
        <w:t>汽车产业</w:t>
      </w:r>
      <w:r w:rsidR="00922F9F">
        <w:rPr>
          <w:rFonts w:cs="宋体"/>
          <w:b w:val="0"/>
          <w:bCs w:val="0"/>
          <w:color w:val="000000"/>
          <w:sz w:val="27"/>
          <w:szCs w:val="27"/>
          <w:lang w:bidi="ar"/>
        </w:rPr>
        <w:t>链产值*</w:t>
      </w:r>
      <w:r w:rsidR="00922F9F">
        <w:rPr>
          <w:rFonts w:cs="宋体" w:hint="default"/>
          <w:b w:val="0"/>
          <w:bCs w:val="0"/>
          <w:color w:val="000000"/>
          <w:sz w:val="27"/>
          <w:szCs w:val="27"/>
          <w:lang w:bidi="ar"/>
        </w:rPr>
        <w:t>**</w:t>
      </w:r>
      <w:r w:rsidR="00922F9F">
        <w:rPr>
          <w:rFonts w:cs="宋体"/>
          <w:b w:val="0"/>
          <w:bCs w:val="0"/>
          <w:color w:val="000000"/>
          <w:sz w:val="27"/>
          <w:szCs w:val="27"/>
          <w:lang w:bidi="ar"/>
        </w:rPr>
        <w:t>，</w:t>
      </w:r>
      <w:r w:rsidR="00942612">
        <w:rPr>
          <w:rFonts w:cs="宋体"/>
          <w:b w:val="0"/>
          <w:bCs w:val="0"/>
          <w:color w:val="000000"/>
          <w:sz w:val="27"/>
          <w:szCs w:val="27"/>
          <w:lang w:bidi="ar"/>
        </w:rPr>
        <w:t>占比*</w:t>
      </w:r>
      <w:r w:rsidR="00942612">
        <w:rPr>
          <w:rFonts w:cs="宋体" w:hint="default"/>
          <w:b w:val="0"/>
          <w:bCs w:val="0"/>
          <w:color w:val="000000"/>
          <w:sz w:val="27"/>
          <w:szCs w:val="27"/>
          <w:lang w:bidi="ar"/>
        </w:rPr>
        <w:t>**</w:t>
      </w:r>
      <w:r w:rsidR="00942612">
        <w:rPr>
          <w:rFonts w:cs="宋体"/>
          <w:b w:val="0"/>
          <w:bCs w:val="0"/>
          <w:color w:val="000000"/>
          <w:sz w:val="27"/>
          <w:szCs w:val="27"/>
          <w:lang w:bidi="ar"/>
        </w:rPr>
        <w:t>。</w:t>
      </w:r>
    </w:p>
    <w:p w:rsidR="00712401" w:rsidRPr="00BC0158" w:rsidRDefault="00712401" w:rsidP="00712401">
      <w:pPr>
        <w:widowControl/>
        <w:numPr>
          <w:ilvl w:val="0"/>
          <w:numId w:val="6"/>
        </w:numPr>
        <w:spacing w:before="210" w:after="210"/>
        <w:ind w:left="720" w:hanging="720"/>
        <w:rPr>
          <w:rFonts w:ascii="宋体" w:hAnsi="宋体" w:cs="宋体"/>
          <w:b/>
          <w:bCs/>
          <w:color w:val="000000"/>
          <w:kern w:val="0"/>
          <w:sz w:val="27"/>
          <w:szCs w:val="27"/>
          <w:lang w:bidi="ar"/>
        </w:rPr>
      </w:pPr>
      <w:r>
        <w:rPr>
          <w:rFonts w:ascii="宋体" w:hAnsi="宋体" w:cs="宋体" w:hint="eastAsia"/>
          <w:b/>
          <w:bCs/>
          <w:color w:val="000000"/>
          <w:kern w:val="0"/>
          <w:sz w:val="27"/>
          <w:szCs w:val="27"/>
          <w:lang w:bidi="ar"/>
        </w:rPr>
        <w:t>明晰</w:t>
      </w:r>
      <w:r w:rsidRPr="00BC0158">
        <w:rPr>
          <w:rFonts w:ascii="宋体" w:hAnsi="宋体" w:cs="宋体" w:hint="eastAsia"/>
          <w:b/>
          <w:bCs/>
          <w:color w:val="000000"/>
          <w:kern w:val="0"/>
          <w:sz w:val="27"/>
          <w:szCs w:val="27"/>
          <w:lang w:bidi="ar"/>
        </w:rPr>
        <w:t>优势、</w:t>
      </w:r>
      <w:r>
        <w:rPr>
          <w:rFonts w:ascii="宋体" w:hAnsi="宋体" w:cs="宋体" w:hint="eastAsia"/>
          <w:b/>
          <w:bCs/>
          <w:color w:val="000000"/>
          <w:kern w:val="0"/>
          <w:sz w:val="27"/>
          <w:szCs w:val="27"/>
          <w:lang w:bidi="ar"/>
        </w:rPr>
        <w:t>有的放矢</w:t>
      </w:r>
    </w:p>
    <w:p w:rsidR="00712401" w:rsidRPr="00F6001A"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lastRenderedPageBreak/>
        <w:t>吴中区的三大主导产业中，机器人与智能制造和</w:t>
      </w:r>
      <w:r w:rsidRPr="00812414">
        <w:rPr>
          <w:rFonts w:hint="eastAsia"/>
          <w:color w:val="000000"/>
          <w:sz w:val="27"/>
          <w:szCs w:val="27"/>
        </w:rPr>
        <w:t>智能汽车产业链</w:t>
      </w:r>
      <w:r>
        <w:rPr>
          <w:rFonts w:hint="eastAsia"/>
          <w:color w:val="000000"/>
          <w:sz w:val="27"/>
          <w:szCs w:val="27"/>
        </w:rPr>
        <w:t>重合度高，</w:t>
      </w:r>
      <w:r>
        <w:rPr>
          <w:rFonts w:ascii="宋体" w:hAnsi="宋体" w:cs="宋体" w:hint="eastAsia"/>
          <w:color w:val="000000"/>
          <w:kern w:val="0"/>
          <w:sz w:val="27"/>
          <w:szCs w:val="27"/>
          <w:lang w:bidi="ar"/>
        </w:rPr>
        <w:t>新一代信息技术和</w:t>
      </w:r>
      <w:r w:rsidRPr="00812414">
        <w:rPr>
          <w:rFonts w:hint="eastAsia"/>
          <w:color w:val="000000"/>
          <w:sz w:val="27"/>
          <w:szCs w:val="27"/>
        </w:rPr>
        <w:t>车联网通信产业链</w:t>
      </w:r>
      <w:r>
        <w:rPr>
          <w:rFonts w:hint="eastAsia"/>
          <w:color w:val="000000"/>
          <w:sz w:val="27"/>
          <w:szCs w:val="27"/>
        </w:rPr>
        <w:t>重合度高，三大特色产业中，文化旅游产业与智能网联汽车的商业化落地紧密相连</w:t>
      </w:r>
      <w:r w:rsidRPr="00F6001A">
        <w:rPr>
          <w:rFonts w:ascii="宋体" w:hAnsi="宋体" w:cs="宋体" w:hint="eastAsia"/>
          <w:color w:val="000000"/>
          <w:kern w:val="0"/>
          <w:sz w:val="27"/>
          <w:szCs w:val="27"/>
          <w:lang w:bidi="ar"/>
        </w:rPr>
        <w:t>。</w:t>
      </w:r>
      <w:r>
        <w:rPr>
          <w:rFonts w:ascii="宋体" w:hAnsi="宋体" w:cs="宋体" w:hint="eastAsia"/>
          <w:color w:val="000000"/>
          <w:kern w:val="0"/>
          <w:sz w:val="27"/>
          <w:szCs w:val="27"/>
          <w:lang w:bidi="ar"/>
        </w:rPr>
        <w:t>基于此，吴中区可以重点围绕“上游制造、下游应用”，上游把握汽车制造中“模块化”生产的特点，提前布局，引导区内企业转型升级；下游应用领域中，吴中区可以依托太湖</w:t>
      </w:r>
      <w:r w:rsidRPr="00C16B44">
        <w:rPr>
          <w:rFonts w:ascii="宋体" w:hAnsi="宋体" w:cs="宋体" w:hint="eastAsia"/>
          <w:color w:val="000000"/>
          <w:kern w:val="0"/>
          <w:sz w:val="27"/>
          <w:szCs w:val="27"/>
          <w:lang w:bidi="ar"/>
        </w:rPr>
        <w:t>文旅自动驾驶生态示范区</w:t>
      </w:r>
      <w:r>
        <w:rPr>
          <w:rFonts w:ascii="宋体" w:hAnsi="宋体" w:cs="宋体" w:hint="eastAsia"/>
          <w:color w:val="000000"/>
          <w:kern w:val="0"/>
          <w:sz w:val="27"/>
          <w:szCs w:val="27"/>
          <w:lang w:bidi="ar"/>
        </w:rPr>
        <w:t>，</w:t>
      </w:r>
      <w:r w:rsidRPr="00C16B44">
        <w:rPr>
          <w:rFonts w:ascii="宋体" w:hAnsi="宋体" w:cs="宋体" w:hint="eastAsia"/>
          <w:color w:val="000000"/>
          <w:kern w:val="0"/>
          <w:sz w:val="27"/>
          <w:szCs w:val="27"/>
          <w:lang w:bidi="ar"/>
        </w:rPr>
        <w:t>为智能网联汽车的商业化应用提供良好的场景和示范效应</w:t>
      </w:r>
      <w:r>
        <w:rPr>
          <w:rFonts w:ascii="宋体" w:hAnsi="宋体" w:cs="宋体" w:hint="eastAsia"/>
          <w:color w:val="000000"/>
          <w:kern w:val="0"/>
          <w:sz w:val="27"/>
          <w:szCs w:val="27"/>
          <w:lang w:bidi="ar"/>
        </w:rPr>
        <w:t>，培育一批特色服务商，做好管理服务和数据增值服务，打造吴中文旅新名片</w:t>
      </w:r>
      <w:r w:rsidRPr="00C16B44">
        <w:rPr>
          <w:rFonts w:ascii="宋体" w:hAnsi="宋体" w:cs="宋体" w:hint="eastAsia"/>
          <w:color w:val="000000"/>
          <w:kern w:val="0"/>
          <w:sz w:val="27"/>
          <w:szCs w:val="27"/>
          <w:lang w:bidi="ar"/>
        </w:rPr>
        <w:t>。</w:t>
      </w:r>
    </w:p>
    <w:p w:rsidR="00712401" w:rsidRPr="00BC0158" w:rsidRDefault="00712401" w:rsidP="00712401">
      <w:pPr>
        <w:widowControl/>
        <w:numPr>
          <w:ilvl w:val="0"/>
          <w:numId w:val="6"/>
        </w:numPr>
        <w:spacing w:before="210" w:after="210"/>
        <w:ind w:left="720" w:hanging="720"/>
        <w:rPr>
          <w:rFonts w:ascii="宋体" w:hAnsi="宋体" w:cs="宋体"/>
          <w:b/>
          <w:bCs/>
          <w:color w:val="000000"/>
          <w:kern w:val="0"/>
          <w:sz w:val="27"/>
          <w:szCs w:val="27"/>
          <w:lang w:bidi="ar"/>
        </w:rPr>
      </w:pPr>
      <w:r w:rsidRPr="00BC0158">
        <w:rPr>
          <w:rFonts w:ascii="宋体" w:hAnsi="宋体" w:cs="宋体" w:hint="eastAsia"/>
          <w:b/>
          <w:bCs/>
          <w:color w:val="000000"/>
          <w:kern w:val="0"/>
          <w:sz w:val="27"/>
          <w:szCs w:val="27"/>
          <w:lang w:bidi="ar"/>
        </w:rPr>
        <w:t>统筹推进、</w:t>
      </w:r>
      <w:r>
        <w:rPr>
          <w:rFonts w:ascii="宋体" w:hAnsi="宋体" w:cs="宋体" w:hint="eastAsia"/>
          <w:b/>
          <w:bCs/>
          <w:color w:val="000000"/>
          <w:kern w:val="0"/>
          <w:sz w:val="27"/>
          <w:szCs w:val="27"/>
          <w:lang w:bidi="ar"/>
        </w:rPr>
        <w:t>行稳致远</w:t>
      </w:r>
    </w:p>
    <w:p w:rsidR="00712401" w:rsidRPr="004304D0"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t>智能网联汽车涉及产业广、管理部门多，在发展的过程中需要统筹个方面的资源，坚持市场在资源配置中的决定性作用，政府做好后勤保障和安全保障。在管理</w:t>
      </w:r>
      <w:r>
        <w:rPr>
          <w:rFonts w:ascii="Cambria" w:hAnsi="Cambria" w:cs="Cambria" w:hint="eastAsia"/>
          <w:color w:val="000000"/>
          <w:kern w:val="0"/>
          <w:sz w:val="27"/>
          <w:szCs w:val="27"/>
          <w:lang w:bidi="ar"/>
        </w:rPr>
        <w:t>上</w:t>
      </w:r>
      <w:r>
        <w:rPr>
          <w:rFonts w:ascii="宋体" w:hAnsi="宋体" w:cs="宋体" w:hint="eastAsia"/>
          <w:color w:val="000000"/>
          <w:kern w:val="0"/>
          <w:sz w:val="27"/>
          <w:szCs w:val="27"/>
          <w:lang w:bidi="ar"/>
        </w:rPr>
        <w:t>，可以组建由政府、高校、企业等共同组成的智能网联汽车的工作小组，创新监管模式，促进产业发展。在后勤保障上，可以</w:t>
      </w:r>
      <w:r w:rsidRPr="004304D0">
        <w:rPr>
          <w:rFonts w:ascii="宋体" w:hAnsi="宋体" w:cs="宋体" w:hint="eastAsia"/>
          <w:color w:val="000000"/>
          <w:kern w:val="0"/>
          <w:sz w:val="27"/>
          <w:szCs w:val="27"/>
          <w:lang w:bidi="ar"/>
        </w:rPr>
        <w:t>制定智能网联汽车产业发展规划和政策措施，搭建公共服务平台，提供技术支持、资金扶持、人才培养等方面的保障</w:t>
      </w:r>
      <w:r>
        <w:rPr>
          <w:rFonts w:ascii="宋体" w:hAnsi="宋体" w:cs="宋体" w:hint="eastAsia"/>
          <w:color w:val="000000"/>
          <w:kern w:val="0"/>
          <w:sz w:val="27"/>
          <w:szCs w:val="27"/>
          <w:lang w:bidi="ar"/>
        </w:rPr>
        <w:t>；</w:t>
      </w:r>
      <w:r w:rsidRPr="004304D0">
        <w:rPr>
          <w:rFonts w:ascii="宋体" w:hAnsi="宋体" w:cs="宋体" w:hint="eastAsia"/>
          <w:color w:val="000000"/>
          <w:kern w:val="0"/>
          <w:sz w:val="27"/>
          <w:szCs w:val="27"/>
          <w:lang w:bidi="ar"/>
        </w:rPr>
        <w:t>加快基础设施建设，</w:t>
      </w:r>
      <w:r>
        <w:rPr>
          <w:rFonts w:ascii="宋体" w:hAnsi="宋体" w:cs="宋体" w:hint="eastAsia"/>
          <w:color w:val="000000"/>
          <w:kern w:val="0"/>
          <w:sz w:val="27"/>
          <w:szCs w:val="27"/>
          <w:lang w:bidi="ar"/>
        </w:rPr>
        <w:t>迎合“车路协同”的发展趋势，</w:t>
      </w:r>
      <w:r w:rsidRPr="004304D0">
        <w:rPr>
          <w:rFonts w:ascii="宋体" w:hAnsi="宋体" w:cs="宋体" w:hint="eastAsia"/>
          <w:color w:val="000000"/>
          <w:kern w:val="0"/>
          <w:sz w:val="27"/>
          <w:szCs w:val="27"/>
          <w:lang w:bidi="ar"/>
        </w:rPr>
        <w:t>为智能网联汽车的研发和应用创造良好的环境</w:t>
      </w:r>
      <w:r>
        <w:rPr>
          <w:rFonts w:ascii="宋体" w:hAnsi="宋体" w:cs="宋体" w:hint="eastAsia"/>
          <w:color w:val="000000"/>
          <w:kern w:val="0"/>
          <w:sz w:val="27"/>
          <w:szCs w:val="27"/>
          <w:lang w:bidi="ar"/>
        </w:rPr>
        <w:t>。在安全保障上，从性能安全、产业链安全两个角度出发，</w:t>
      </w:r>
      <w:r w:rsidRPr="004304D0">
        <w:rPr>
          <w:rFonts w:ascii="宋体" w:hAnsi="宋体" w:cs="宋体" w:hint="eastAsia"/>
          <w:color w:val="000000"/>
          <w:kern w:val="0"/>
          <w:sz w:val="27"/>
          <w:szCs w:val="27"/>
          <w:lang w:bidi="ar"/>
        </w:rPr>
        <w:t>完善智能网联汽车的测试评价体系，推动标准法规的制定和落实</w:t>
      </w:r>
      <w:r>
        <w:rPr>
          <w:rFonts w:ascii="宋体" w:hAnsi="宋体" w:cs="宋体" w:hint="eastAsia"/>
          <w:color w:val="000000"/>
          <w:kern w:val="0"/>
          <w:sz w:val="27"/>
          <w:szCs w:val="27"/>
          <w:lang w:bidi="ar"/>
        </w:rPr>
        <w:t>，保障无人驾驶汽车的性能安全；同时也应该梳理区内智能网联汽车生产制造产业链，查漏补缺，鼓励零部件供应商向系统集成供应商发展，提示产业链的韧性。</w:t>
      </w:r>
    </w:p>
    <w:p w:rsidR="00712401" w:rsidRPr="00BC0158" w:rsidRDefault="00712401" w:rsidP="00712401">
      <w:pPr>
        <w:widowControl/>
        <w:numPr>
          <w:ilvl w:val="0"/>
          <w:numId w:val="6"/>
        </w:numPr>
        <w:spacing w:before="210" w:after="210"/>
        <w:ind w:left="720" w:hanging="720"/>
        <w:rPr>
          <w:rFonts w:ascii="宋体" w:hAnsi="宋体" w:cs="宋体"/>
          <w:b/>
          <w:bCs/>
          <w:color w:val="000000"/>
          <w:kern w:val="0"/>
          <w:sz w:val="27"/>
          <w:szCs w:val="27"/>
          <w:lang w:bidi="ar"/>
        </w:rPr>
      </w:pPr>
      <w:r w:rsidRPr="00BC0158">
        <w:rPr>
          <w:rFonts w:ascii="宋体" w:hAnsi="宋体" w:cs="宋体" w:hint="eastAsia"/>
          <w:b/>
          <w:bCs/>
          <w:color w:val="000000"/>
          <w:kern w:val="0"/>
          <w:sz w:val="27"/>
          <w:szCs w:val="27"/>
          <w:lang w:bidi="ar"/>
        </w:rPr>
        <w:lastRenderedPageBreak/>
        <w:t>区域协同、</w:t>
      </w:r>
      <w:r>
        <w:rPr>
          <w:rFonts w:ascii="宋体" w:hAnsi="宋体" w:cs="宋体" w:hint="eastAsia"/>
          <w:b/>
          <w:bCs/>
          <w:color w:val="000000"/>
          <w:kern w:val="0"/>
          <w:sz w:val="27"/>
          <w:szCs w:val="27"/>
          <w:lang w:bidi="ar"/>
        </w:rPr>
        <w:t>开放</w:t>
      </w:r>
      <w:r w:rsidRPr="00BC0158">
        <w:rPr>
          <w:rFonts w:ascii="宋体" w:hAnsi="宋体" w:cs="宋体" w:hint="eastAsia"/>
          <w:b/>
          <w:bCs/>
          <w:color w:val="000000"/>
          <w:kern w:val="0"/>
          <w:sz w:val="27"/>
          <w:szCs w:val="27"/>
          <w:lang w:bidi="ar"/>
        </w:rPr>
        <w:t>共赢</w:t>
      </w:r>
    </w:p>
    <w:p w:rsidR="00712401" w:rsidRPr="00C20257" w:rsidRDefault="00712401" w:rsidP="00712401">
      <w:pPr>
        <w:widowControl/>
        <w:spacing w:before="210" w:after="210"/>
        <w:ind w:firstLine="420"/>
        <w:rPr>
          <w:color w:val="000000"/>
          <w:sz w:val="27"/>
          <w:szCs w:val="27"/>
          <w:lang w:bidi="ar"/>
        </w:rPr>
      </w:pPr>
      <w:r>
        <w:rPr>
          <w:rFonts w:hint="eastAsia"/>
          <w:color w:val="000000"/>
          <w:sz w:val="27"/>
          <w:szCs w:val="27"/>
          <w:lang w:bidi="ar"/>
        </w:rPr>
        <w:t>吴中区作为苏州市发展智能网联创新产业集群的三个重点地区之一，需要积极融入苏州一体化发展的大版图之中，加强与相城区、工业园区、常熟区等地区的产业协作。</w:t>
      </w:r>
      <w:r>
        <w:rPr>
          <w:rFonts w:ascii="宋体" w:hAnsi="宋体" w:cs="宋体" w:hint="eastAsia"/>
          <w:color w:val="000000"/>
          <w:kern w:val="0"/>
          <w:sz w:val="27"/>
          <w:szCs w:val="27"/>
          <w:lang w:bidi="ar"/>
        </w:rPr>
        <w:t>此外，还可以积极融入长三角</w:t>
      </w:r>
      <w:r w:rsidRPr="00FB23FE">
        <w:rPr>
          <w:rFonts w:ascii="宋体" w:hAnsi="宋体" w:cs="宋体" w:hint="eastAsia"/>
          <w:color w:val="000000"/>
          <w:kern w:val="0"/>
          <w:sz w:val="27"/>
          <w:szCs w:val="27"/>
          <w:lang w:bidi="ar"/>
        </w:rPr>
        <w:t>一体化发展战略，与上海临港、南京江北新区等地区建立合作机制，共享资源、共创平台、共拓市场。同时，</w:t>
      </w:r>
      <w:r>
        <w:rPr>
          <w:rFonts w:ascii="宋体" w:hAnsi="宋体" w:cs="宋体" w:hint="eastAsia"/>
          <w:color w:val="000000"/>
          <w:kern w:val="0"/>
          <w:sz w:val="27"/>
          <w:szCs w:val="27"/>
          <w:lang w:bidi="ar"/>
        </w:rPr>
        <w:t>也可以</w:t>
      </w:r>
      <w:r w:rsidRPr="00FB23FE">
        <w:rPr>
          <w:rFonts w:ascii="宋体" w:hAnsi="宋体" w:cs="宋体" w:hint="eastAsia"/>
          <w:color w:val="000000"/>
          <w:kern w:val="0"/>
          <w:sz w:val="27"/>
          <w:szCs w:val="27"/>
          <w:lang w:bidi="ar"/>
        </w:rPr>
        <w:t>加强与国内外先进地区和机构的交流，</w:t>
      </w:r>
      <w:r>
        <w:rPr>
          <w:rFonts w:ascii="宋体" w:hAnsi="宋体" w:cs="宋体" w:hint="eastAsia"/>
          <w:color w:val="000000"/>
          <w:kern w:val="0"/>
          <w:sz w:val="27"/>
          <w:szCs w:val="27"/>
          <w:lang w:bidi="ar"/>
        </w:rPr>
        <w:t>尤其是与日本、中国台湾地区等地的合作，</w:t>
      </w:r>
      <w:r w:rsidRPr="00FB23FE">
        <w:rPr>
          <w:rFonts w:ascii="宋体" w:hAnsi="宋体" w:cs="宋体" w:hint="eastAsia"/>
          <w:color w:val="000000"/>
          <w:kern w:val="0"/>
          <w:sz w:val="27"/>
          <w:szCs w:val="27"/>
          <w:lang w:bidi="ar"/>
        </w:rPr>
        <w:t>引进国际先进技术和管理经验，提升智能网联汽车产业的国际化水平。</w:t>
      </w:r>
    </w:p>
    <w:p w:rsidR="00C63A95" w:rsidRPr="00712401" w:rsidRDefault="00C63A95"/>
    <w:sectPr w:rsidR="00C63A95" w:rsidRPr="0071240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panose1 w:val="020B0604020202020204"/>
    <w:charset w:val="86"/>
    <w:family w:val="script"/>
    <w:pitch w:val="fixed"/>
    <w:sig w:usb0="00000001" w:usb1="080E0000" w:usb2="00000010" w:usb3="00000000" w:csb0="00040000" w:csb1="00000000"/>
  </w:font>
  <w:font w:name="Kaiti SC">
    <w:panose1 w:val="02010600040101010101"/>
    <w:charset w:val="86"/>
    <w:family w:val="auto"/>
    <w:pitch w:val="variable"/>
    <w:sig w:usb0="80000287" w:usb1="280F3C52" w:usb2="00000016" w:usb3="00000000" w:csb0="0004001F" w:csb1="00000000"/>
  </w:font>
  <w:font w:name="Heiti SC Medium">
    <w:panose1 w:val="00000000000000000000"/>
    <w:charset w:val="80"/>
    <w:family w:val="auto"/>
    <w:pitch w:val="variable"/>
    <w:sig w:usb0="8000002F" w:usb1="0807004A" w:usb2="00000010" w:usb3="00000000" w:csb0="003E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F13CD3"/>
    <w:multiLevelType w:val="singleLevel"/>
    <w:tmpl w:val="D4F13CD3"/>
    <w:lvl w:ilvl="0">
      <w:start w:val="1"/>
      <w:numFmt w:val="decimal"/>
      <w:suff w:val="nothing"/>
      <w:lvlText w:val="%1、"/>
      <w:lvlJc w:val="left"/>
    </w:lvl>
  </w:abstractNum>
  <w:abstractNum w:abstractNumId="1" w15:restartNumberingAfterBreak="0">
    <w:nsid w:val="FBFE972E"/>
    <w:multiLevelType w:val="singleLevel"/>
    <w:tmpl w:val="FBFE972E"/>
    <w:lvl w:ilvl="0">
      <w:start w:val="3"/>
      <w:numFmt w:val="decimal"/>
      <w:suff w:val="space"/>
      <w:lvlText w:val="%1."/>
      <w:lvlJc w:val="left"/>
    </w:lvl>
  </w:abstractNum>
  <w:abstractNum w:abstractNumId="2" w15:restartNumberingAfterBreak="0">
    <w:nsid w:val="FE73EFF0"/>
    <w:multiLevelType w:val="singleLevel"/>
    <w:tmpl w:val="FE73EFF0"/>
    <w:lvl w:ilvl="0">
      <w:start w:val="1"/>
      <w:numFmt w:val="chineseCounting"/>
      <w:suff w:val="nothing"/>
      <w:lvlText w:val="（%1）"/>
      <w:lvlJc w:val="left"/>
      <w:rPr>
        <w:rFonts w:hint="eastAsia"/>
      </w:rPr>
    </w:lvl>
  </w:abstractNum>
  <w:abstractNum w:abstractNumId="3" w15:restartNumberingAfterBreak="0">
    <w:nsid w:val="009635DB"/>
    <w:multiLevelType w:val="hybridMultilevel"/>
    <w:tmpl w:val="073E1DD8"/>
    <w:lvl w:ilvl="0" w:tplc="33A24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1404EA"/>
    <w:multiLevelType w:val="hybridMultilevel"/>
    <w:tmpl w:val="02B05248"/>
    <w:lvl w:ilvl="0" w:tplc="2B8E46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01695A"/>
    <w:multiLevelType w:val="singleLevel"/>
    <w:tmpl w:val="D4F13CD3"/>
    <w:lvl w:ilvl="0">
      <w:start w:val="1"/>
      <w:numFmt w:val="decimal"/>
      <w:suff w:val="nothing"/>
      <w:lvlText w:val="%1、"/>
      <w:lvlJc w:val="left"/>
    </w:lvl>
  </w:abstractNum>
  <w:abstractNum w:abstractNumId="6" w15:restartNumberingAfterBreak="0">
    <w:nsid w:val="5FF51251"/>
    <w:multiLevelType w:val="singleLevel"/>
    <w:tmpl w:val="FE73EFF0"/>
    <w:lvl w:ilvl="0">
      <w:start w:val="1"/>
      <w:numFmt w:val="chineseCounting"/>
      <w:suff w:val="nothing"/>
      <w:lvlText w:val="（%1）"/>
      <w:lvlJc w:val="left"/>
      <w:rPr>
        <w:rFonts w:hint="eastAsia"/>
      </w:rPr>
    </w:lvl>
  </w:abstractNum>
  <w:abstractNum w:abstractNumId="7" w15:restartNumberingAfterBreak="0">
    <w:nsid w:val="604C7B9F"/>
    <w:multiLevelType w:val="singleLevel"/>
    <w:tmpl w:val="FF57AA6C"/>
    <w:lvl w:ilvl="0">
      <w:start w:val="2"/>
      <w:numFmt w:val="chineseCounting"/>
      <w:suff w:val="nothing"/>
      <w:lvlText w:val="%1、"/>
      <w:lvlJc w:val="left"/>
      <w:rPr>
        <w:rFonts w:hint="eastAsia"/>
      </w:rPr>
    </w:lvl>
  </w:abstractNum>
  <w:num w:numId="1">
    <w:abstractNumId w:val="2"/>
  </w:num>
  <w:num w:numId="2">
    <w:abstractNumId w:val="1"/>
  </w:num>
  <w:num w:numId="3">
    <w:abstractNumId w:val="0"/>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01"/>
    <w:rsid w:val="000007B7"/>
    <w:rsid w:val="000061B9"/>
    <w:rsid w:val="0000784E"/>
    <w:rsid w:val="0005574E"/>
    <w:rsid w:val="00063A6B"/>
    <w:rsid w:val="00085998"/>
    <w:rsid w:val="000A74EC"/>
    <w:rsid w:val="000F1C00"/>
    <w:rsid w:val="00116959"/>
    <w:rsid w:val="00137AD0"/>
    <w:rsid w:val="0016471B"/>
    <w:rsid w:val="00182680"/>
    <w:rsid w:val="00190EB4"/>
    <w:rsid w:val="00196C02"/>
    <w:rsid w:val="001B4B98"/>
    <w:rsid w:val="001D77C7"/>
    <w:rsid w:val="001F45FC"/>
    <w:rsid w:val="002506C5"/>
    <w:rsid w:val="002510B3"/>
    <w:rsid w:val="00254DF5"/>
    <w:rsid w:val="00260B1A"/>
    <w:rsid w:val="00265B08"/>
    <w:rsid w:val="002750BF"/>
    <w:rsid w:val="00277517"/>
    <w:rsid w:val="00281D9C"/>
    <w:rsid w:val="002957F0"/>
    <w:rsid w:val="002A083D"/>
    <w:rsid w:val="002A3534"/>
    <w:rsid w:val="002C292D"/>
    <w:rsid w:val="002E2F1C"/>
    <w:rsid w:val="002E5690"/>
    <w:rsid w:val="002E6362"/>
    <w:rsid w:val="002F5E8B"/>
    <w:rsid w:val="0030747A"/>
    <w:rsid w:val="00317BDD"/>
    <w:rsid w:val="00327C66"/>
    <w:rsid w:val="00337EFB"/>
    <w:rsid w:val="00373A24"/>
    <w:rsid w:val="00382D28"/>
    <w:rsid w:val="003B5369"/>
    <w:rsid w:val="003C4B78"/>
    <w:rsid w:val="003D63D6"/>
    <w:rsid w:val="003E0327"/>
    <w:rsid w:val="003E4458"/>
    <w:rsid w:val="003F32FB"/>
    <w:rsid w:val="003F69BB"/>
    <w:rsid w:val="00454D1B"/>
    <w:rsid w:val="00455C27"/>
    <w:rsid w:val="00477579"/>
    <w:rsid w:val="004A7643"/>
    <w:rsid w:val="004B0C65"/>
    <w:rsid w:val="004B10D7"/>
    <w:rsid w:val="004D6078"/>
    <w:rsid w:val="004E2AE0"/>
    <w:rsid w:val="004E58D9"/>
    <w:rsid w:val="004F30E1"/>
    <w:rsid w:val="00501F8A"/>
    <w:rsid w:val="00515402"/>
    <w:rsid w:val="00515880"/>
    <w:rsid w:val="00532F92"/>
    <w:rsid w:val="00544E07"/>
    <w:rsid w:val="00547967"/>
    <w:rsid w:val="005636D0"/>
    <w:rsid w:val="00575362"/>
    <w:rsid w:val="00590A0A"/>
    <w:rsid w:val="00596F66"/>
    <w:rsid w:val="005A335B"/>
    <w:rsid w:val="005C2D4A"/>
    <w:rsid w:val="005D60F4"/>
    <w:rsid w:val="005E1B71"/>
    <w:rsid w:val="005E30FC"/>
    <w:rsid w:val="005E7E8C"/>
    <w:rsid w:val="005F03C0"/>
    <w:rsid w:val="005F1BD0"/>
    <w:rsid w:val="00604DE3"/>
    <w:rsid w:val="00605804"/>
    <w:rsid w:val="00610224"/>
    <w:rsid w:val="00671C19"/>
    <w:rsid w:val="00684630"/>
    <w:rsid w:val="00692407"/>
    <w:rsid w:val="00697506"/>
    <w:rsid w:val="006B3016"/>
    <w:rsid w:val="006E1C58"/>
    <w:rsid w:val="006F194D"/>
    <w:rsid w:val="00710461"/>
    <w:rsid w:val="00712401"/>
    <w:rsid w:val="00773E93"/>
    <w:rsid w:val="007933BB"/>
    <w:rsid w:val="007A326A"/>
    <w:rsid w:val="007A6F44"/>
    <w:rsid w:val="007B4A50"/>
    <w:rsid w:val="007B4F7F"/>
    <w:rsid w:val="007B5E78"/>
    <w:rsid w:val="007B7D29"/>
    <w:rsid w:val="007C0C16"/>
    <w:rsid w:val="007C39BF"/>
    <w:rsid w:val="007D3728"/>
    <w:rsid w:val="00810A42"/>
    <w:rsid w:val="00814D28"/>
    <w:rsid w:val="00876561"/>
    <w:rsid w:val="008804BF"/>
    <w:rsid w:val="008C3C31"/>
    <w:rsid w:val="00903562"/>
    <w:rsid w:val="00922F9F"/>
    <w:rsid w:val="00942612"/>
    <w:rsid w:val="00965B27"/>
    <w:rsid w:val="00972E00"/>
    <w:rsid w:val="009A34B3"/>
    <w:rsid w:val="009A58B9"/>
    <w:rsid w:val="009F5CDF"/>
    <w:rsid w:val="00A02FAE"/>
    <w:rsid w:val="00A05C15"/>
    <w:rsid w:val="00A11433"/>
    <w:rsid w:val="00A12783"/>
    <w:rsid w:val="00A13BF9"/>
    <w:rsid w:val="00A31760"/>
    <w:rsid w:val="00A64947"/>
    <w:rsid w:val="00AC7ED2"/>
    <w:rsid w:val="00AE6016"/>
    <w:rsid w:val="00AE696B"/>
    <w:rsid w:val="00B26CF3"/>
    <w:rsid w:val="00B338E3"/>
    <w:rsid w:val="00B33CE5"/>
    <w:rsid w:val="00B72AE4"/>
    <w:rsid w:val="00B855E4"/>
    <w:rsid w:val="00C0654A"/>
    <w:rsid w:val="00C11017"/>
    <w:rsid w:val="00C52DA3"/>
    <w:rsid w:val="00C63A95"/>
    <w:rsid w:val="00C762BE"/>
    <w:rsid w:val="00CA2723"/>
    <w:rsid w:val="00CB1A7F"/>
    <w:rsid w:val="00CC6E9B"/>
    <w:rsid w:val="00CF1938"/>
    <w:rsid w:val="00CF1E65"/>
    <w:rsid w:val="00D1461F"/>
    <w:rsid w:val="00D30AA0"/>
    <w:rsid w:val="00D352CE"/>
    <w:rsid w:val="00D421B0"/>
    <w:rsid w:val="00D51CEF"/>
    <w:rsid w:val="00DA6504"/>
    <w:rsid w:val="00DD4DBC"/>
    <w:rsid w:val="00DE07BE"/>
    <w:rsid w:val="00DE5978"/>
    <w:rsid w:val="00E36C92"/>
    <w:rsid w:val="00E8533C"/>
    <w:rsid w:val="00E9605F"/>
    <w:rsid w:val="00EB6B62"/>
    <w:rsid w:val="00EC59C8"/>
    <w:rsid w:val="00EF662F"/>
    <w:rsid w:val="00F0622F"/>
    <w:rsid w:val="00F063D4"/>
    <w:rsid w:val="00F32504"/>
    <w:rsid w:val="00F44A1E"/>
    <w:rsid w:val="00F62233"/>
    <w:rsid w:val="00FA1678"/>
    <w:rsid w:val="00FD4D94"/>
    <w:rsid w:val="00FD4E13"/>
    <w:rsid w:val="00FF6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77AF"/>
  <w15:chartTrackingRefBased/>
  <w15:docId w15:val="{7F096A1D-D854-1A43-BEA5-F769EF7A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2401"/>
    <w:pPr>
      <w:widowControl w:val="0"/>
      <w:jc w:val="both"/>
    </w:pPr>
    <w:rPr>
      <w:rFonts w:ascii="Calibri" w:eastAsia="宋体" w:hAnsi="Calibri" w:cs="Times New Roman"/>
    </w:rPr>
  </w:style>
  <w:style w:type="paragraph" w:styleId="2">
    <w:name w:val="heading 2"/>
    <w:basedOn w:val="a"/>
    <w:next w:val="a"/>
    <w:link w:val="20"/>
    <w:qFormat/>
    <w:rsid w:val="00712401"/>
    <w:pPr>
      <w:spacing w:before="100" w:beforeAutospacing="1" w:after="100" w:afterAutospacing="1"/>
      <w:jc w:val="left"/>
      <w:outlineLvl w:val="1"/>
    </w:pPr>
    <w:rPr>
      <w:rFonts w:ascii="宋体" w:hAnsi="宋体" w:hint="eastAsia"/>
      <w:b/>
      <w:bCs/>
      <w:kern w:val="0"/>
      <w:sz w:val="36"/>
      <w:szCs w:val="36"/>
    </w:rPr>
  </w:style>
  <w:style w:type="paragraph" w:styleId="3">
    <w:name w:val="heading 3"/>
    <w:basedOn w:val="a"/>
    <w:next w:val="a"/>
    <w:link w:val="30"/>
    <w:qFormat/>
    <w:rsid w:val="00712401"/>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12401"/>
    <w:rPr>
      <w:rFonts w:ascii="宋体" w:eastAsia="宋体" w:hAnsi="宋体" w:cs="Times New Roman"/>
      <w:b/>
      <w:bCs/>
      <w:kern w:val="0"/>
      <w:sz w:val="36"/>
      <w:szCs w:val="36"/>
    </w:rPr>
  </w:style>
  <w:style w:type="character" w:customStyle="1" w:styleId="30">
    <w:name w:val="标题 3 字符"/>
    <w:basedOn w:val="a0"/>
    <w:link w:val="3"/>
    <w:rsid w:val="00712401"/>
    <w:rPr>
      <w:rFonts w:ascii="宋体" w:eastAsia="宋体" w:hAnsi="宋体" w:cs="Times New Roman"/>
      <w:b/>
      <w:bCs/>
      <w:kern w:val="0"/>
      <w:sz w:val="27"/>
      <w:szCs w:val="27"/>
    </w:rPr>
  </w:style>
  <w:style w:type="paragraph" w:styleId="a3">
    <w:name w:val="Normal (Web)"/>
    <w:basedOn w:val="a"/>
    <w:uiPriority w:val="99"/>
    <w:unhideWhenUsed/>
    <w:rsid w:val="0071240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867902">
      <w:bodyDiv w:val="1"/>
      <w:marLeft w:val="0"/>
      <w:marRight w:val="0"/>
      <w:marTop w:val="0"/>
      <w:marBottom w:val="0"/>
      <w:divBdr>
        <w:top w:val="none" w:sz="0" w:space="0" w:color="auto"/>
        <w:left w:val="none" w:sz="0" w:space="0" w:color="auto"/>
        <w:bottom w:val="none" w:sz="0" w:space="0" w:color="auto"/>
        <w:right w:val="none" w:sz="0" w:space="0" w:color="auto"/>
      </w:divBdr>
      <w:divsChild>
        <w:div w:id="965087107">
          <w:marLeft w:val="0"/>
          <w:marRight w:val="0"/>
          <w:marTop w:val="0"/>
          <w:marBottom w:val="0"/>
          <w:divBdr>
            <w:top w:val="none" w:sz="0" w:space="0" w:color="auto"/>
            <w:left w:val="none" w:sz="0" w:space="0" w:color="auto"/>
            <w:bottom w:val="none" w:sz="0" w:space="0" w:color="auto"/>
            <w:right w:val="none" w:sz="0" w:space="0" w:color="auto"/>
          </w:divBdr>
        </w:div>
        <w:div w:id="248127798">
          <w:marLeft w:val="0"/>
          <w:marRight w:val="0"/>
          <w:marTop w:val="0"/>
          <w:marBottom w:val="0"/>
          <w:divBdr>
            <w:top w:val="none" w:sz="0" w:space="0" w:color="auto"/>
            <w:left w:val="none" w:sz="0" w:space="0" w:color="auto"/>
            <w:bottom w:val="none" w:sz="0" w:space="0" w:color="auto"/>
            <w:right w:val="none" w:sz="0" w:space="0" w:color="auto"/>
          </w:divBdr>
        </w:div>
        <w:div w:id="515850747">
          <w:marLeft w:val="0"/>
          <w:marRight w:val="0"/>
          <w:marTop w:val="0"/>
          <w:marBottom w:val="0"/>
          <w:divBdr>
            <w:top w:val="none" w:sz="0" w:space="0" w:color="auto"/>
            <w:left w:val="none" w:sz="0" w:space="0" w:color="auto"/>
            <w:bottom w:val="none" w:sz="0" w:space="0" w:color="auto"/>
            <w:right w:val="none" w:sz="0" w:space="0" w:color="auto"/>
          </w:divBdr>
        </w:div>
        <w:div w:id="1504274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135</cp:revision>
  <dcterms:created xsi:type="dcterms:W3CDTF">2023-09-25T02:14:00Z</dcterms:created>
  <dcterms:modified xsi:type="dcterms:W3CDTF">2023-10-09T08:19:00Z</dcterms:modified>
</cp:coreProperties>
</file>